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834338C" w14:textId="14551A60" w:rsidR="001A290F" w:rsidRPr="004954D1" w:rsidRDefault="00735862" w:rsidP="004954D1">
      <w:pPr>
        <w:spacing w:before="12" w:after="0" w:line="240" w:lineRule="auto"/>
        <w:ind w:left="1" w:hanging="3"/>
        <w:jc w:val="center"/>
        <w:rPr>
          <w:rFonts w:asciiTheme="majorBidi" w:hAnsiTheme="majorBidi" w:cstheme="majorBidi"/>
          <w:b/>
          <w:sz w:val="28"/>
          <w:szCs w:val="28"/>
        </w:rPr>
      </w:pPr>
      <w:r>
        <w:rPr>
          <w:rFonts w:asciiTheme="majorBidi" w:hAnsiTheme="majorBidi" w:cstheme="majorBidi"/>
          <w:b/>
          <w:sz w:val="28"/>
          <w:szCs w:val="28"/>
        </w:rPr>
        <w:t xml:space="preserve">Pengaruh Kinerja Keuangan </w:t>
      </w:r>
      <w:r w:rsidR="00F02BD9">
        <w:rPr>
          <w:rFonts w:asciiTheme="majorBidi" w:hAnsiTheme="majorBidi" w:cstheme="majorBidi"/>
          <w:b/>
          <w:sz w:val="28"/>
          <w:szCs w:val="28"/>
        </w:rPr>
        <w:t xml:space="preserve">Terhadap Harga Saham Pada </w:t>
      </w:r>
      <w:r w:rsidR="0079519A">
        <w:rPr>
          <w:rFonts w:asciiTheme="majorBidi" w:hAnsiTheme="majorBidi" w:cstheme="majorBidi"/>
          <w:b/>
          <w:sz w:val="28"/>
          <w:szCs w:val="28"/>
        </w:rPr>
        <w:t>Perusahaan Yang Terdaftar di JII Periode 2020-2023</w:t>
      </w:r>
    </w:p>
    <w:p w14:paraId="05AA86C9" w14:textId="77777777" w:rsidR="004954D1" w:rsidRPr="004954D1" w:rsidRDefault="004954D1" w:rsidP="004954D1">
      <w:pPr>
        <w:spacing w:before="12" w:after="0" w:line="240" w:lineRule="auto"/>
        <w:ind w:left="0" w:hanging="2"/>
        <w:jc w:val="center"/>
        <w:rPr>
          <w:rFonts w:asciiTheme="majorBidi" w:eastAsia="Times New Roman" w:hAnsiTheme="majorBidi" w:cstheme="majorBidi"/>
          <w:color w:val="000000"/>
          <w:sz w:val="24"/>
          <w:szCs w:val="24"/>
        </w:rPr>
      </w:pPr>
    </w:p>
    <w:p w14:paraId="7A01897C" w14:textId="794FBAAC" w:rsidR="001A290F" w:rsidRPr="004954D1" w:rsidRDefault="00735862" w:rsidP="00735862">
      <w:pPr>
        <w:spacing w:before="12" w:after="0" w:line="240" w:lineRule="auto"/>
        <w:ind w:left="0" w:hanging="2"/>
        <w:jc w:val="center"/>
        <w:rPr>
          <w:rFonts w:asciiTheme="majorBidi" w:eastAsia="Times New Roman" w:hAnsiTheme="majorBidi" w:cstheme="majorBidi"/>
          <w:color w:val="000000"/>
          <w:vertAlign w:val="superscript"/>
        </w:rPr>
      </w:pPr>
      <w:r>
        <w:rPr>
          <w:rFonts w:asciiTheme="majorBidi" w:eastAsia="Times New Roman" w:hAnsiTheme="majorBidi" w:cstheme="majorBidi"/>
          <w:b/>
          <w:color w:val="000000"/>
        </w:rPr>
        <w:t>Hasna Nur Mu’izzah</w:t>
      </w:r>
      <w:r w:rsidR="00885CB4" w:rsidRPr="004954D1">
        <w:rPr>
          <w:rFonts w:asciiTheme="majorBidi" w:eastAsia="Times New Roman" w:hAnsiTheme="majorBidi" w:cstheme="majorBidi"/>
          <w:b/>
          <w:color w:val="000000"/>
          <w:vertAlign w:val="superscript"/>
        </w:rPr>
        <w:t>1*</w:t>
      </w:r>
      <w:r w:rsidR="00885CB4" w:rsidRPr="004954D1">
        <w:rPr>
          <w:rFonts w:asciiTheme="majorBidi" w:eastAsia="Times New Roman" w:hAnsiTheme="majorBidi" w:cstheme="majorBidi"/>
          <w:b/>
          <w:color w:val="000000"/>
        </w:rPr>
        <w:t xml:space="preserve">, </w:t>
      </w:r>
      <w:r>
        <w:rPr>
          <w:rFonts w:asciiTheme="majorBidi" w:eastAsia="Times New Roman" w:hAnsiTheme="majorBidi" w:cstheme="majorBidi"/>
          <w:b/>
          <w:color w:val="000000"/>
        </w:rPr>
        <w:t>Nilna Filaili Salsabila</w:t>
      </w:r>
      <w:r w:rsidR="00885CB4" w:rsidRPr="004954D1">
        <w:rPr>
          <w:rFonts w:asciiTheme="majorBidi" w:eastAsia="Times New Roman" w:hAnsiTheme="majorBidi" w:cstheme="majorBidi"/>
          <w:b/>
          <w:color w:val="000000"/>
          <w:vertAlign w:val="superscript"/>
        </w:rPr>
        <w:t>2</w:t>
      </w:r>
    </w:p>
    <w:p w14:paraId="28044A4B" w14:textId="5205B680" w:rsidR="004954D1" w:rsidRPr="004954D1" w:rsidRDefault="00735862" w:rsidP="004954D1">
      <w:pPr>
        <w:spacing w:before="12" w:after="0" w:line="240" w:lineRule="auto"/>
        <w:ind w:left="0" w:hanging="2"/>
        <w:jc w:val="center"/>
        <w:rPr>
          <w:rFonts w:asciiTheme="majorBidi" w:hAnsiTheme="majorBidi" w:cstheme="majorBidi"/>
          <w:b/>
          <w:color w:val="000000"/>
          <w:sz w:val="20"/>
          <w:szCs w:val="20"/>
          <w:vertAlign w:val="superscript"/>
          <w:lang w:val="id-ID"/>
        </w:rPr>
      </w:pPr>
      <w:r>
        <w:rPr>
          <w:rFonts w:asciiTheme="majorBidi" w:eastAsia="SimSun" w:hAnsiTheme="majorBidi" w:cstheme="majorBidi"/>
          <w:b/>
          <w:sz w:val="20"/>
          <w:szCs w:val="20"/>
        </w:rPr>
        <w:t>IAIN Kudus</w:t>
      </w:r>
      <w:r w:rsidR="004954D1" w:rsidRPr="004954D1">
        <w:rPr>
          <w:rFonts w:asciiTheme="majorBidi" w:hAnsiTheme="majorBidi" w:cstheme="majorBidi"/>
          <w:b/>
          <w:color w:val="000000"/>
          <w:sz w:val="20"/>
          <w:szCs w:val="20"/>
          <w:vertAlign w:val="superscript"/>
        </w:rPr>
        <w:t>1</w:t>
      </w:r>
      <w:r w:rsidR="004954D1" w:rsidRPr="004954D1">
        <w:rPr>
          <w:rFonts w:asciiTheme="majorBidi" w:hAnsiTheme="majorBidi" w:cstheme="majorBidi"/>
          <w:b/>
          <w:color w:val="000000"/>
          <w:sz w:val="20"/>
          <w:szCs w:val="20"/>
          <w:lang w:val="id-ID"/>
        </w:rPr>
        <w:t>,</w:t>
      </w:r>
      <w:r>
        <w:rPr>
          <w:rFonts w:asciiTheme="majorBidi" w:hAnsiTheme="majorBidi" w:cstheme="majorBidi"/>
          <w:b/>
          <w:color w:val="000000"/>
          <w:sz w:val="20"/>
          <w:szCs w:val="20"/>
          <w:lang w:val="id-ID"/>
        </w:rPr>
        <w:t xml:space="preserve"> </w:t>
      </w:r>
      <w:r>
        <w:rPr>
          <w:rFonts w:asciiTheme="majorBidi" w:hAnsiTheme="majorBidi" w:cstheme="majorBidi"/>
          <w:b/>
          <w:color w:val="000000"/>
          <w:sz w:val="20"/>
          <w:szCs w:val="20"/>
        </w:rPr>
        <w:t>IAIN Kudus</w:t>
      </w:r>
      <w:r w:rsidR="004954D1" w:rsidRPr="004954D1">
        <w:rPr>
          <w:rFonts w:asciiTheme="majorBidi" w:hAnsiTheme="majorBidi" w:cstheme="majorBidi"/>
          <w:b/>
          <w:color w:val="000000"/>
          <w:sz w:val="20"/>
          <w:szCs w:val="20"/>
          <w:vertAlign w:val="superscript"/>
        </w:rPr>
        <w:t>2</w:t>
      </w:r>
    </w:p>
    <w:p w14:paraId="47A2D69E" w14:textId="382F1821" w:rsidR="004954D1" w:rsidRPr="00735862" w:rsidRDefault="004954D1" w:rsidP="004954D1">
      <w:pPr>
        <w:spacing w:before="12" w:after="0" w:line="240" w:lineRule="auto"/>
        <w:ind w:left="0" w:hanging="2"/>
        <w:jc w:val="center"/>
        <w:rPr>
          <w:rFonts w:asciiTheme="majorBidi" w:eastAsia="SimSun" w:hAnsiTheme="majorBidi" w:cstheme="majorBidi"/>
          <w:bCs/>
          <w:iCs/>
          <w:sz w:val="20"/>
          <w:szCs w:val="20"/>
          <w:lang w:val="id-ID"/>
        </w:rPr>
      </w:pPr>
      <w:r w:rsidRPr="004954D1">
        <w:rPr>
          <w:rFonts w:asciiTheme="majorBidi" w:eastAsia="SimSun" w:hAnsiTheme="majorBidi" w:cstheme="majorBidi"/>
          <w:b/>
          <w:sz w:val="20"/>
          <w:szCs w:val="20"/>
        </w:rPr>
        <w:t>Main Author’s E-Mail Address</w:t>
      </w:r>
      <w:r w:rsidRPr="004954D1">
        <w:rPr>
          <w:rFonts w:asciiTheme="majorBidi" w:eastAsia="SimSun" w:hAnsiTheme="majorBidi" w:cstheme="majorBidi"/>
          <w:b/>
          <w:sz w:val="20"/>
          <w:szCs w:val="20"/>
          <w:lang w:val="id-ID"/>
        </w:rPr>
        <w:t xml:space="preserve"> / </w:t>
      </w:r>
      <w:r w:rsidRPr="004954D1">
        <w:rPr>
          <w:rFonts w:asciiTheme="majorBidi" w:eastAsia="SimSun" w:hAnsiTheme="majorBidi" w:cstheme="majorBidi"/>
          <w:b/>
          <w:sz w:val="20"/>
          <w:szCs w:val="20"/>
        </w:rPr>
        <w:t>*</w:t>
      </w:r>
      <w:r w:rsidRPr="004954D1">
        <w:rPr>
          <w:rFonts w:asciiTheme="majorBidi" w:eastAsia="SimSun" w:hAnsiTheme="majorBidi" w:cstheme="majorBidi"/>
          <w:b/>
          <w:i/>
          <w:sz w:val="20"/>
          <w:szCs w:val="20"/>
          <w:lang w:val="id-ID"/>
        </w:rPr>
        <w:t xml:space="preserve">Correspondent Author </w:t>
      </w:r>
      <w:r w:rsidR="00735862">
        <w:rPr>
          <w:rFonts w:asciiTheme="majorBidi" w:eastAsia="SimSun" w:hAnsiTheme="majorBidi" w:cstheme="majorBidi"/>
          <w:bCs/>
          <w:iCs/>
          <w:sz w:val="20"/>
          <w:szCs w:val="20"/>
          <w:lang w:val="id-ID"/>
        </w:rPr>
        <w:t xml:space="preserve"> : </w:t>
      </w:r>
      <w:hyperlink r:id="rId9" w:history="1">
        <w:r w:rsidR="00735862" w:rsidRPr="005C1144">
          <w:rPr>
            <w:rStyle w:val="Hyperlink"/>
            <w:rFonts w:asciiTheme="majorBidi" w:eastAsia="SimSun" w:hAnsiTheme="majorBidi" w:cstheme="majorBidi"/>
            <w:bCs/>
            <w:iCs/>
            <w:sz w:val="20"/>
            <w:szCs w:val="20"/>
            <w:lang w:val="id-ID"/>
          </w:rPr>
          <w:t>hasnanm210503@gmail.com</w:t>
        </w:r>
      </w:hyperlink>
      <w:r w:rsidR="00735862">
        <w:rPr>
          <w:rFonts w:asciiTheme="majorBidi" w:eastAsia="SimSun" w:hAnsiTheme="majorBidi" w:cstheme="majorBidi"/>
          <w:bCs/>
          <w:iCs/>
          <w:sz w:val="20"/>
          <w:szCs w:val="20"/>
          <w:lang w:val="id-ID"/>
        </w:rPr>
        <w:t xml:space="preserve"> </w:t>
      </w:r>
    </w:p>
    <w:p w14:paraId="05931772" w14:textId="77777777" w:rsidR="001A290F" w:rsidRDefault="001A290F">
      <w:pPr>
        <w:spacing w:before="12" w:after="0" w:line="240" w:lineRule="auto"/>
        <w:ind w:left="0" w:hanging="2"/>
        <w:jc w:val="center"/>
        <w:rPr>
          <w:rFonts w:ascii="Times New Roman" w:eastAsia="Times New Roman" w:hAnsi="Times New Roman" w:cs="Times New Roman"/>
          <w:b/>
          <w:sz w:val="20"/>
          <w:szCs w:val="20"/>
        </w:rPr>
      </w:pPr>
    </w:p>
    <w:p w14:paraId="76F72BC1" w14:textId="77777777" w:rsidR="001A290F" w:rsidRDefault="00885CB4" w:rsidP="004954D1">
      <w:pPr>
        <w:spacing w:before="12" w:after="0" w:line="240" w:lineRule="auto"/>
        <w:ind w:left="0" w:hanging="2"/>
        <w:jc w:val="center"/>
        <w:rPr>
          <w:rFonts w:ascii="Times New Roman" w:eastAsia="Times New Roman" w:hAnsi="Times New Roman" w:cs="Times New Roman"/>
          <w:b/>
          <w:sz w:val="20"/>
          <w:szCs w:val="20"/>
        </w:rPr>
      </w:pPr>
      <w:r>
        <w:rPr>
          <w:rFonts w:ascii="Times New Roman" w:eastAsia="Times New Roman" w:hAnsi="Times New Roman" w:cs="Times New Roman"/>
          <w:b/>
          <w:sz w:val="20"/>
          <w:szCs w:val="20"/>
        </w:rPr>
        <w:t>*Correspondence: email author* | Submission Received : dd-mm-yyyy; Revised : dd-mm-yyyy; Accepted : dd-mm-yyyy; Published : dd-mm-yyyy</w:t>
      </w:r>
    </w:p>
    <w:p w14:paraId="035685ED" w14:textId="77777777" w:rsidR="001A290F" w:rsidRDefault="001A290F">
      <w:pPr>
        <w:spacing w:after="0" w:line="240" w:lineRule="auto"/>
        <w:ind w:left="0" w:hanging="2"/>
        <w:rPr>
          <w:rFonts w:ascii="Times New Roman" w:eastAsia="Times New Roman" w:hAnsi="Times New Roman" w:cs="Times New Roman"/>
          <w:color w:val="000000"/>
          <w:sz w:val="24"/>
          <w:szCs w:val="24"/>
        </w:rPr>
      </w:pPr>
    </w:p>
    <w:p w14:paraId="295C7D7C" w14:textId="77777777" w:rsidR="001A290F" w:rsidRDefault="001A290F">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hanging="2"/>
        <w:jc w:val="both"/>
        <w:rPr>
          <w:rFonts w:ascii="Times New Roman" w:eastAsia="Times New Roman" w:hAnsi="Times New Roman" w:cs="Times New Roman"/>
          <w:color w:val="000000"/>
          <w:sz w:val="24"/>
          <w:szCs w:val="24"/>
        </w:rPr>
      </w:pPr>
    </w:p>
    <w:p w14:paraId="5C46D437" w14:textId="0183EAAC" w:rsidR="001A290F" w:rsidRDefault="00885CB4">
      <w:pPr>
        <w:spacing w:after="0" w:line="240" w:lineRule="auto"/>
        <w:ind w:left="0" w:hanging="2"/>
        <w:jc w:val="center"/>
        <w:rPr>
          <w:rFonts w:ascii="Times New Roman" w:eastAsia="Times New Roman" w:hAnsi="Times New Roman" w:cs="Times New Roman"/>
          <w:color w:val="000000"/>
          <w:sz w:val="24"/>
          <w:szCs w:val="24"/>
        </w:rPr>
      </w:pPr>
      <w:r>
        <w:rPr>
          <w:rFonts w:ascii="Times New Roman" w:eastAsia="Times New Roman" w:hAnsi="Times New Roman" w:cs="Times New Roman"/>
          <w:b/>
          <w:i/>
          <w:color w:val="000000"/>
          <w:sz w:val="24"/>
          <w:szCs w:val="24"/>
        </w:rPr>
        <w:t>Abstra</w:t>
      </w:r>
      <w:r w:rsidR="00CC6835">
        <w:rPr>
          <w:rFonts w:ascii="Times New Roman" w:eastAsia="Times New Roman" w:hAnsi="Times New Roman" w:cs="Times New Roman"/>
          <w:b/>
          <w:i/>
          <w:color w:val="000000"/>
          <w:sz w:val="24"/>
          <w:szCs w:val="24"/>
        </w:rPr>
        <w:t>k</w:t>
      </w:r>
    </w:p>
    <w:p w14:paraId="2448177A" w14:textId="77777777" w:rsidR="001A290F" w:rsidRDefault="001A290F">
      <w:pPr>
        <w:spacing w:after="0" w:line="240" w:lineRule="auto"/>
        <w:ind w:left="0" w:hanging="2"/>
        <w:jc w:val="center"/>
        <w:rPr>
          <w:rFonts w:ascii="Times New Roman" w:eastAsia="Times New Roman" w:hAnsi="Times New Roman" w:cs="Times New Roman"/>
          <w:color w:val="000000"/>
          <w:sz w:val="24"/>
          <w:szCs w:val="24"/>
        </w:rPr>
      </w:pPr>
    </w:p>
    <w:p w14:paraId="7CB96075" w14:textId="0E7B4903" w:rsidR="001A290F" w:rsidRPr="00C53C86" w:rsidRDefault="00885CB4" w:rsidP="00C87A9B">
      <w:pPr>
        <w:spacing w:after="0" w:line="240" w:lineRule="auto"/>
        <w:ind w:left="0" w:hanging="2"/>
        <w:jc w:val="both"/>
        <w:rPr>
          <w:rFonts w:ascii="Times New Roman" w:eastAsia="Times New Roman" w:hAnsi="Times New Roman" w:cs="Times New Roman"/>
          <w:i/>
          <w:iCs/>
          <w:color w:val="000000"/>
          <w:sz w:val="24"/>
          <w:szCs w:val="24"/>
        </w:rPr>
      </w:pPr>
      <w:r>
        <w:rPr>
          <w:rFonts w:ascii="Times New Roman" w:eastAsia="Times New Roman" w:hAnsi="Times New Roman" w:cs="Times New Roman"/>
          <w:i/>
          <w:color w:val="000000"/>
          <w:sz w:val="24"/>
          <w:szCs w:val="24"/>
        </w:rPr>
        <w:tab/>
      </w:r>
      <w:r w:rsidR="001F78C8" w:rsidRPr="001F78C8">
        <w:rPr>
          <w:rFonts w:ascii="Times New Roman" w:eastAsia="Times New Roman" w:hAnsi="Times New Roman" w:cs="Times New Roman"/>
          <w:i/>
          <w:iCs/>
          <w:color w:val="000000"/>
          <w:sz w:val="24"/>
          <w:szCs w:val="24"/>
        </w:rPr>
        <w:t xml:space="preserve">Tujuan utama penelitian ini adalah untuk memahami bagaimana kinerja keuangan perusahaan yang terdaftar di JII mempengaruhi harga sahamnya. Data yang digunakan berasal dari tahun anggaran 2020–2023 dan diuji menggunakan asumsi klasik, regresi linier, dan uji hipotesis. </w:t>
      </w:r>
      <w:r w:rsidR="00AD2378">
        <w:rPr>
          <w:rFonts w:ascii="Times New Roman" w:eastAsia="Times New Roman" w:hAnsi="Times New Roman" w:cs="Times New Roman"/>
          <w:i/>
          <w:iCs/>
          <w:color w:val="000000"/>
          <w:sz w:val="24"/>
          <w:szCs w:val="24"/>
        </w:rPr>
        <w:t xml:space="preserve">Penelitian ini menggunakan aplikasi </w:t>
      </w:r>
      <w:r w:rsidR="001F78C8" w:rsidRPr="001F78C8">
        <w:rPr>
          <w:rFonts w:ascii="Times New Roman" w:eastAsia="Times New Roman" w:hAnsi="Times New Roman" w:cs="Times New Roman"/>
          <w:i/>
          <w:iCs/>
          <w:color w:val="000000"/>
          <w:sz w:val="24"/>
          <w:szCs w:val="24"/>
        </w:rPr>
        <w:t>statistik SPSS 20</w:t>
      </w:r>
      <w:r w:rsidR="007B13F8">
        <w:rPr>
          <w:rFonts w:ascii="Times New Roman" w:eastAsia="Times New Roman" w:hAnsi="Times New Roman" w:cs="Times New Roman"/>
          <w:i/>
          <w:iCs/>
          <w:color w:val="000000"/>
          <w:sz w:val="24"/>
          <w:szCs w:val="24"/>
        </w:rPr>
        <w:t>.</w:t>
      </w:r>
      <w:r w:rsidR="001F78C8" w:rsidRPr="001F78C8">
        <w:rPr>
          <w:rFonts w:ascii="Times New Roman" w:eastAsia="Times New Roman" w:hAnsi="Times New Roman" w:cs="Times New Roman"/>
          <w:i/>
          <w:iCs/>
          <w:color w:val="000000"/>
          <w:sz w:val="24"/>
          <w:szCs w:val="24"/>
        </w:rPr>
        <w:t xml:space="preserve"> </w:t>
      </w:r>
      <w:r w:rsidR="00C03436">
        <w:rPr>
          <w:rFonts w:ascii="Times New Roman" w:eastAsia="Times New Roman" w:hAnsi="Times New Roman" w:cs="Times New Roman"/>
          <w:i/>
          <w:iCs/>
          <w:color w:val="000000"/>
          <w:sz w:val="24"/>
          <w:szCs w:val="24"/>
        </w:rPr>
        <w:t>P</w:t>
      </w:r>
      <w:r w:rsidR="001F78C8" w:rsidRPr="001F78C8">
        <w:rPr>
          <w:rFonts w:ascii="Times New Roman" w:eastAsia="Times New Roman" w:hAnsi="Times New Roman" w:cs="Times New Roman"/>
          <w:i/>
          <w:iCs/>
          <w:color w:val="000000"/>
          <w:sz w:val="24"/>
          <w:szCs w:val="24"/>
        </w:rPr>
        <w:t>enelitian menunjukkan</w:t>
      </w:r>
      <w:r w:rsidR="00C03436">
        <w:rPr>
          <w:rFonts w:ascii="Times New Roman" w:eastAsia="Times New Roman" w:hAnsi="Times New Roman" w:cs="Times New Roman"/>
          <w:i/>
          <w:iCs/>
          <w:color w:val="000000"/>
          <w:sz w:val="24"/>
          <w:szCs w:val="24"/>
        </w:rPr>
        <w:t xml:space="preserve"> hasil</w:t>
      </w:r>
      <w:r w:rsidR="001F78C8" w:rsidRPr="001F78C8">
        <w:rPr>
          <w:rFonts w:ascii="Times New Roman" w:eastAsia="Times New Roman" w:hAnsi="Times New Roman" w:cs="Times New Roman"/>
          <w:i/>
          <w:iCs/>
          <w:color w:val="000000"/>
          <w:sz w:val="24"/>
          <w:szCs w:val="24"/>
        </w:rPr>
        <w:t xml:space="preserve"> bahwa CR berpengaruh signifikan positif terhadap harga saham dengan tingkat signifikansi 0,001 &lt; 0,05 dan nilai t-nilai terukur &gt; nilai t tabel (3,581 &gt; 2,048). Sebaliknya ROE tidak menunjukkan signifikansi statistik dengan nilai signifikansi 0,513 &gt; 0,05 dan nilai t hitung lebih kecil dari nilai t tabel (0,663 &lt; 2,048). Variabel TATO mempunyai pengaruh negatif yang signifikan secara statistik terhadap harga saham (p = 0,024 &lt; 0,05) dan nilai t antara -2,390 dan 2,048. Sebelum melakukan investasi pada token ekuitas di pasar modal, investor dapat menggunakan studi ini untuk mengukur kinerja keuangan perusahaan.</w:t>
      </w:r>
    </w:p>
    <w:p w14:paraId="6EB67118" w14:textId="77777777" w:rsidR="001A290F" w:rsidRDefault="001A290F">
      <w:pPr>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hanging="2"/>
        <w:jc w:val="both"/>
        <w:rPr>
          <w:rFonts w:ascii="Times New Roman" w:eastAsia="Times New Roman" w:hAnsi="Times New Roman" w:cs="Times New Roman"/>
          <w:color w:val="000000"/>
          <w:sz w:val="24"/>
          <w:szCs w:val="24"/>
        </w:rPr>
      </w:pPr>
    </w:p>
    <w:p w14:paraId="681DAB04" w14:textId="3BF8D719" w:rsidR="001A290F" w:rsidRDefault="00885CB4">
      <w:pPr>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hanging="2"/>
        <w:jc w:val="both"/>
        <w:rPr>
          <w:rFonts w:ascii="Times New Roman" w:eastAsia="Times New Roman" w:hAnsi="Times New Roman" w:cs="Times New Roman"/>
          <w:color w:val="000000"/>
          <w:sz w:val="20"/>
          <w:szCs w:val="20"/>
        </w:rPr>
      </w:pPr>
      <w:r>
        <w:rPr>
          <w:rFonts w:ascii="Times New Roman" w:eastAsia="Times New Roman" w:hAnsi="Times New Roman" w:cs="Times New Roman"/>
          <w:b/>
          <w:i/>
          <w:color w:val="000000"/>
          <w:sz w:val="24"/>
          <w:szCs w:val="24"/>
        </w:rPr>
        <w:t>Keywords:</w:t>
      </w:r>
      <w:r>
        <w:rPr>
          <w:rFonts w:ascii="Times New Roman" w:eastAsia="Times New Roman" w:hAnsi="Times New Roman" w:cs="Times New Roman"/>
          <w:i/>
          <w:color w:val="000000"/>
          <w:sz w:val="24"/>
          <w:szCs w:val="24"/>
        </w:rPr>
        <w:t xml:space="preserve"> </w:t>
      </w:r>
      <w:r w:rsidR="00035BE1">
        <w:rPr>
          <w:rFonts w:ascii="Times New Roman" w:eastAsia="Times New Roman" w:hAnsi="Times New Roman" w:cs="Times New Roman"/>
          <w:i/>
          <w:iCs/>
          <w:color w:val="000000"/>
          <w:sz w:val="24"/>
          <w:szCs w:val="24"/>
        </w:rPr>
        <w:t>CR</w:t>
      </w:r>
      <w:r w:rsidR="00395211" w:rsidRPr="00395211">
        <w:rPr>
          <w:rFonts w:ascii="Times New Roman" w:eastAsia="Times New Roman" w:hAnsi="Times New Roman" w:cs="Times New Roman"/>
          <w:i/>
          <w:iCs/>
          <w:color w:val="000000"/>
          <w:sz w:val="24"/>
          <w:szCs w:val="24"/>
        </w:rPr>
        <w:t>,</w:t>
      </w:r>
      <w:r w:rsidR="00EB1A3D">
        <w:rPr>
          <w:rFonts w:ascii="Times New Roman" w:eastAsia="Times New Roman" w:hAnsi="Times New Roman" w:cs="Times New Roman"/>
          <w:i/>
          <w:iCs/>
          <w:color w:val="000000"/>
          <w:sz w:val="24"/>
          <w:szCs w:val="24"/>
        </w:rPr>
        <w:t xml:space="preserve"> T</w:t>
      </w:r>
      <w:r w:rsidR="003721F2">
        <w:rPr>
          <w:rFonts w:ascii="Times New Roman" w:eastAsia="Times New Roman" w:hAnsi="Times New Roman" w:cs="Times New Roman"/>
          <w:i/>
          <w:iCs/>
          <w:color w:val="000000"/>
          <w:sz w:val="24"/>
          <w:szCs w:val="24"/>
        </w:rPr>
        <w:t>ATO</w:t>
      </w:r>
      <w:r w:rsidR="00395211" w:rsidRPr="00395211">
        <w:rPr>
          <w:rFonts w:ascii="Times New Roman" w:eastAsia="Times New Roman" w:hAnsi="Times New Roman" w:cs="Times New Roman"/>
          <w:i/>
          <w:iCs/>
          <w:color w:val="000000"/>
          <w:sz w:val="24"/>
          <w:szCs w:val="24"/>
        </w:rPr>
        <w:t xml:space="preserve">, </w:t>
      </w:r>
      <w:r w:rsidR="00EB1A3D">
        <w:rPr>
          <w:rFonts w:ascii="Times New Roman" w:eastAsia="Times New Roman" w:hAnsi="Times New Roman" w:cs="Times New Roman"/>
          <w:i/>
          <w:iCs/>
          <w:color w:val="000000"/>
          <w:sz w:val="24"/>
          <w:szCs w:val="24"/>
        </w:rPr>
        <w:t>ROE</w:t>
      </w:r>
      <w:r w:rsidR="00AD5F18">
        <w:rPr>
          <w:rFonts w:ascii="Times New Roman" w:eastAsia="Times New Roman" w:hAnsi="Times New Roman" w:cs="Times New Roman"/>
          <w:i/>
          <w:iCs/>
          <w:color w:val="000000"/>
          <w:sz w:val="24"/>
          <w:szCs w:val="24"/>
        </w:rPr>
        <w:t xml:space="preserve">, </w:t>
      </w:r>
      <w:r w:rsidR="00395211" w:rsidRPr="00395211">
        <w:rPr>
          <w:rFonts w:ascii="Times New Roman" w:eastAsia="Times New Roman" w:hAnsi="Times New Roman" w:cs="Times New Roman"/>
          <w:i/>
          <w:iCs/>
          <w:color w:val="000000"/>
          <w:sz w:val="24"/>
          <w:szCs w:val="24"/>
        </w:rPr>
        <w:t>Share Price</w:t>
      </w:r>
      <w:r w:rsidR="00F04D37">
        <w:rPr>
          <w:rFonts w:ascii="Times New Roman" w:eastAsia="Times New Roman" w:hAnsi="Times New Roman" w:cs="Times New Roman"/>
          <w:i/>
          <w:iCs/>
          <w:color w:val="000000"/>
          <w:sz w:val="24"/>
          <w:szCs w:val="24"/>
        </w:rPr>
        <w:t>, JII</w:t>
      </w:r>
    </w:p>
    <w:p w14:paraId="553697B0" w14:textId="77777777" w:rsidR="001A290F" w:rsidRDefault="001A290F">
      <w:pPr>
        <w:spacing w:after="0" w:line="240" w:lineRule="auto"/>
        <w:ind w:left="0" w:hanging="2"/>
        <w:rPr>
          <w:rFonts w:ascii="Times New Roman" w:eastAsia="Times New Roman" w:hAnsi="Times New Roman" w:cs="Times New Roman"/>
          <w:color w:val="000000"/>
          <w:sz w:val="24"/>
          <w:szCs w:val="24"/>
        </w:rPr>
      </w:pPr>
    </w:p>
    <w:p w14:paraId="2A660F9C" w14:textId="77777777" w:rsidR="001A290F" w:rsidRDefault="001A290F">
      <w:pPr>
        <w:spacing w:after="0" w:line="240" w:lineRule="auto"/>
        <w:ind w:left="0" w:hanging="2"/>
        <w:rPr>
          <w:rFonts w:ascii="Times New Roman" w:eastAsia="Times New Roman" w:hAnsi="Times New Roman" w:cs="Times New Roman"/>
          <w:color w:val="000000"/>
          <w:sz w:val="24"/>
          <w:szCs w:val="24"/>
        </w:rPr>
      </w:pPr>
    </w:p>
    <w:p w14:paraId="287190E4" w14:textId="4660F90F" w:rsidR="001A290F" w:rsidRDefault="00885CB4">
      <w:pPr>
        <w:spacing w:after="0" w:line="240" w:lineRule="auto"/>
        <w:ind w:left="0" w:hanging="2"/>
        <w:jc w:val="center"/>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Abstra</w:t>
      </w:r>
      <w:r w:rsidR="00CC6835">
        <w:rPr>
          <w:rFonts w:ascii="Times New Roman" w:eastAsia="Times New Roman" w:hAnsi="Times New Roman" w:cs="Times New Roman"/>
          <w:b/>
          <w:color w:val="000000"/>
          <w:sz w:val="24"/>
          <w:szCs w:val="24"/>
        </w:rPr>
        <w:t>ct</w:t>
      </w:r>
    </w:p>
    <w:p w14:paraId="27D03DAA" w14:textId="77777777" w:rsidR="001A290F" w:rsidRDefault="001A290F">
      <w:pPr>
        <w:spacing w:after="0" w:line="240" w:lineRule="auto"/>
        <w:ind w:left="0" w:hanging="2"/>
        <w:jc w:val="center"/>
        <w:rPr>
          <w:rFonts w:ascii="Times New Roman" w:eastAsia="Times New Roman" w:hAnsi="Times New Roman" w:cs="Times New Roman"/>
          <w:color w:val="000000"/>
          <w:sz w:val="24"/>
          <w:szCs w:val="24"/>
        </w:rPr>
      </w:pPr>
    </w:p>
    <w:p w14:paraId="231A9CFC" w14:textId="30E9282E" w:rsidR="00CB23F5" w:rsidRDefault="001F78C8">
      <w:pPr>
        <w:spacing w:after="0" w:line="240" w:lineRule="auto"/>
        <w:ind w:left="0" w:hanging="2"/>
        <w:jc w:val="both"/>
        <w:rPr>
          <w:rFonts w:ascii="Times New Roman" w:eastAsia="Times New Roman" w:hAnsi="Times New Roman" w:cs="Times New Roman"/>
          <w:color w:val="000000"/>
          <w:sz w:val="24"/>
          <w:szCs w:val="24"/>
        </w:rPr>
      </w:pPr>
      <w:r w:rsidRPr="001F78C8">
        <w:rPr>
          <w:rFonts w:ascii="Times New Roman" w:eastAsia="Times New Roman" w:hAnsi="Times New Roman" w:cs="Times New Roman"/>
          <w:color w:val="000000"/>
          <w:sz w:val="24"/>
          <w:szCs w:val="24"/>
        </w:rPr>
        <w:t>The main objective of this research is to understand how the financial performance of the company listed on JII affects its stock price. The data used comes from the 2020–2023 fiscal year and was tested using classical assumption, linear regression, and hypothesis tests. The statistical tool SPSS 20 was used to conduct this research. The results of this research show that CR has a positive significant effect on stock prices with a significance level of 0.001 &lt; 0.05 and a t-value measured &gt; table t-value (3,581 &gt; 2,048). On the other hand, ROE does not show statistical significance with a significance value of 0.513 &gt; 0.05 and a calculated t-value less than the table t-value (0.663 &lt; 2.048). The TATO variable has a statistically significant negative effect on stock prices (p = 0.024 &lt; 0.05) and a t-value between -2,390 and 2.048. Before making an investment in an equities token on the modal market, investors may use this study to gauge the company's financial performance.</w:t>
      </w:r>
    </w:p>
    <w:p w14:paraId="0DECA63B" w14:textId="552581BE" w:rsidR="00CB23F5" w:rsidRDefault="00CB23F5" w:rsidP="00C87A9B">
      <w:pPr>
        <w:spacing w:after="0" w:line="240" w:lineRule="auto"/>
        <w:ind w:left="0" w:hanging="2"/>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w:t>
      </w:r>
    </w:p>
    <w:p w14:paraId="37D14CD7" w14:textId="37FB33E0" w:rsidR="001A290F" w:rsidRDefault="00885CB4">
      <w:pPr>
        <w:spacing w:after="0" w:line="240" w:lineRule="auto"/>
        <w:ind w:left="0" w:hanging="2"/>
        <w:jc w:val="both"/>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Kata kunci:</w:t>
      </w:r>
      <w:r>
        <w:rPr>
          <w:rFonts w:ascii="Times New Roman" w:eastAsia="Times New Roman" w:hAnsi="Times New Roman" w:cs="Times New Roman"/>
          <w:color w:val="000000"/>
          <w:sz w:val="24"/>
          <w:szCs w:val="24"/>
        </w:rPr>
        <w:t xml:space="preserve"> </w:t>
      </w:r>
      <w:r w:rsidR="00AD5F18">
        <w:rPr>
          <w:rFonts w:ascii="Times New Roman" w:eastAsia="Times New Roman" w:hAnsi="Times New Roman" w:cs="Times New Roman"/>
          <w:color w:val="000000"/>
          <w:sz w:val="24"/>
          <w:szCs w:val="24"/>
        </w:rPr>
        <w:t xml:space="preserve">CR, TATO, ROE, </w:t>
      </w:r>
      <w:r w:rsidR="00395211">
        <w:rPr>
          <w:rFonts w:ascii="Times New Roman" w:eastAsia="Times New Roman" w:hAnsi="Times New Roman" w:cs="Times New Roman"/>
          <w:color w:val="000000"/>
          <w:sz w:val="24"/>
          <w:szCs w:val="24"/>
        </w:rPr>
        <w:t>Harga Saham</w:t>
      </w:r>
      <w:r w:rsidR="0045708F">
        <w:rPr>
          <w:rFonts w:ascii="Times New Roman" w:eastAsia="Times New Roman" w:hAnsi="Times New Roman" w:cs="Times New Roman"/>
          <w:color w:val="000000"/>
          <w:sz w:val="24"/>
          <w:szCs w:val="24"/>
        </w:rPr>
        <w:t>, JII</w:t>
      </w:r>
    </w:p>
    <w:p w14:paraId="737DB4C3" w14:textId="77777777" w:rsidR="001A290F" w:rsidRDefault="001A290F">
      <w:pPr>
        <w:spacing w:after="0" w:line="240" w:lineRule="auto"/>
        <w:ind w:left="0" w:hanging="2"/>
        <w:jc w:val="both"/>
        <w:rPr>
          <w:rFonts w:ascii="Times New Roman" w:eastAsia="Times New Roman" w:hAnsi="Times New Roman" w:cs="Times New Roman"/>
          <w:sz w:val="24"/>
          <w:szCs w:val="24"/>
        </w:rPr>
      </w:pPr>
    </w:p>
    <w:p w14:paraId="388C82D1" w14:textId="77777777" w:rsidR="001A290F" w:rsidRDefault="001A290F">
      <w:pPr>
        <w:spacing w:after="0" w:line="240" w:lineRule="auto"/>
        <w:ind w:left="0" w:hanging="2"/>
        <w:jc w:val="both"/>
        <w:rPr>
          <w:rFonts w:ascii="Times New Roman" w:eastAsia="Times New Roman" w:hAnsi="Times New Roman" w:cs="Times New Roman"/>
          <w:color w:val="000000"/>
          <w:sz w:val="24"/>
          <w:szCs w:val="24"/>
        </w:rPr>
      </w:pPr>
    </w:p>
    <w:p w14:paraId="05713E5C" w14:textId="77777777" w:rsidR="00BF690D" w:rsidRDefault="00BF690D">
      <w:pPr>
        <w:spacing w:after="0" w:line="240" w:lineRule="auto"/>
        <w:ind w:left="0" w:hanging="2"/>
        <w:jc w:val="both"/>
        <w:rPr>
          <w:rFonts w:ascii="Times New Roman" w:eastAsia="Times New Roman" w:hAnsi="Times New Roman" w:cs="Times New Roman"/>
          <w:color w:val="000000"/>
          <w:sz w:val="24"/>
          <w:szCs w:val="24"/>
        </w:rPr>
      </w:pPr>
    </w:p>
    <w:p w14:paraId="01836E03" w14:textId="52023D7E" w:rsidR="004954D1" w:rsidRPr="00FA052B" w:rsidRDefault="004954D1" w:rsidP="008125AE">
      <w:pPr>
        <w:pStyle w:val="Judul1"/>
        <w:suppressAutoHyphens w:val="0"/>
        <w:ind w:leftChars="0" w:left="0" w:firstLineChars="0" w:firstLine="0"/>
        <w:textDirection w:val="lrTb"/>
        <w:textAlignment w:val="auto"/>
        <w:rPr>
          <w:rFonts w:ascii="Times New Roman" w:hAnsi="Times New Roman"/>
          <w:color w:val="000000"/>
        </w:rPr>
      </w:pPr>
      <w:r w:rsidRPr="00FA052B">
        <w:rPr>
          <w:rFonts w:ascii="Times New Roman" w:hAnsi="Times New Roman"/>
          <w:color w:val="000000"/>
        </w:rPr>
        <w:lastRenderedPageBreak/>
        <w:t xml:space="preserve">INTRODUCTION </w:t>
      </w:r>
    </w:p>
    <w:p w14:paraId="5AC79B14" w14:textId="5E144FFE" w:rsidR="00D22E47" w:rsidRPr="00F42FB1" w:rsidRDefault="00D22E47" w:rsidP="00D22E47">
      <w:pPr>
        <w:spacing w:after="0" w:line="240" w:lineRule="auto"/>
        <w:ind w:leftChars="0" w:left="0" w:firstLineChars="0" w:firstLine="720"/>
        <w:jc w:val="both"/>
        <w:rPr>
          <w:rFonts w:asciiTheme="majorBidi" w:hAnsiTheme="majorBidi" w:cstheme="majorBidi"/>
          <w:sz w:val="24"/>
          <w:szCs w:val="24"/>
        </w:rPr>
      </w:pPr>
      <w:r w:rsidRPr="00F42FB1">
        <w:rPr>
          <w:rFonts w:asciiTheme="majorBidi" w:hAnsiTheme="majorBidi" w:cstheme="majorBidi"/>
          <w:sz w:val="24"/>
          <w:szCs w:val="24"/>
        </w:rPr>
        <w:t>Di era globalisasi dan pasar bebas, semakin kompleks</w:t>
      </w:r>
      <w:r w:rsidR="00B74745">
        <w:rPr>
          <w:rFonts w:asciiTheme="majorBidi" w:hAnsiTheme="majorBidi" w:cstheme="majorBidi"/>
          <w:sz w:val="24"/>
          <w:szCs w:val="24"/>
        </w:rPr>
        <w:t xml:space="preserve"> dan sengit persaingan usaha</w:t>
      </w:r>
      <w:r w:rsidRPr="00F42FB1">
        <w:rPr>
          <w:rFonts w:asciiTheme="majorBidi" w:hAnsiTheme="majorBidi" w:cstheme="majorBidi"/>
          <w:sz w:val="24"/>
          <w:szCs w:val="24"/>
        </w:rPr>
        <w:t xml:space="preserve">. Dalam konteks persaingan perdagangan yang semakin ketat, para pelaku ekonomi terpaksa harus memperluas kegiatan komersilnya untuk </w:t>
      </w:r>
      <w:r w:rsidR="00091AE9">
        <w:rPr>
          <w:rFonts w:asciiTheme="majorBidi" w:hAnsiTheme="majorBidi" w:cstheme="majorBidi"/>
          <w:sz w:val="24"/>
          <w:szCs w:val="24"/>
        </w:rPr>
        <w:t>bersaing</w:t>
      </w:r>
      <w:r w:rsidRPr="00F42FB1">
        <w:rPr>
          <w:rFonts w:asciiTheme="majorBidi" w:hAnsiTheme="majorBidi" w:cstheme="majorBidi"/>
          <w:sz w:val="24"/>
          <w:szCs w:val="24"/>
        </w:rPr>
        <w:t xml:space="preserve"> dan </w:t>
      </w:r>
      <w:r w:rsidR="00091AE9">
        <w:rPr>
          <w:rFonts w:asciiTheme="majorBidi" w:hAnsiTheme="majorBidi" w:cstheme="majorBidi"/>
          <w:sz w:val="24"/>
          <w:szCs w:val="24"/>
        </w:rPr>
        <w:t>bertahan</w:t>
      </w:r>
      <w:r w:rsidRPr="00F42FB1">
        <w:rPr>
          <w:rFonts w:asciiTheme="majorBidi" w:hAnsiTheme="majorBidi" w:cstheme="majorBidi"/>
          <w:sz w:val="24"/>
          <w:szCs w:val="24"/>
        </w:rPr>
        <w:t xml:space="preserve"> dalam kondisi perkembangan yang terus </w:t>
      </w:r>
      <w:r w:rsidR="00210F6D">
        <w:rPr>
          <w:rFonts w:asciiTheme="majorBidi" w:hAnsiTheme="majorBidi" w:cstheme="majorBidi"/>
          <w:sz w:val="24"/>
          <w:szCs w:val="24"/>
        </w:rPr>
        <w:t>berkelanjutan</w:t>
      </w:r>
      <w:r w:rsidRPr="00F42FB1">
        <w:rPr>
          <w:rFonts w:asciiTheme="majorBidi" w:hAnsiTheme="majorBidi" w:cstheme="majorBidi"/>
          <w:sz w:val="24"/>
          <w:szCs w:val="24"/>
        </w:rPr>
        <w:t xml:space="preserve">. </w:t>
      </w:r>
      <w:r w:rsidR="000056DD" w:rsidRPr="000056DD">
        <w:rPr>
          <w:rFonts w:asciiTheme="majorBidi" w:hAnsiTheme="majorBidi" w:cstheme="majorBidi"/>
          <w:sz w:val="24"/>
          <w:szCs w:val="24"/>
        </w:rPr>
        <w:t>Oleh karena itu, agar operasi tetap berjalan, perusahaan harus mengumpulkan uang tunai, yang dapat dilakukan dengan menerbitkan saham atau mengambil pinjaman.</w:t>
      </w:r>
      <w:r>
        <w:rPr>
          <w:rFonts w:asciiTheme="majorBidi" w:hAnsiTheme="majorBidi" w:cstheme="majorBidi"/>
          <w:sz w:val="24"/>
          <w:szCs w:val="24"/>
        </w:rPr>
        <w:t xml:space="preserve"> </w:t>
      </w:r>
      <w:r w:rsidRPr="00F42FB1">
        <w:rPr>
          <w:rFonts w:asciiTheme="majorBidi" w:hAnsiTheme="majorBidi" w:cstheme="majorBidi"/>
          <w:sz w:val="24"/>
          <w:szCs w:val="24"/>
        </w:rPr>
        <w:t xml:space="preserve"> </w:t>
      </w:r>
      <w:r w:rsidRPr="00F42FB1">
        <w:rPr>
          <w:rFonts w:asciiTheme="majorBidi" w:hAnsiTheme="majorBidi" w:cstheme="majorBidi"/>
          <w:sz w:val="24"/>
          <w:szCs w:val="24"/>
        </w:rPr>
        <w:fldChar w:fldCharType="begin" w:fldLock="1"/>
      </w:r>
      <w:r w:rsidR="00386A10">
        <w:rPr>
          <w:rFonts w:asciiTheme="majorBidi" w:hAnsiTheme="majorBidi" w:cstheme="majorBidi"/>
          <w:sz w:val="24"/>
          <w:szCs w:val="24"/>
        </w:rPr>
        <w:instrText>ADDIN CSL_CITATION {"citationItems":[{"id":"ITEM-1","itemData":{"DOI":"10.33747","abstract":"In the era of globalization and free markets, there is a lot of intense competition between business actors to maintain the continuity of their companies by increasing capital in the form of debt or issuing shares. Looking at market capitalization growth where there are ups and downs in stock prices that are influenced by several factors, one of which is financial ratios. The purpose of this study is to determine the Effect of Current Ratio, Return on Asset and Debt to Equity Ratio on the Share Price of Jakarta Islamic Index Companies listed on the IDX for the 2018-2022 period. The population in this study is 30 companies included in the Jakarta Islamic Index group listed on the Indonesia stock exchange for the 2018-2022 period. The sampling method in this study uses purposive sampling and ampelous that meets the criteria in this study are 15 (fifteen) companies. The variables used in this study are Current Ratio (X 1), Return on Assets (X 2), Debt to Equity Ratio (X3) and Stock Price (Y). The data used in this study are secondary data from www.idx.co.id and www.finance.yahoo.com. The analytical method in this study uses quantitative descriptive and hypothesis testing using multiple linear regression analysis methods with SPSS 24 tools. The results showed that the Current Ratio (X 1) did not have a significant effect on the stock price with a significant value of 0.777 &gt; 0.05, Return on Asset (X 2) had a significant effect on the stock price with a significant value of 0.008 &lt; 0.05, and the Debt to Equity Ratio (X3) did not have a significant effect on the stock price with a significant value of 0.383 &gt; 0.05. The advice in this study is for potential investors who want to invest their funds must pay attention to and weigh Return on Assets because in this study it is proven to affect the share price of companies listed on the Jakarta Islamic Index on the IDX for the 2018-2022 period, besides that investors must also pay attention to other financial performance and must pay attention to company performance and The overall economic condition of the company that can have an impact on capital market conditions. For further researchers, it is recommended to increase financial ratios, increase the number of populations or samples and increase the period of more extended research so that it is expected to provide better research results and can expand research.","author":[{"dropping-particle":"","family":"Putriyani","given":"Leni","non-dropping-particle":"","parse-names":false,"suffix":""},{"dropping-particle":"","family":"Setiyanti","given":"Sri Wiranti","non-dropping-particle":"","parse-names":false,"suffix":""},{"dropping-particle":"","family":"Widyartati","given":"Penta","non-dropping-particle":"","parse-names":false,"suffix":""}],"container-title":"Jurnal STIE Semarang","id":"ITEM-1","issue":"1","issued":{"date-parts":[["2024"]]},"page":"72-85","title":"Analisis Hrga Saham Perusahaan Jakarta Islamic Index yang Terdaftar Di BEI Tahun 2018-2022","type":"article-journal","volume":"16"},"uris":["http://www.mendeley.com/documents/?uuid=30848ab8-00b2-4efe-8dc8-9cb93cc5131e"]}],"mendeley":{"formattedCitation":"(Putriyani et al., 2024)","plainTextFormattedCitation":"(Putriyani et al., 2024)","previouslyFormattedCitation":"(Putriyani et al., 2024)"},"properties":{"noteIndex":0},"schema":"https://github.com/citation-style-language/schema/raw/master/csl-citation.json"}</w:instrText>
      </w:r>
      <w:r w:rsidRPr="00F42FB1">
        <w:rPr>
          <w:rFonts w:asciiTheme="majorBidi" w:hAnsiTheme="majorBidi" w:cstheme="majorBidi"/>
          <w:sz w:val="24"/>
          <w:szCs w:val="24"/>
        </w:rPr>
        <w:fldChar w:fldCharType="separate"/>
      </w:r>
      <w:r w:rsidRPr="00F42FB1">
        <w:rPr>
          <w:rFonts w:asciiTheme="majorBidi" w:hAnsiTheme="majorBidi" w:cstheme="majorBidi"/>
          <w:noProof/>
          <w:sz w:val="24"/>
          <w:szCs w:val="24"/>
        </w:rPr>
        <w:t>(Putriyani et al., 2024)</w:t>
      </w:r>
      <w:r w:rsidRPr="00F42FB1">
        <w:rPr>
          <w:rFonts w:asciiTheme="majorBidi" w:hAnsiTheme="majorBidi" w:cstheme="majorBidi"/>
          <w:sz w:val="24"/>
          <w:szCs w:val="24"/>
        </w:rPr>
        <w:fldChar w:fldCharType="end"/>
      </w:r>
      <w:r w:rsidRPr="00F42FB1">
        <w:rPr>
          <w:rFonts w:asciiTheme="majorBidi" w:hAnsiTheme="majorBidi" w:cstheme="majorBidi"/>
          <w:sz w:val="24"/>
          <w:szCs w:val="24"/>
        </w:rPr>
        <w:t xml:space="preserve">. Pasar modal </w:t>
      </w:r>
      <w:r w:rsidR="00267CEC">
        <w:rPr>
          <w:rFonts w:asciiTheme="majorBidi" w:hAnsiTheme="majorBidi" w:cstheme="majorBidi"/>
          <w:sz w:val="24"/>
          <w:szCs w:val="24"/>
        </w:rPr>
        <w:t>didefinisikan sebagai</w:t>
      </w:r>
      <w:r w:rsidR="00FF4EB8">
        <w:rPr>
          <w:rFonts w:asciiTheme="majorBidi" w:hAnsiTheme="majorBidi" w:cstheme="majorBidi"/>
          <w:sz w:val="24"/>
          <w:szCs w:val="24"/>
        </w:rPr>
        <w:t xml:space="preserve"> </w:t>
      </w:r>
      <w:r w:rsidRPr="00F42FB1">
        <w:rPr>
          <w:rFonts w:asciiTheme="majorBidi" w:hAnsiTheme="majorBidi" w:cstheme="majorBidi"/>
          <w:sz w:val="24"/>
          <w:szCs w:val="24"/>
        </w:rPr>
        <w:t xml:space="preserve">tempat </w:t>
      </w:r>
      <w:r w:rsidR="00E06409">
        <w:rPr>
          <w:rFonts w:asciiTheme="majorBidi" w:hAnsiTheme="majorBidi" w:cstheme="majorBidi"/>
          <w:sz w:val="24"/>
          <w:szCs w:val="24"/>
        </w:rPr>
        <w:t>di</w:t>
      </w:r>
      <w:r w:rsidR="0033686E">
        <w:rPr>
          <w:rFonts w:asciiTheme="majorBidi" w:hAnsiTheme="majorBidi" w:cstheme="majorBidi"/>
          <w:sz w:val="24"/>
          <w:szCs w:val="24"/>
        </w:rPr>
        <w:t xml:space="preserve"> </w:t>
      </w:r>
      <w:r w:rsidR="00E06409">
        <w:rPr>
          <w:rFonts w:asciiTheme="majorBidi" w:hAnsiTheme="majorBidi" w:cstheme="majorBidi"/>
          <w:sz w:val="24"/>
          <w:szCs w:val="24"/>
        </w:rPr>
        <w:t>mana</w:t>
      </w:r>
      <w:r w:rsidRPr="00F42FB1">
        <w:rPr>
          <w:rFonts w:asciiTheme="majorBidi" w:hAnsiTheme="majorBidi" w:cstheme="majorBidi"/>
          <w:sz w:val="24"/>
          <w:szCs w:val="24"/>
        </w:rPr>
        <w:t xml:space="preserve"> pihak-pihak yang membutuhkan modal </w:t>
      </w:r>
      <w:r w:rsidR="00DA5B0E">
        <w:rPr>
          <w:rFonts w:asciiTheme="majorBidi" w:hAnsiTheme="majorBidi" w:cstheme="majorBidi"/>
          <w:sz w:val="24"/>
          <w:szCs w:val="24"/>
        </w:rPr>
        <w:t xml:space="preserve">bertemu </w:t>
      </w:r>
      <w:r w:rsidRPr="00F42FB1">
        <w:rPr>
          <w:rFonts w:asciiTheme="majorBidi" w:hAnsiTheme="majorBidi" w:cstheme="majorBidi"/>
          <w:sz w:val="24"/>
          <w:szCs w:val="24"/>
        </w:rPr>
        <w:t xml:space="preserve">dengan pemegang modal, baik </w:t>
      </w:r>
      <w:r w:rsidR="006C0E9A">
        <w:rPr>
          <w:rFonts w:asciiTheme="majorBidi" w:hAnsiTheme="majorBidi" w:cstheme="majorBidi"/>
          <w:sz w:val="24"/>
          <w:szCs w:val="24"/>
        </w:rPr>
        <w:t>individu</w:t>
      </w:r>
      <w:r w:rsidRPr="00F42FB1">
        <w:rPr>
          <w:rFonts w:asciiTheme="majorBidi" w:hAnsiTheme="majorBidi" w:cstheme="majorBidi"/>
          <w:sz w:val="24"/>
          <w:szCs w:val="24"/>
        </w:rPr>
        <w:t xml:space="preserve"> maupun </w:t>
      </w:r>
      <w:r w:rsidR="006C0E9A">
        <w:rPr>
          <w:rFonts w:asciiTheme="majorBidi" w:hAnsiTheme="majorBidi" w:cstheme="majorBidi"/>
          <w:sz w:val="24"/>
          <w:szCs w:val="24"/>
        </w:rPr>
        <w:t>perusahaan</w:t>
      </w:r>
      <w:r w:rsidRPr="00F42FB1">
        <w:rPr>
          <w:rFonts w:asciiTheme="majorBidi" w:hAnsiTheme="majorBidi" w:cstheme="majorBidi"/>
          <w:sz w:val="24"/>
          <w:szCs w:val="24"/>
        </w:rPr>
        <w:t xml:space="preserve"> </w:t>
      </w:r>
      <w:r w:rsidRPr="00F42FB1">
        <w:rPr>
          <w:rFonts w:asciiTheme="majorBidi" w:hAnsiTheme="majorBidi" w:cstheme="majorBidi"/>
          <w:sz w:val="24"/>
          <w:szCs w:val="24"/>
        </w:rPr>
        <w:fldChar w:fldCharType="begin" w:fldLock="1"/>
      </w:r>
      <w:r w:rsidR="00386A10">
        <w:rPr>
          <w:rFonts w:asciiTheme="majorBidi" w:hAnsiTheme="majorBidi" w:cstheme="majorBidi"/>
          <w:sz w:val="24"/>
          <w:szCs w:val="24"/>
        </w:rPr>
        <w:instrText>ADDIN CSL_CITATION {"citationItems":[{"id":"ITEM-1","itemData":{"abstract":"Good Corporate Governance (GCG), Financial Performance, and Retention Ratio are essential factors that can influence stock prices. Good GCG can enhance investor confidence and drive positive financial performance. Strong financial performance can increase the company's value and attract investors to buy the company's shares. A high Retention Ratio indicates that the company can retain quality employees, which can enhance productivity and profitability. This research aims to analyze the influence of GCG, Financial Performance, and Retention Ratio on Stock Prices. The method employed is quantitative. The population used in this study is the LQ45 companies listed on the Indonesia Stock Exchange for the period 2017-2021, totaling 45 companies, and the sample criteria selected 17 companies. Data analysis utilizes descriptive statistics, panel data regression model estimation, classical assumption tests, hypothesis testing, and MRA using Eviews 12. The results indicate a significant influence of the Retention Ratio on Stock Prices, with the statistically higher t-value compared to the t-table (2.663118 &gt; 1.99006). However, variables such as the Board of Directors, Independent Commissioners, Return on Assets (ROA), and Earning Per Share (EPS) do not demonstrate a significant influence on Stock Prices as their t-values are lower than the critical t-value (t-value &lt; 1.99006). The correlation results show that 88.3% of the variation in Stock Prices can be explained by the independent factors examined in this study, while the remaining 11.7% may be influenced by other unmodeled factors. These findings provide valuable insights into understanding the factors affecting company stock prices and underscore the importance of profit retention in the context of a company's market value.","author":[{"dropping-particle":"","family":"Budiantini","given":"Alya","non-dropping-particle":"","parse-names":false,"suffix":""}],"container-title":"AKADEMIK: Jurnal Mahasiswa Ekonomi &amp; Bisnis","id":"ITEM-1","issue":"1","issued":{"date-parts":[["2024"]]},"page":"174-185","title":"Pengaruh Good Corporate Governance, Kinerja Keuangan dan Retention Ratio terhadap Harga Saham","type":"article-journal","volume":"4"},"uris":["http://www.mendeley.com/documents/?uuid=c3216171-30e4-47ce-ad2d-56b370b10f4e"]}],"mendeley":{"formattedCitation":"(Budiantini, 2024)","plainTextFormattedCitation":"(Budiantini, 2024)","previouslyFormattedCitation":"(Budiantini, 2024)"},"properties":{"noteIndex":0},"schema":"https://github.com/citation-style-language/schema/raw/master/csl-citation.json"}</w:instrText>
      </w:r>
      <w:r w:rsidRPr="00F42FB1">
        <w:rPr>
          <w:rFonts w:asciiTheme="majorBidi" w:hAnsiTheme="majorBidi" w:cstheme="majorBidi"/>
          <w:sz w:val="24"/>
          <w:szCs w:val="24"/>
        </w:rPr>
        <w:fldChar w:fldCharType="separate"/>
      </w:r>
      <w:r w:rsidRPr="00F42FB1">
        <w:rPr>
          <w:rFonts w:asciiTheme="majorBidi" w:hAnsiTheme="majorBidi" w:cstheme="majorBidi"/>
          <w:noProof/>
          <w:sz w:val="24"/>
          <w:szCs w:val="24"/>
        </w:rPr>
        <w:t>(Budiantini, 2024)</w:t>
      </w:r>
      <w:r w:rsidRPr="00F42FB1">
        <w:rPr>
          <w:rFonts w:asciiTheme="majorBidi" w:hAnsiTheme="majorBidi" w:cstheme="majorBidi"/>
          <w:sz w:val="24"/>
          <w:szCs w:val="24"/>
        </w:rPr>
        <w:fldChar w:fldCharType="end"/>
      </w:r>
      <w:r w:rsidRPr="00F42FB1">
        <w:rPr>
          <w:rFonts w:asciiTheme="majorBidi" w:hAnsiTheme="majorBidi" w:cstheme="majorBidi"/>
          <w:sz w:val="24"/>
          <w:szCs w:val="24"/>
        </w:rPr>
        <w:t xml:space="preserve">. Bagi perusahaan, keberadaan pasar modal </w:t>
      </w:r>
      <w:r w:rsidR="00122E93">
        <w:rPr>
          <w:rFonts w:asciiTheme="majorBidi" w:hAnsiTheme="majorBidi" w:cstheme="majorBidi"/>
          <w:sz w:val="24"/>
          <w:szCs w:val="24"/>
        </w:rPr>
        <w:t>dipergunakan</w:t>
      </w:r>
      <w:r w:rsidRPr="00F42FB1">
        <w:rPr>
          <w:rFonts w:asciiTheme="majorBidi" w:hAnsiTheme="majorBidi" w:cstheme="majorBidi"/>
          <w:sz w:val="24"/>
          <w:szCs w:val="24"/>
        </w:rPr>
        <w:t xml:space="preserve"> sebagai sumber tambahan permodalan bagi pengembangan perusahaan yang saham</w:t>
      </w:r>
      <w:r w:rsidR="002A7EA6">
        <w:rPr>
          <w:rFonts w:asciiTheme="majorBidi" w:hAnsiTheme="majorBidi" w:cstheme="majorBidi"/>
          <w:sz w:val="24"/>
          <w:szCs w:val="24"/>
        </w:rPr>
        <w:t xml:space="preserve"> diterbitkan</w:t>
      </w:r>
      <w:r w:rsidRPr="00F42FB1">
        <w:rPr>
          <w:rFonts w:asciiTheme="majorBidi" w:hAnsiTheme="majorBidi" w:cstheme="majorBidi"/>
          <w:sz w:val="24"/>
          <w:szCs w:val="24"/>
        </w:rPr>
        <w:t xml:space="preserve">. </w:t>
      </w:r>
      <w:r w:rsidR="00A03F1D">
        <w:rPr>
          <w:rFonts w:asciiTheme="majorBidi" w:hAnsiTheme="majorBidi" w:cstheme="majorBidi"/>
          <w:sz w:val="24"/>
          <w:szCs w:val="24"/>
        </w:rPr>
        <w:t>Adapun</w:t>
      </w:r>
      <w:r w:rsidRPr="00F42FB1">
        <w:rPr>
          <w:rFonts w:asciiTheme="majorBidi" w:hAnsiTheme="majorBidi" w:cstheme="majorBidi"/>
          <w:sz w:val="24"/>
          <w:szCs w:val="24"/>
        </w:rPr>
        <w:t xml:space="preserve"> </w:t>
      </w:r>
      <w:r w:rsidR="003E7E60">
        <w:rPr>
          <w:rFonts w:asciiTheme="majorBidi" w:hAnsiTheme="majorBidi" w:cstheme="majorBidi"/>
          <w:sz w:val="24"/>
          <w:szCs w:val="24"/>
        </w:rPr>
        <w:t>t</w:t>
      </w:r>
      <w:r w:rsidRPr="00F42FB1">
        <w:rPr>
          <w:rFonts w:asciiTheme="majorBidi" w:hAnsiTheme="majorBidi" w:cstheme="majorBidi"/>
          <w:sz w:val="24"/>
          <w:szCs w:val="24"/>
        </w:rPr>
        <w:t>ansaksi pada pasar modal</w:t>
      </w:r>
      <w:r w:rsidR="00C53C86">
        <w:rPr>
          <w:rFonts w:asciiTheme="majorBidi" w:hAnsiTheme="majorBidi" w:cstheme="majorBidi"/>
          <w:sz w:val="24"/>
          <w:szCs w:val="24"/>
        </w:rPr>
        <w:t xml:space="preserve"> </w:t>
      </w:r>
      <w:r w:rsidR="003E7E60">
        <w:rPr>
          <w:rFonts w:asciiTheme="majorBidi" w:hAnsiTheme="majorBidi" w:cstheme="majorBidi"/>
          <w:sz w:val="24"/>
          <w:szCs w:val="24"/>
        </w:rPr>
        <w:t>yang</w:t>
      </w:r>
      <w:r w:rsidR="00C53C86">
        <w:rPr>
          <w:rFonts w:asciiTheme="majorBidi" w:hAnsiTheme="majorBidi" w:cstheme="majorBidi"/>
          <w:sz w:val="24"/>
          <w:szCs w:val="24"/>
        </w:rPr>
        <w:t xml:space="preserve"> </w:t>
      </w:r>
      <w:r w:rsidR="003E7E60">
        <w:rPr>
          <w:rFonts w:asciiTheme="majorBidi" w:hAnsiTheme="majorBidi" w:cstheme="majorBidi"/>
          <w:sz w:val="24"/>
          <w:szCs w:val="24"/>
        </w:rPr>
        <w:t xml:space="preserve">dilakukan oleh kedua pihak </w:t>
      </w:r>
      <w:r w:rsidR="0095640E">
        <w:rPr>
          <w:rFonts w:asciiTheme="majorBidi" w:hAnsiTheme="majorBidi" w:cstheme="majorBidi"/>
          <w:sz w:val="24"/>
          <w:szCs w:val="24"/>
        </w:rPr>
        <w:t>yaitu</w:t>
      </w:r>
      <w:r w:rsidRPr="00F42FB1">
        <w:rPr>
          <w:rFonts w:asciiTheme="majorBidi" w:hAnsiTheme="majorBidi" w:cstheme="majorBidi"/>
          <w:sz w:val="24"/>
          <w:szCs w:val="24"/>
        </w:rPr>
        <w:t xml:space="preserve"> pihak </w:t>
      </w:r>
      <w:r w:rsidR="007D4F88">
        <w:rPr>
          <w:rFonts w:asciiTheme="majorBidi" w:hAnsiTheme="majorBidi" w:cstheme="majorBidi"/>
          <w:sz w:val="24"/>
          <w:szCs w:val="24"/>
        </w:rPr>
        <w:t>emiten</w:t>
      </w:r>
      <w:r w:rsidRPr="00F42FB1">
        <w:rPr>
          <w:rFonts w:asciiTheme="majorBidi" w:hAnsiTheme="majorBidi" w:cstheme="majorBidi"/>
          <w:sz w:val="24"/>
          <w:szCs w:val="24"/>
        </w:rPr>
        <w:t xml:space="preserve"> dan </w:t>
      </w:r>
      <w:r w:rsidR="007D4F88">
        <w:rPr>
          <w:rFonts w:asciiTheme="majorBidi" w:hAnsiTheme="majorBidi" w:cstheme="majorBidi"/>
          <w:sz w:val="24"/>
          <w:szCs w:val="24"/>
        </w:rPr>
        <w:t>investor</w:t>
      </w:r>
      <w:r w:rsidRPr="00F42FB1">
        <w:rPr>
          <w:rFonts w:asciiTheme="majorBidi" w:hAnsiTheme="majorBidi" w:cstheme="majorBidi"/>
          <w:sz w:val="24"/>
          <w:szCs w:val="24"/>
        </w:rPr>
        <w:t xml:space="preserve"> </w:t>
      </w:r>
      <w:r w:rsidR="009F6A62">
        <w:rPr>
          <w:rFonts w:asciiTheme="majorBidi" w:hAnsiTheme="majorBidi" w:cstheme="majorBidi"/>
          <w:sz w:val="24"/>
          <w:szCs w:val="24"/>
        </w:rPr>
        <w:t xml:space="preserve">yang </w:t>
      </w:r>
      <w:r w:rsidR="005063D6">
        <w:rPr>
          <w:rFonts w:asciiTheme="majorBidi" w:hAnsiTheme="majorBidi" w:cstheme="majorBidi"/>
          <w:sz w:val="24"/>
          <w:szCs w:val="24"/>
        </w:rPr>
        <w:t>mempunyai</w:t>
      </w:r>
      <w:r w:rsidRPr="00F42FB1">
        <w:rPr>
          <w:rFonts w:asciiTheme="majorBidi" w:hAnsiTheme="majorBidi" w:cstheme="majorBidi"/>
          <w:sz w:val="24"/>
          <w:szCs w:val="24"/>
        </w:rPr>
        <w:t xml:space="preserve"> </w:t>
      </w:r>
      <w:r w:rsidR="00781018">
        <w:rPr>
          <w:rFonts w:asciiTheme="majorBidi" w:hAnsiTheme="majorBidi" w:cstheme="majorBidi"/>
          <w:sz w:val="24"/>
          <w:szCs w:val="24"/>
        </w:rPr>
        <w:t>fokus orientasi</w:t>
      </w:r>
      <w:r w:rsidRPr="00F42FB1">
        <w:rPr>
          <w:rFonts w:asciiTheme="majorBidi" w:hAnsiTheme="majorBidi" w:cstheme="majorBidi"/>
          <w:sz w:val="24"/>
          <w:szCs w:val="24"/>
        </w:rPr>
        <w:t xml:space="preserve">. </w:t>
      </w:r>
      <w:r w:rsidR="008C7989" w:rsidRPr="008C7989">
        <w:rPr>
          <w:rFonts w:asciiTheme="majorBidi" w:hAnsiTheme="majorBidi" w:cstheme="majorBidi"/>
          <w:sz w:val="24"/>
          <w:szCs w:val="24"/>
        </w:rPr>
        <w:t>Dalam hal ini, investor di pasar modal dapat berinvestasi dan memperoleh keuntungan maksimal dengan membeli saham daripada melakukan transaksi.</w:t>
      </w:r>
      <w:r w:rsidR="008D7280">
        <w:rPr>
          <w:rFonts w:asciiTheme="majorBidi" w:hAnsiTheme="majorBidi" w:cstheme="majorBidi"/>
          <w:sz w:val="24"/>
          <w:szCs w:val="24"/>
        </w:rPr>
        <w:t xml:space="preserve"> I</w:t>
      </w:r>
      <w:r w:rsidRPr="00F42FB1">
        <w:rPr>
          <w:rFonts w:asciiTheme="majorBidi" w:hAnsiTheme="majorBidi" w:cstheme="majorBidi"/>
          <w:sz w:val="24"/>
          <w:szCs w:val="24"/>
        </w:rPr>
        <w:t>nvestasi saham</w:t>
      </w:r>
      <w:r w:rsidR="00CF313D">
        <w:rPr>
          <w:rFonts w:asciiTheme="majorBidi" w:hAnsiTheme="majorBidi" w:cstheme="majorBidi"/>
          <w:sz w:val="24"/>
          <w:szCs w:val="24"/>
        </w:rPr>
        <w:t xml:space="preserve"> </w:t>
      </w:r>
      <w:r w:rsidR="006579ED">
        <w:rPr>
          <w:rFonts w:asciiTheme="majorBidi" w:hAnsiTheme="majorBidi" w:cstheme="majorBidi"/>
          <w:sz w:val="24"/>
          <w:szCs w:val="24"/>
        </w:rPr>
        <w:t xml:space="preserve">salah satu opsi yang </w:t>
      </w:r>
      <w:r w:rsidR="00CF313D">
        <w:rPr>
          <w:rFonts w:asciiTheme="majorBidi" w:hAnsiTheme="majorBidi" w:cstheme="majorBidi"/>
          <w:sz w:val="24"/>
          <w:szCs w:val="24"/>
        </w:rPr>
        <w:t>memiliki keunggulan</w:t>
      </w:r>
      <w:r w:rsidRPr="00F42FB1">
        <w:rPr>
          <w:rFonts w:asciiTheme="majorBidi" w:hAnsiTheme="majorBidi" w:cstheme="majorBidi"/>
          <w:sz w:val="24"/>
          <w:szCs w:val="24"/>
        </w:rPr>
        <w:t xml:space="preserve">, investor </w:t>
      </w:r>
      <w:r w:rsidR="00743564">
        <w:rPr>
          <w:rFonts w:asciiTheme="majorBidi" w:hAnsiTheme="majorBidi" w:cstheme="majorBidi"/>
          <w:sz w:val="24"/>
          <w:szCs w:val="24"/>
        </w:rPr>
        <w:t>dapat</w:t>
      </w:r>
      <w:r w:rsidRPr="00F42FB1">
        <w:rPr>
          <w:rFonts w:asciiTheme="majorBidi" w:hAnsiTheme="majorBidi" w:cstheme="majorBidi"/>
          <w:sz w:val="24"/>
          <w:szCs w:val="24"/>
        </w:rPr>
        <w:t xml:space="preserve"> </w:t>
      </w:r>
      <w:r w:rsidR="005476FF">
        <w:rPr>
          <w:rFonts w:asciiTheme="majorBidi" w:hAnsiTheme="majorBidi" w:cstheme="majorBidi"/>
          <w:sz w:val="24"/>
          <w:szCs w:val="24"/>
        </w:rPr>
        <w:t>menghasilkan</w:t>
      </w:r>
      <w:r w:rsidRPr="00F42FB1">
        <w:rPr>
          <w:rFonts w:asciiTheme="majorBidi" w:hAnsiTheme="majorBidi" w:cstheme="majorBidi"/>
          <w:sz w:val="24"/>
          <w:szCs w:val="24"/>
        </w:rPr>
        <w:t xml:space="preserve"> 2 keuntungan </w:t>
      </w:r>
      <w:r w:rsidR="00251355">
        <w:rPr>
          <w:rFonts w:asciiTheme="majorBidi" w:hAnsiTheme="majorBidi" w:cstheme="majorBidi"/>
          <w:sz w:val="24"/>
          <w:szCs w:val="24"/>
        </w:rPr>
        <w:t xml:space="preserve">secara </w:t>
      </w:r>
      <w:r w:rsidR="004E5052">
        <w:rPr>
          <w:rFonts w:asciiTheme="majorBidi" w:hAnsiTheme="majorBidi" w:cstheme="majorBidi"/>
          <w:sz w:val="24"/>
          <w:szCs w:val="24"/>
        </w:rPr>
        <w:t>ganda</w:t>
      </w:r>
      <w:r w:rsidRPr="00F42FB1">
        <w:rPr>
          <w:rFonts w:asciiTheme="majorBidi" w:hAnsiTheme="majorBidi" w:cstheme="majorBidi"/>
          <w:sz w:val="24"/>
          <w:szCs w:val="24"/>
        </w:rPr>
        <w:t xml:space="preserve"> </w:t>
      </w:r>
      <w:r w:rsidR="0076330F">
        <w:rPr>
          <w:rFonts w:asciiTheme="majorBidi" w:hAnsiTheme="majorBidi" w:cstheme="majorBidi"/>
          <w:sz w:val="24"/>
          <w:szCs w:val="24"/>
        </w:rPr>
        <w:t>yakni</w:t>
      </w:r>
      <w:r w:rsidRPr="00F42FB1">
        <w:rPr>
          <w:rFonts w:asciiTheme="majorBidi" w:hAnsiTheme="majorBidi" w:cstheme="majorBidi"/>
          <w:sz w:val="24"/>
          <w:szCs w:val="24"/>
        </w:rPr>
        <w:t xml:space="preserve"> melalui </w:t>
      </w:r>
      <w:r w:rsidR="00CE516A">
        <w:rPr>
          <w:rFonts w:asciiTheme="majorBidi" w:hAnsiTheme="majorBidi" w:cstheme="majorBidi"/>
          <w:sz w:val="24"/>
          <w:szCs w:val="24"/>
        </w:rPr>
        <w:t>capital gain</w:t>
      </w:r>
      <w:r w:rsidRPr="00F42FB1">
        <w:rPr>
          <w:rFonts w:asciiTheme="majorBidi" w:hAnsiTheme="majorBidi" w:cstheme="majorBidi"/>
          <w:sz w:val="24"/>
          <w:szCs w:val="24"/>
        </w:rPr>
        <w:t xml:space="preserve"> dan</w:t>
      </w:r>
      <w:r w:rsidR="00CE516A">
        <w:rPr>
          <w:rFonts w:asciiTheme="majorBidi" w:hAnsiTheme="majorBidi" w:cstheme="majorBidi"/>
          <w:sz w:val="24"/>
          <w:szCs w:val="24"/>
        </w:rPr>
        <w:t xml:space="preserve"> dividen</w:t>
      </w:r>
      <w:r w:rsidR="002977FC">
        <w:rPr>
          <w:rFonts w:asciiTheme="majorBidi" w:hAnsiTheme="majorBidi" w:cstheme="majorBidi"/>
          <w:sz w:val="24"/>
          <w:szCs w:val="24"/>
        </w:rPr>
        <w:t>.</w:t>
      </w:r>
      <w:r w:rsidRPr="00F42FB1">
        <w:rPr>
          <w:rFonts w:asciiTheme="majorBidi" w:hAnsiTheme="majorBidi" w:cstheme="majorBidi"/>
          <w:sz w:val="24"/>
          <w:szCs w:val="24"/>
        </w:rPr>
        <w:t xml:space="preserve"> </w:t>
      </w:r>
      <w:r w:rsidR="003E7552">
        <w:rPr>
          <w:rFonts w:asciiTheme="majorBidi" w:hAnsiTheme="majorBidi" w:cstheme="majorBidi"/>
          <w:sz w:val="24"/>
          <w:szCs w:val="24"/>
        </w:rPr>
        <w:t>Pasar modal dapat menjadi</w:t>
      </w:r>
      <w:r w:rsidRPr="00F42FB1">
        <w:rPr>
          <w:rFonts w:asciiTheme="majorBidi" w:hAnsiTheme="majorBidi" w:cstheme="majorBidi"/>
          <w:sz w:val="24"/>
          <w:szCs w:val="24"/>
        </w:rPr>
        <w:t xml:space="preserve"> </w:t>
      </w:r>
      <w:r w:rsidR="00D30EDB">
        <w:rPr>
          <w:rFonts w:asciiTheme="majorBidi" w:hAnsiTheme="majorBidi" w:cstheme="majorBidi"/>
          <w:sz w:val="24"/>
          <w:szCs w:val="24"/>
        </w:rPr>
        <w:t>cara bagi emiten untuk</w:t>
      </w:r>
      <w:r w:rsidR="00DF4A06">
        <w:rPr>
          <w:rFonts w:asciiTheme="majorBidi" w:hAnsiTheme="majorBidi" w:cstheme="majorBidi"/>
          <w:sz w:val="24"/>
          <w:szCs w:val="24"/>
        </w:rPr>
        <w:t xml:space="preserve"> memperoleh modal tambahan</w:t>
      </w:r>
      <w:r w:rsidR="00876AD3">
        <w:rPr>
          <w:rFonts w:asciiTheme="majorBidi" w:hAnsiTheme="majorBidi" w:cstheme="majorBidi"/>
          <w:sz w:val="24"/>
          <w:szCs w:val="24"/>
        </w:rPr>
        <w:t xml:space="preserve"> tanpa harus tah</w:t>
      </w:r>
      <w:r w:rsidR="009A0F54">
        <w:rPr>
          <w:rFonts w:asciiTheme="majorBidi" w:hAnsiTheme="majorBidi" w:cstheme="majorBidi"/>
          <w:sz w:val="24"/>
          <w:szCs w:val="24"/>
        </w:rPr>
        <w:t>u bagaimana bisnis berjalan.</w:t>
      </w:r>
      <w:r w:rsidR="0031207A">
        <w:rPr>
          <w:rFonts w:asciiTheme="majorBidi" w:hAnsiTheme="majorBidi" w:cstheme="majorBidi"/>
          <w:sz w:val="24"/>
          <w:szCs w:val="24"/>
        </w:rPr>
        <w:t xml:space="preserve"> Ini memiliki risiko yang lebih rendah</w:t>
      </w:r>
      <w:r w:rsidR="00D30EDB">
        <w:rPr>
          <w:rFonts w:asciiTheme="majorBidi" w:hAnsiTheme="majorBidi" w:cstheme="majorBidi"/>
          <w:sz w:val="24"/>
          <w:szCs w:val="24"/>
        </w:rPr>
        <w:t xml:space="preserve"> </w:t>
      </w:r>
      <w:r w:rsidR="00AA2ED4">
        <w:rPr>
          <w:rFonts w:asciiTheme="majorBidi" w:hAnsiTheme="majorBidi" w:cstheme="majorBidi"/>
          <w:sz w:val="24"/>
          <w:szCs w:val="24"/>
        </w:rPr>
        <w:t xml:space="preserve">dari pada meminta dana </w:t>
      </w:r>
      <w:r w:rsidR="00A96AE5">
        <w:rPr>
          <w:rFonts w:asciiTheme="majorBidi" w:hAnsiTheme="majorBidi" w:cstheme="majorBidi"/>
          <w:sz w:val="24"/>
          <w:szCs w:val="24"/>
        </w:rPr>
        <w:t>melewati</w:t>
      </w:r>
      <w:r w:rsidR="00AA2ED4">
        <w:rPr>
          <w:rFonts w:asciiTheme="majorBidi" w:hAnsiTheme="majorBidi" w:cstheme="majorBidi"/>
          <w:sz w:val="24"/>
          <w:szCs w:val="24"/>
        </w:rPr>
        <w:t xml:space="preserve"> lembaga keuangan </w:t>
      </w:r>
      <w:r w:rsidRPr="00F42FB1">
        <w:rPr>
          <w:rFonts w:asciiTheme="majorBidi" w:hAnsiTheme="majorBidi" w:cstheme="majorBidi"/>
          <w:sz w:val="24"/>
          <w:szCs w:val="24"/>
        </w:rPr>
        <w:fldChar w:fldCharType="begin" w:fldLock="1"/>
      </w:r>
      <w:r w:rsidR="00386A10">
        <w:rPr>
          <w:rFonts w:asciiTheme="majorBidi" w:hAnsiTheme="majorBidi" w:cstheme="majorBidi"/>
          <w:sz w:val="24"/>
          <w:szCs w:val="24"/>
        </w:rPr>
        <w:instrText>ADDIN CSL_CITATION {"citationItems":[{"id":"ITEM-1","itemData":{"DOI":"10.26623/slsi.v19i1.3002","ISSN":"1412-5331","abstract":"Penelitian ini bertujuan untuk menganalisis rasio keuangan tarhadap Harga Saham pada parusahaan yang terdaftar di Jakarta Islamic Index (JIII) priode 2015 – 2019. Data yang digunakan adalah data sekunder dengan menggunakan metode analisis regresi data panel. Program yang digunakan adalah Eviews 9. Sampel yang digunakan dalam penelitian ini terdiri dari 14 perusahaan yang konsisten terdaftar di JII salama 5 thun (2015 – 2019). Metode pengambilan sampel menggunakan purposive sampling. Hasil openelitian ini menunjukkan bahwa variabel Current Ratio (CR), Debt to Equity Ratio (DER), dan Price to Book Value (PBV) memiliki pengaruh yang signifikan terhodap Harga Saham. Sedangkan Return on Asset (ROA) dan Total Assets Turnover (TATO) tidak memiliki pengaruh terhadap Harga Saham. Dari kelima variobel tersebut memiliki pengaruh terhadap Harga Saham sebesar 72,08% sedangkan sisanya 27,92% dipengaruhi oleh faktor lain yung tidak dimasukkan dalam penelitian ini. . Kata kunci: Harga Saham, CR, DER, ROA, TATO, PBV, JII","author":[{"dropping-particle":"","family":"Rushadiyati","given":"","non-dropping-particle":"","parse-names":false,"suffix":""}],"container-title":"Solusi: Jurnal Ilmiah Bidang Ilmu Ekonomi","id":"ITEM-1","issue":"1","issued":{"date-parts":[["2021"]]},"page":"83-101","title":"Analisis Rasio Keuangan Terhadap Harga Saham Pada Perusahaan Yang Terdaftar Di Jakarta Islamic Index (Jii) Periode 2015 - 2019","type":"article-journal","volume":"19"},"uris":["http://www.mendeley.com/documents/?uuid=1251ff16-c872-4f24-a1bd-8634cf69d046"]}],"mendeley":{"formattedCitation":"(Rushadiyati, 2021)","plainTextFormattedCitation":"(Rushadiyati, 2021)","previouslyFormattedCitation":"(Rushadiyati, 2021)"},"properties":{"noteIndex":0},"schema":"https://github.com/citation-style-language/schema/raw/master/csl-citation.json"}</w:instrText>
      </w:r>
      <w:r w:rsidRPr="00F42FB1">
        <w:rPr>
          <w:rFonts w:asciiTheme="majorBidi" w:hAnsiTheme="majorBidi" w:cstheme="majorBidi"/>
          <w:sz w:val="24"/>
          <w:szCs w:val="24"/>
        </w:rPr>
        <w:fldChar w:fldCharType="separate"/>
      </w:r>
      <w:r w:rsidRPr="00F42FB1">
        <w:rPr>
          <w:rFonts w:asciiTheme="majorBidi" w:hAnsiTheme="majorBidi" w:cstheme="majorBidi"/>
          <w:noProof/>
          <w:sz w:val="24"/>
          <w:szCs w:val="24"/>
        </w:rPr>
        <w:t>(Rushadiyati, 2021)</w:t>
      </w:r>
      <w:r w:rsidRPr="00F42FB1">
        <w:rPr>
          <w:rFonts w:asciiTheme="majorBidi" w:hAnsiTheme="majorBidi" w:cstheme="majorBidi"/>
          <w:sz w:val="24"/>
          <w:szCs w:val="24"/>
        </w:rPr>
        <w:fldChar w:fldCharType="end"/>
      </w:r>
      <w:r w:rsidRPr="00F42FB1">
        <w:rPr>
          <w:rFonts w:asciiTheme="majorBidi" w:hAnsiTheme="majorBidi" w:cstheme="majorBidi"/>
          <w:sz w:val="24"/>
          <w:szCs w:val="24"/>
        </w:rPr>
        <w:t>.</w:t>
      </w:r>
    </w:p>
    <w:p w14:paraId="3695475A" w14:textId="75282018" w:rsidR="00D22E47" w:rsidRPr="00F42FB1" w:rsidRDefault="00A37DCA" w:rsidP="00D22E47">
      <w:pPr>
        <w:spacing w:after="0" w:line="240" w:lineRule="auto"/>
        <w:ind w:leftChars="0" w:left="0" w:firstLineChars="0" w:firstLine="720"/>
        <w:jc w:val="both"/>
        <w:rPr>
          <w:rFonts w:asciiTheme="majorBidi" w:hAnsiTheme="majorBidi" w:cstheme="majorBidi"/>
          <w:sz w:val="24"/>
          <w:szCs w:val="24"/>
        </w:rPr>
      </w:pPr>
      <w:r>
        <w:rPr>
          <w:rFonts w:asciiTheme="majorBidi" w:hAnsiTheme="majorBidi" w:cstheme="majorBidi"/>
          <w:sz w:val="24"/>
          <w:szCs w:val="24"/>
        </w:rPr>
        <w:t>P</w:t>
      </w:r>
      <w:r w:rsidR="00D22E47" w:rsidRPr="00F42FB1">
        <w:rPr>
          <w:rFonts w:asciiTheme="majorBidi" w:hAnsiTheme="majorBidi" w:cstheme="majorBidi"/>
          <w:sz w:val="24"/>
          <w:szCs w:val="24"/>
        </w:rPr>
        <w:t xml:space="preserve">asar modal syariah yang </w:t>
      </w:r>
      <w:r w:rsidR="00B11F63">
        <w:rPr>
          <w:rFonts w:asciiTheme="majorBidi" w:hAnsiTheme="majorBidi" w:cstheme="majorBidi"/>
          <w:sz w:val="24"/>
          <w:szCs w:val="24"/>
        </w:rPr>
        <w:t>salah satu</w:t>
      </w:r>
      <w:r>
        <w:rPr>
          <w:rFonts w:asciiTheme="majorBidi" w:hAnsiTheme="majorBidi" w:cstheme="majorBidi"/>
          <w:sz w:val="24"/>
          <w:szCs w:val="24"/>
        </w:rPr>
        <w:t>nya</w:t>
      </w:r>
      <w:r w:rsidR="00B11F63">
        <w:rPr>
          <w:rFonts w:asciiTheme="majorBidi" w:hAnsiTheme="majorBidi" w:cstheme="majorBidi"/>
          <w:sz w:val="24"/>
          <w:szCs w:val="24"/>
        </w:rPr>
        <w:t xml:space="preserve"> t</w:t>
      </w:r>
      <w:r w:rsidR="00D22E47" w:rsidRPr="00F42FB1">
        <w:rPr>
          <w:rFonts w:asciiTheme="majorBidi" w:hAnsiTheme="majorBidi" w:cstheme="majorBidi"/>
          <w:sz w:val="24"/>
          <w:szCs w:val="24"/>
        </w:rPr>
        <w:t xml:space="preserve">erdaftar di Bursa Efek Indonesia </w:t>
      </w:r>
      <w:r w:rsidR="007569CE">
        <w:rPr>
          <w:rFonts w:asciiTheme="majorBidi" w:hAnsiTheme="majorBidi" w:cstheme="majorBidi"/>
          <w:sz w:val="24"/>
          <w:szCs w:val="24"/>
        </w:rPr>
        <w:t xml:space="preserve">atau </w:t>
      </w:r>
      <w:r w:rsidR="005B3822">
        <w:rPr>
          <w:rFonts w:asciiTheme="majorBidi" w:hAnsiTheme="majorBidi" w:cstheme="majorBidi"/>
          <w:sz w:val="24"/>
          <w:szCs w:val="24"/>
        </w:rPr>
        <w:t>disingkat BEI</w:t>
      </w:r>
      <w:r w:rsidR="00CC7ABB">
        <w:rPr>
          <w:rFonts w:asciiTheme="majorBidi" w:hAnsiTheme="majorBidi" w:cstheme="majorBidi"/>
          <w:sz w:val="24"/>
          <w:szCs w:val="24"/>
        </w:rPr>
        <w:t xml:space="preserve"> </w:t>
      </w:r>
      <w:r w:rsidR="005B3822">
        <w:rPr>
          <w:rFonts w:asciiTheme="majorBidi" w:hAnsiTheme="majorBidi" w:cstheme="majorBidi"/>
          <w:sz w:val="24"/>
          <w:szCs w:val="24"/>
        </w:rPr>
        <w:t>yakni</w:t>
      </w:r>
      <w:r w:rsidR="00794D5A">
        <w:rPr>
          <w:rFonts w:asciiTheme="majorBidi" w:hAnsiTheme="majorBidi" w:cstheme="majorBidi"/>
          <w:sz w:val="24"/>
          <w:szCs w:val="24"/>
        </w:rPr>
        <w:t xml:space="preserve"> Jakarta</w:t>
      </w:r>
      <w:r w:rsidR="00406A36">
        <w:rPr>
          <w:rFonts w:asciiTheme="majorBidi" w:hAnsiTheme="majorBidi" w:cstheme="majorBidi"/>
          <w:sz w:val="24"/>
          <w:szCs w:val="24"/>
        </w:rPr>
        <w:t xml:space="preserve"> </w:t>
      </w:r>
      <w:r w:rsidR="00794D5A">
        <w:rPr>
          <w:rFonts w:asciiTheme="majorBidi" w:hAnsiTheme="majorBidi" w:cstheme="majorBidi"/>
          <w:sz w:val="24"/>
          <w:szCs w:val="24"/>
        </w:rPr>
        <w:t>Islamic Index (JII)</w:t>
      </w:r>
      <w:r w:rsidR="00D22E47" w:rsidRPr="00F42FB1">
        <w:rPr>
          <w:rFonts w:asciiTheme="majorBidi" w:hAnsiTheme="majorBidi" w:cstheme="majorBidi"/>
          <w:sz w:val="24"/>
          <w:szCs w:val="24"/>
        </w:rPr>
        <w:t>. JII didirikan 3 Juli 2000 se</w:t>
      </w:r>
      <w:r w:rsidR="00357F89">
        <w:rPr>
          <w:rFonts w:asciiTheme="majorBidi" w:hAnsiTheme="majorBidi" w:cstheme="majorBidi"/>
          <w:sz w:val="24"/>
          <w:szCs w:val="24"/>
        </w:rPr>
        <w:t>b</w:t>
      </w:r>
      <w:r w:rsidR="00D22E47" w:rsidRPr="00F42FB1">
        <w:rPr>
          <w:rFonts w:asciiTheme="majorBidi" w:hAnsiTheme="majorBidi" w:cstheme="majorBidi"/>
          <w:sz w:val="24"/>
          <w:szCs w:val="24"/>
        </w:rPr>
        <w:t xml:space="preserve">agai indeks yang </w:t>
      </w:r>
      <w:r w:rsidR="00CB1827">
        <w:rPr>
          <w:rFonts w:asciiTheme="majorBidi" w:hAnsiTheme="majorBidi" w:cstheme="majorBidi"/>
          <w:sz w:val="24"/>
          <w:szCs w:val="24"/>
        </w:rPr>
        <w:t>memperlihatkan</w:t>
      </w:r>
      <w:r w:rsidR="00D22E47" w:rsidRPr="00F42FB1">
        <w:rPr>
          <w:rFonts w:asciiTheme="majorBidi" w:hAnsiTheme="majorBidi" w:cstheme="majorBidi"/>
          <w:sz w:val="24"/>
          <w:szCs w:val="24"/>
        </w:rPr>
        <w:t xml:space="preserve"> kinerja saham syariah. Anggota JII </w:t>
      </w:r>
      <w:r w:rsidR="00081D09">
        <w:rPr>
          <w:rFonts w:asciiTheme="majorBidi" w:hAnsiTheme="majorBidi" w:cstheme="majorBidi"/>
          <w:sz w:val="24"/>
          <w:szCs w:val="24"/>
        </w:rPr>
        <w:t>ialah</w:t>
      </w:r>
      <w:r w:rsidR="00D22E47" w:rsidRPr="00F42FB1">
        <w:rPr>
          <w:rFonts w:asciiTheme="majorBidi" w:hAnsiTheme="majorBidi" w:cstheme="majorBidi"/>
          <w:sz w:val="24"/>
          <w:szCs w:val="24"/>
        </w:rPr>
        <w:t xml:space="preserve"> saham syariah yang terdaftar di BEI </w:t>
      </w:r>
      <w:r w:rsidR="009831AE">
        <w:rPr>
          <w:rFonts w:asciiTheme="majorBidi" w:hAnsiTheme="majorBidi" w:cstheme="majorBidi"/>
          <w:sz w:val="24"/>
          <w:szCs w:val="24"/>
        </w:rPr>
        <w:t xml:space="preserve">dan memenuhi persyaratan </w:t>
      </w:r>
      <w:r w:rsidR="00D22E47" w:rsidRPr="00F42FB1">
        <w:rPr>
          <w:rFonts w:asciiTheme="majorBidi" w:hAnsiTheme="majorBidi" w:cstheme="majorBidi"/>
          <w:sz w:val="24"/>
          <w:szCs w:val="24"/>
        </w:rPr>
        <w:t xml:space="preserve">perusahaan tidak melakukan kegiatan yang </w:t>
      </w:r>
      <w:r w:rsidR="000D3907">
        <w:rPr>
          <w:rFonts w:asciiTheme="majorBidi" w:hAnsiTheme="majorBidi" w:cstheme="majorBidi"/>
          <w:sz w:val="24"/>
          <w:szCs w:val="24"/>
        </w:rPr>
        <w:t>berlawanan arah</w:t>
      </w:r>
      <w:r w:rsidR="00D22E47" w:rsidRPr="00F42FB1">
        <w:rPr>
          <w:rFonts w:asciiTheme="majorBidi" w:hAnsiTheme="majorBidi" w:cstheme="majorBidi"/>
          <w:sz w:val="24"/>
          <w:szCs w:val="24"/>
        </w:rPr>
        <w:t xml:space="preserve"> dengan prinsip</w:t>
      </w:r>
      <w:r w:rsidR="00644D8F">
        <w:rPr>
          <w:rFonts w:asciiTheme="majorBidi" w:hAnsiTheme="majorBidi" w:cstheme="majorBidi"/>
          <w:sz w:val="24"/>
          <w:szCs w:val="24"/>
        </w:rPr>
        <w:t>-prinsi</w:t>
      </w:r>
      <w:r w:rsidR="00D22E47" w:rsidRPr="00F42FB1">
        <w:rPr>
          <w:rFonts w:asciiTheme="majorBidi" w:hAnsiTheme="majorBidi" w:cstheme="majorBidi"/>
          <w:sz w:val="24"/>
          <w:szCs w:val="24"/>
        </w:rPr>
        <w:t xml:space="preserve"> syariah </w:t>
      </w:r>
      <w:r w:rsidR="00D22E47" w:rsidRPr="00F42FB1">
        <w:rPr>
          <w:rFonts w:asciiTheme="majorBidi" w:hAnsiTheme="majorBidi" w:cstheme="majorBidi"/>
          <w:sz w:val="24"/>
          <w:szCs w:val="24"/>
        </w:rPr>
        <w:fldChar w:fldCharType="begin" w:fldLock="1"/>
      </w:r>
      <w:r w:rsidR="00386A10">
        <w:rPr>
          <w:rFonts w:asciiTheme="majorBidi" w:hAnsiTheme="majorBidi" w:cstheme="majorBidi"/>
          <w:sz w:val="24"/>
          <w:szCs w:val="24"/>
        </w:rPr>
        <w:instrText>ADDIN CSL_CITATION {"citationItems":[{"id":"ITEM-1","itemData":{"DOI":"10.36778/jesya.v7i1.1454","ISSN":"2614-3259","abstract":"Penelitian ini bertujuan untuk mengetahui pengaruh profitabilitas terhadap harga saham pada perusahaan tambang yang terdapat di Jakarta Islamic Index (JII) tahun buku 2019-2021 dengan menggunakan solvabilitas sebagai variabel moderasi. Dalam penelitian ini komponen dari profitabilitas, peneliti menggunakan Return on Investment (ROI), Return on Equity (ROE), Earning Per Share (EPS), sebagai variabel independent dan Harga Saham sebagai variabel dependent, dengan menggunakan Debt to Equity Ratio (DER). Penelitian ini merupakan penelitian kuantitatif dengan menggunakan teknik analisis asosiatif untuk mengetahui hubungan antar variabel dengan data sekunder berupa laporan keuangan perusahaan tambang yang tergabung dalam Jakarta Islamic Index yakni PT. Adaro Energy Tbk, PT. Aneka Tambang dan PT. Bukit Asam Tbk. Adapun teknik analisis data menggunakan analisis regresi dan analisis uji interaksi berupa Moderated Regression Analysist untuk menguji pengaruh variabel moderasi. Hasil dari penelitian ini yakni menunjukkan ROI tidak berpengaruh terhadap harga saham, ROE tidak berpengaruh terhadap harga saham, EPS dapat mempengaruhi harga saham, adapun uji Moderated Regression Analysist menunjukkan bahwa variabel moderasi DER dapat memoderasi pengaruh ROI dan ROE terhadap harga saham sedangkan DER tidak dapat memoderasi pengaruh EPS terhadap harga saham.","author":[{"dropping-particle":"","family":"Akbar","given":"Muhammad Islahuddin","non-dropping-particle":"","parse-names":false,"suffix":""},{"dropping-particle":"","family":"Mas’ud","given":"Riduan","non-dropping-particle":"","parse-names":false,"suffix":""},{"dropping-particle":"","family":"Sanurdi","given":"","non-dropping-particle":"","parse-names":false,"suffix":""},{"dropping-particle":"","family":"Khotmi","given":"Herawati","non-dropping-particle":"","parse-names":false,"suffix":""}],"container-title":"Jesya: Jurnal Ekonomi &amp; Ekonomi Syariah","id":"ITEM-1","issue":"1","issued":{"date-parts":[["2024"]]},"page":"12-20","title":"Pengaruh Profitabilitas Terhadap Harga Saham Pada Perusahaan Tambang Yang Terdaftar Di Jakarta Islamic Index (JII) 2019-2021 Dengan Solvabilitas Sebagai Variabel Moderasi","type":"article-journal","volume":"7"},"uris":["http://www.mendeley.com/documents/?uuid=03fe88ae-e271-474f-847b-1c5968e1d4a6"]}],"mendeley":{"formattedCitation":"(Akbar et al., 2024)","plainTextFormattedCitation":"(Akbar et al., 2024)","previouslyFormattedCitation":"(Akbar et al., 2024)"},"properties":{"noteIndex":0},"schema":"https://github.com/citation-style-language/schema/raw/master/csl-citation.json"}</w:instrText>
      </w:r>
      <w:r w:rsidR="00D22E47" w:rsidRPr="00F42FB1">
        <w:rPr>
          <w:rFonts w:asciiTheme="majorBidi" w:hAnsiTheme="majorBidi" w:cstheme="majorBidi"/>
          <w:sz w:val="24"/>
          <w:szCs w:val="24"/>
        </w:rPr>
        <w:fldChar w:fldCharType="separate"/>
      </w:r>
      <w:r w:rsidR="00D22E47" w:rsidRPr="00F42FB1">
        <w:rPr>
          <w:rFonts w:asciiTheme="majorBidi" w:hAnsiTheme="majorBidi" w:cstheme="majorBidi"/>
          <w:noProof/>
          <w:sz w:val="24"/>
          <w:szCs w:val="24"/>
        </w:rPr>
        <w:t>(Akbar et al., 2024)</w:t>
      </w:r>
      <w:r w:rsidR="00D22E47" w:rsidRPr="00F42FB1">
        <w:rPr>
          <w:rFonts w:asciiTheme="majorBidi" w:hAnsiTheme="majorBidi" w:cstheme="majorBidi"/>
          <w:sz w:val="24"/>
          <w:szCs w:val="24"/>
        </w:rPr>
        <w:fldChar w:fldCharType="end"/>
      </w:r>
      <w:r w:rsidR="00D22E47" w:rsidRPr="00F42FB1">
        <w:rPr>
          <w:rFonts w:asciiTheme="majorBidi" w:hAnsiTheme="majorBidi" w:cstheme="majorBidi"/>
          <w:sz w:val="24"/>
          <w:szCs w:val="24"/>
        </w:rPr>
        <w:t xml:space="preserve">. Minat investor terhadap perusahaan JII cukup besar karena informasi datanya sangat jelas dan tidak mudah bagi perusahaan untuk bergabung di JII dan merupakan perusahaan terbaik karena saham JII </w:t>
      </w:r>
      <w:r w:rsidR="00267756">
        <w:rPr>
          <w:rFonts w:asciiTheme="majorBidi" w:hAnsiTheme="majorBidi" w:cstheme="majorBidi"/>
          <w:sz w:val="24"/>
          <w:szCs w:val="24"/>
        </w:rPr>
        <w:t>berisi</w:t>
      </w:r>
      <w:r w:rsidR="00D22E47" w:rsidRPr="00F42FB1">
        <w:rPr>
          <w:rFonts w:asciiTheme="majorBidi" w:hAnsiTheme="majorBidi" w:cstheme="majorBidi"/>
          <w:sz w:val="24"/>
          <w:szCs w:val="24"/>
        </w:rPr>
        <w:t xml:space="preserve"> dari 30 perusahaan yang </w:t>
      </w:r>
      <w:r w:rsidR="00C65573">
        <w:rPr>
          <w:rFonts w:asciiTheme="majorBidi" w:hAnsiTheme="majorBidi" w:cstheme="majorBidi"/>
          <w:sz w:val="24"/>
          <w:szCs w:val="24"/>
        </w:rPr>
        <w:t>terpilih</w:t>
      </w:r>
      <w:r w:rsidR="00200B1A">
        <w:rPr>
          <w:rFonts w:asciiTheme="majorBidi" w:hAnsiTheme="majorBidi" w:cstheme="majorBidi"/>
          <w:sz w:val="24"/>
          <w:szCs w:val="24"/>
        </w:rPr>
        <w:t xml:space="preserve"> </w:t>
      </w:r>
      <w:r w:rsidR="00897158">
        <w:rPr>
          <w:rFonts w:asciiTheme="majorBidi" w:hAnsiTheme="majorBidi" w:cstheme="majorBidi"/>
          <w:sz w:val="24"/>
          <w:szCs w:val="24"/>
        </w:rPr>
        <w:t>atas</w:t>
      </w:r>
      <w:r w:rsidR="00F15A55">
        <w:rPr>
          <w:rFonts w:asciiTheme="majorBidi" w:hAnsiTheme="majorBidi" w:cstheme="majorBidi"/>
          <w:sz w:val="24"/>
          <w:szCs w:val="24"/>
        </w:rPr>
        <w:t xml:space="preserve"> kriteria tertentu</w:t>
      </w:r>
      <w:r w:rsidR="004B4657">
        <w:rPr>
          <w:rFonts w:asciiTheme="majorBidi" w:hAnsiTheme="majorBidi" w:cstheme="majorBidi"/>
          <w:sz w:val="24"/>
          <w:szCs w:val="24"/>
        </w:rPr>
        <w:t xml:space="preserve"> dengan seleksi dua kali setahun</w:t>
      </w:r>
      <w:r w:rsidR="00F15A55">
        <w:rPr>
          <w:rFonts w:asciiTheme="majorBidi" w:hAnsiTheme="majorBidi" w:cstheme="majorBidi"/>
          <w:sz w:val="24"/>
          <w:szCs w:val="24"/>
        </w:rPr>
        <w:t xml:space="preserve">. </w:t>
      </w:r>
      <w:r w:rsidR="00610DF6" w:rsidRPr="00610DF6">
        <w:rPr>
          <w:rFonts w:asciiTheme="majorBidi" w:hAnsiTheme="majorBidi" w:cstheme="majorBidi"/>
          <w:sz w:val="24"/>
          <w:szCs w:val="24"/>
        </w:rPr>
        <w:t>Dengan saham syariah, umat Islam dapat menginvestasikan uang mereka dengan cara yang sesuai dengan hukum syariah, sehingga memberikan ketenangan pikiran dan jaminan bahwa transaksi mereka halal dan tidak ribawi.</w:t>
      </w:r>
      <w:r w:rsidR="00D22E47" w:rsidRPr="00F42FB1">
        <w:rPr>
          <w:rFonts w:asciiTheme="majorBidi" w:hAnsiTheme="majorBidi" w:cstheme="majorBidi"/>
          <w:sz w:val="24"/>
          <w:szCs w:val="24"/>
        </w:rPr>
        <w:t xml:space="preserve"> </w:t>
      </w:r>
      <w:r w:rsidR="00D22E47" w:rsidRPr="00F42FB1">
        <w:rPr>
          <w:rFonts w:asciiTheme="majorBidi" w:hAnsiTheme="majorBidi" w:cstheme="majorBidi"/>
          <w:sz w:val="24"/>
          <w:szCs w:val="24"/>
        </w:rPr>
        <w:fldChar w:fldCharType="begin" w:fldLock="1"/>
      </w:r>
      <w:r w:rsidR="00386A10">
        <w:rPr>
          <w:rFonts w:asciiTheme="majorBidi" w:hAnsiTheme="majorBidi" w:cstheme="majorBidi"/>
          <w:sz w:val="24"/>
          <w:szCs w:val="24"/>
        </w:rPr>
        <w:instrText>ADDIN CSL_CITATION {"citationItems":[{"id":"ITEM-1","itemData":{"DOI":"10.33747","abstract":"In the era of globalization and free markets, there is a lot of intense competition between business actors to maintain the continuity of their companies by increasing capital in the form of debt or issuing shares. Looking at market capitalization growth where there are ups and downs in stock prices that are influenced by several factors, one of which is financial ratios. The purpose of this study is to determine the Effect of Current Ratio, Return on Asset and Debt to Equity Ratio on the Share Price of Jakarta Islamic Index Companies listed on the IDX for the 2018-2022 period. The population in this study is 30 companies included in the Jakarta Islamic Index group listed on the Indonesia stock exchange for the 2018-2022 period. The sampling method in this study uses purposive sampling and ampelous that meets the criteria in this study are 15 (fifteen) companies. The variables used in this study are Current Ratio (X 1), Return on Assets (X 2), Debt to Equity Ratio (X3) and Stock Price (Y). The data used in this study are secondary data from www.idx.co.id and www.finance.yahoo.com. The analytical method in this study uses quantitative descriptive and hypothesis testing using multiple linear regression analysis methods with SPSS 24 tools. The results showed that the Current Ratio (X 1) did not have a significant effect on the stock price with a significant value of 0.777 &gt; 0.05, Return on Asset (X 2) had a significant effect on the stock price with a significant value of 0.008 &lt; 0.05, and the Debt to Equity Ratio (X3) did not have a significant effect on the stock price with a significant value of 0.383 &gt; 0.05. The advice in this study is for potential investors who want to invest their funds must pay attention to and weigh Return on Assets because in this study it is proven to affect the share price of companies listed on the Jakarta Islamic Index on the IDX for the 2018-2022 period, besides that investors must also pay attention to other financial performance and must pay attention to company performance and The overall economic condition of the company that can have an impact on capital market conditions. For further researchers, it is recommended to increase financial ratios, increase the number of populations or samples and increase the period of more extended research so that it is expected to provide better research results and can expand research.","author":[{"dropping-particle":"","family":"Putriyani","given":"Leni","non-dropping-particle":"","parse-names":false,"suffix":""},{"dropping-particle":"","family":"Setiyanti","given":"Sri Wiranti","non-dropping-particle":"","parse-names":false,"suffix":""},{"dropping-particle":"","family":"Widyartati","given":"Penta","non-dropping-particle":"","parse-names":false,"suffix":""}],"container-title":"Jurnal STIE Semarang","id":"ITEM-1","issue":"1","issued":{"date-parts":[["2024"]]},"page":"72-85","title":"Analisis Hrga Saham Perusahaan Jakarta Islamic Index yang Terdaftar Di BEI Tahun 2018-2022","type":"article-journal","volume":"16"},"uris":["http://www.mendeley.com/documents/?uuid=30848ab8-00b2-4efe-8dc8-9cb93cc5131e"]}],"mendeley":{"formattedCitation":"(Putriyani et al., 2024)","plainTextFormattedCitation":"(Putriyani et al., 2024)","previouslyFormattedCitation":"(Putriyani et al., 2024)"},"properties":{"noteIndex":0},"schema":"https://github.com/citation-style-language/schema/raw/master/csl-citation.json"}</w:instrText>
      </w:r>
      <w:r w:rsidR="00D22E47" w:rsidRPr="00F42FB1">
        <w:rPr>
          <w:rFonts w:asciiTheme="majorBidi" w:hAnsiTheme="majorBidi" w:cstheme="majorBidi"/>
          <w:sz w:val="24"/>
          <w:szCs w:val="24"/>
        </w:rPr>
        <w:fldChar w:fldCharType="separate"/>
      </w:r>
      <w:r w:rsidR="00D22E47" w:rsidRPr="00F42FB1">
        <w:rPr>
          <w:rFonts w:asciiTheme="majorBidi" w:hAnsiTheme="majorBidi" w:cstheme="majorBidi"/>
          <w:noProof/>
          <w:sz w:val="24"/>
          <w:szCs w:val="24"/>
        </w:rPr>
        <w:t>(Putriyani et al., 2024)</w:t>
      </w:r>
      <w:r w:rsidR="00D22E47" w:rsidRPr="00F42FB1">
        <w:rPr>
          <w:rFonts w:asciiTheme="majorBidi" w:hAnsiTheme="majorBidi" w:cstheme="majorBidi"/>
          <w:sz w:val="24"/>
          <w:szCs w:val="24"/>
        </w:rPr>
        <w:fldChar w:fldCharType="end"/>
      </w:r>
      <w:r w:rsidR="00D22E47" w:rsidRPr="00F42FB1">
        <w:rPr>
          <w:rFonts w:asciiTheme="majorBidi" w:hAnsiTheme="majorBidi" w:cstheme="majorBidi"/>
          <w:sz w:val="24"/>
          <w:szCs w:val="24"/>
        </w:rPr>
        <w:t>.</w:t>
      </w:r>
    </w:p>
    <w:p w14:paraId="17DF0F8E" w14:textId="42A5FD12" w:rsidR="00D22E47" w:rsidRPr="00F42FB1" w:rsidRDefault="00D22E47" w:rsidP="00D22E47">
      <w:pPr>
        <w:spacing w:after="0" w:line="240" w:lineRule="auto"/>
        <w:ind w:leftChars="0" w:left="0" w:firstLineChars="0" w:firstLine="720"/>
        <w:jc w:val="both"/>
        <w:rPr>
          <w:rFonts w:asciiTheme="majorBidi" w:hAnsiTheme="majorBidi" w:cstheme="majorBidi"/>
          <w:sz w:val="24"/>
          <w:szCs w:val="24"/>
        </w:rPr>
      </w:pPr>
      <w:r w:rsidRPr="00F42FB1">
        <w:rPr>
          <w:rFonts w:asciiTheme="majorBidi" w:hAnsiTheme="majorBidi" w:cstheme="majorBidi"/>
          <w:sz w:val="24"/>
          <w:szCs w:val="24"/>
        </w:rPr>
        <w:t xml:space="preserve">Harga saham </w:t>
      </w:r>
      <w:r w:rsidR="00660612">
        <w:rPr>
          <w:rFonts w:asciiTheme="majorBidi" w:hAnsiTheme="majorBidi" w:cstheme="majorBidi"/>
          <w:sz w:val="24"/>
          <w:szCs w:val="24"/>
        </w:rPr>
        <w:t>p</w:t>
      </w:r>
      <w:r w:rsidRPr="00F42FB1">
        <w:rPr>
          <w:rFonts w:asciiTheme="majorBidi" w:hAnsiTheme="majorBidi" w:cstheme="majorBidi"/>
          <w:sz w:val="24"/>
          <w:szCs w:val="24"/>
        </w:rPr>
        <w:t xml:space="preserve">erusahaan yang </w:t>
      </w:r>
      <w:r w:rsidR="009A2278">
        <w:rPr>
          <w:rFonts w:asciiTheme="majorBidi" w:hAnsiTheme="majorBidi" w:cstheme="majorBidi"/>
          <w:sz w:val="24"/>
          <w:szCs w:val="24"/>
        </w:rPr>
        <w:t>tercantum</w:t>
      </w:r>
      <w:r w:rsidRPr="00F42FB1">
        <w:rPr>
          <w:rFonts w:asciiTheme="majorBidi" w:hAnsiTheme="majorBidi" w:cstheme="majorBidi"/>
          <w:sz w:val="24"/>
          <w:szCs w:val="24"/>
        </w:rPr>
        <w:t xml:space="preserve"> di </w:t>
      </w:r>
      <w:r w:rsidR="00660612">
        <w:rPr>
          <w:rFonts w:asciiTheme="majorBidi" w:hAnsiTheme="majorBidi" w:cstheme="majorBidi"/>
          <w:sz w:val="24"/>
          <w:szCs w:val="24"/>
        </w:rPr>
        <w:t>JII</w:t>
      </w:r>
      <w:r w:rsidRPr="00F42FB1">
        <w:rPr>
          <w:rFonts w:asciiTheme="majorBidi" w:hAnsiTheme="majorBidi" w:cstheme="majorBidi"/>
          <w:sz w:val="24"/>
          <w:szCs w:val="24"/>
        </w:rPr>
        <w:t xml:space="preserve"> tahun 2020-2023 dapat dijelaskan pada tabel berikut:</w:t>
      </w:r>
    </w:p>
    <w:tbl>
      <w:tblPr>
        <w:tblStyle w:val="KisiTabel"/>
        <w:tblW w:w="0" w:type="auto"/>
        <w:tblInd w:w="2047" w:type="dxa"/>
        <w:tblLook w:val="04A0" w:firstRow="1" w:lastRow="0" w:firstColumn="1" w:lastColumn="0" w:noHBand="0" w:noVBand="1"/>
      </w:tblPr>
      <w:tblGrid>
        <w:gridCol w:w="508"/>
        <w:gridCol w:w="2035"/>
        <w:gridCol w:w="754"/>
        <w:gridCol w:w="754"/>
        <w:gridCol w:w="754"/>
        <w:gridCol w:w="754"/>
      </w:tblGrid>
      <w:tr w:rsidR="00D22E47" w:rsidRPr="00F42FB1" w14:paraId="7AD2E5FC" w14:textId="77777777" w:rsidTr="00D30E79">
        <w:tc>
          <w:tcPr>
            <w:tcW w:w="0" w:type="auto"/>
            <w:vMerge w:val="restart"/>
          </w:tcPr>
          <w:p w14:paraId="6364757A" w14:textId="77777777" w:rsidR="00D22E47" w:rsidRPr="00F42FB1" w:rsidRDefault="00D22E47" w:rsidP="00D30E79">
            <w:pPr>
              <w:ind w:left="0" w:hanging="2"/>
              <w:jc w:val="both"/>
              <w:rPr>
                <w:rFonts w:asciiTheme="majorBidi" w:hAnsiTheme="majorBidi" w:cstheme="majorBidi"/>
                <w:b/>
                <w:bCs/>
                <w:sz w:val="24"/>
                <w:szCs w:val="24"/>
              </w:rPr>
            </w:pPr>
            <w:r w:rsidRPr="00F42FB1">
              <w:rPr>
                <w:rFonts w:asciiTheme="majorBidi" w:hAnsiTheme="majorBidi" w:cstheme="majorBidi"/>
                <w:b/>
                <w:bCs/>
                <w:sz w:val="24"/>
                <w:szCs w:val="24"/>
              </w:rPr>
              <w:t>No</w:t>
            </w:r>
          </w:p>
        </w:tc>
        <w:tc>
          <w:tcPr>
            <w:tcW w:w="0" w:type="auto"/>
            <w:vMerge w:val="restart"/>
          </w:tcPr>
          <w:p w14:paraId="1FFBC0AF" w14:textId="77777777" w:rsidR="00D22E47" w:rsidRPr="00F42FB1" w:rsidRDefault="00D22E47" w:rsidP="00D30E79">
            <w:pPr>
              <w:ind w:left="0" w:hanging="2"/>
              <w:jc w:val="center"/>
              <w:rPr>
                <w:rFonts w:asciiTheme="majorBidi" w:hAnsiTheme="majorBidi" w:cstheme="majorBidi"/>
                <w:b/>
                <w:bCs/>
                <w:sz w:val="24"/>
                <w:szCs w:val="24"/>
              </w:rPr>
            </w:pPr>
            <w:r w:rsidRPr="00F42FB1">
              <w:rPr>
                <w:rFonts w:asciiTheme="majorBidi" w:hAnsiTheme="majorBidi" w:cstheme="majorBidi"/>
                <w:b/>
                <w:bCs/>
                <w:sz w:val="24"/>
                <w:szCs w:val="24"/>
              </w:rPr>
              <w:t>Kode Perusahaan</w:t>
            </w:r>
          </w:p>
        </w:tc>
        <w:tc>
          <w:tcPr>
            <w:tcW w:w="0" w:type="auto"/>
            <w:gridSpan w:val="4"/>
          </w:tcPr>
          <w:p w14:paraId="181BBA9D" w14:textId="77777777" w:rsidR="00D22E47" w:rsidRPr="00F42FB1" w:rsidRDefault="00D22E47" w:rsidP="00D30E79">
            <w:pPr>
              <w:ind w:left="0" w:hanging="2"/>
              <w:jc w:val="center"/>
              <w:rPr>
                <w:rFonts w:asciiTheme="majorBidi" w:hAnsiTheme="majorBidi" w:cstheme="majorBidi"/>
                <w:b/>
                <w:bCs/>
                <w:sz w:val="24"/>
                <w:szCs w:val="24"/>
              </w:rPr>
            </w:pPr>
            <w:r w:rsidRPr="00F42FB1">
              <w:rPr>
                <w:rFonts w:asciiTheme="majorBidi" w:hAnsiTheme="majorBidi" w:cstheme="majorBidi"/>
                <w:b/>
                <w:bCs/>
                <w:sz w:val="24"/>
                <w:szCs w:val="24"/>
              </w:rPr>
              <w:t>Tahun</w:t>
            </w:r>
          </w:p>
        </w:tc>
      </w:tr>
      <w:tr w:rsidR="00D22E47" w:rsidRPr="00F42FB1" w14:paraId="143FE68C" w14:textId="77777777" w:rsidTr="00D30E79">
        <w:tc>
          <w:tcPr>
            <w:tcW w:w="0" w:type="auto"/>
            <w:vMerge/>
          </w:tcPr>
          <w:p w14:paraId="07CDE34B" w14:textId="77777777" w:rsidR="00D22E47" w:rsidRPr="00F42FB1" w:rsidRDefault="00D22E47" w:rsidP="00D30E79">
            <w:pPr>
              <w:ind w:left="0" w:hanging="2"/>
              <w:jc w:val="both"/>
              <w:rPr>
                <w:rFonts w:asciiTheme="majorBidi" w:hAnsiTheme="majorBidi" w:cstheme="majorBidi"/>
                <w:b/>
                <w:bCs/>
                <w:sz w:val="24"/>
                <w:szCs w:val="24"/>
              </w:rPr>
            </w:pPr>
          </w:p>
        </w:tc>
        <w:tc>
          <w:tcPr>
            <w:tcW w:w="0" w:type="auto"/>
            <w:vMerge/>
          </w:tcPr>
          <w:p w14:paraId="009579B5" w14:textId="77777777" w:rsidR="00D22E47" w:rsidRPr="00F42FB1" w:rsidRDefault="00D22E47" w:rsidP="00D30E79">
            <w:pPr>
              <w:ind w:left="0" w:hanging="2"/>
              <w:jc w:val="both"/>
              <w:rPr>
                <w:rFonts w:asciiTheme="majorBidi" w:hAnsiTheme="majorBidi" w:cstheme="majorBidi"/>
                <w:b/>
                <w:bCs/>
                <w:sz w:val="24"/>
                <w:szCs w:val="24"/>
              </w:rPr>
            </w:pPr>
          </w:p>
        </w:tc>
        <w:tc>
          <w:tcPr>
            <w:tcW w:w="0" w:type="auto"/>
          </w:tcPr>
          <w:p w14:paraId="016AD6D8" w14:textId="77777777" w:rsidR="00D22E47" w:rsidRPr="00F42FB1" w:rsidRDefault="00D22E47" w:rsidP="00D30E79">
            <w:pPr>
              <w:ind w:left="0" w:hanging="2"/>
              <w:jc w:val="both"/>
              <w:rPr>
                <w:rFonts w:asciiTheme="majorBidi" w:hAnsiTheme="majorBidi" w:cstheme="majorBidi"/>
                <w:b/>
                <w:bCs/>
                <w:sz w:val="24"/>
                <w:szCs w:val="24"/>
              </w:rPr>
            </w:pPr>
            <w:r w:rsidRPr="00F42FB1">
              <w:rPr>
                <w:rFonts w:asciiTheme="majorBidi" w:hAnsiTheme="majorBidi" w:cstheme="majorBidi"/>
                <w:b/>
                <w:bCs/>
                <w:sz w:val="24"/>
                <w:szCs w:val="24"/>
              </w:rPr>
              <w:t>2020</w:t>
            </w:r>
          </w:p>
        </w:tc>
        <w:tc>
          <w:tcPr>
            <w:tcW w:w="0" w:type="auto"/>
          </w:tcPr>
          <w:p w14:paraId="7AC0D7E3" w14:textId="77777777" w:rsidR="00D22E47" w:rsidRPr="00F42FB1" w:rsidRDefault="00D22E47" w:rsidP="00D30E79">
            <w:pPr>
              <w:ind w:left="0" w:hanging="2"/>
              <w:jc w:val="both"/>
              <w:rPr>
                <w:rFonts w:asciiTheme="majorBidi" w:hAnsiTheme="majorBidi" w:cstheme="majorBidi"/>
                <w:b/>
                <w:bCs/>
                <w:sz w:val="24"/>
                <w:szCs w:val="24"/>
              </w:rPr>
            </w:pPr>
            <w:r w:rsidRPr="00F42FB1">
              <w:rPr>
                <w:rFonts w:asciiTheme="majorBidi" w:hAnsiTheme="majorBidi" w:cstheme="majorBidi"/>
                <w:b/>
                <w:bCs/>
                <w:sz w:val="24"/>
                <w:szCs w:val="24"/>
              </w:rPr>
              <w:t>2021</w:t>
            </w:r>
          </w:p>
        </w:tc>
        <w:tc>
          <w:tcPr>
            <w:tcW w:w="0" w:type="auto"/>
          </w:tcPr>
          <w:p w14:paraId="53270660" w14:textId="77777777" w:rsidR="00D22E47" w:rsidRPr="00F42FB1" w:rsidRDefault="00D22E47" w:rsidP="00D30E79">
            <w:pPr>
              <w:ind w:left="0" w:hanging="2"/>
              <w:jc w:val="both"/>
              <w:rPr>
                <w:rFonts w:asciiTheme="majorBidi" w:hAnsiTheme="majorBidi" w:cstheme="majorBidi"/>
                <w:b/>
                <w:bCs/>
                <w:sz w:val="24"/>
                <w:szCs w:val="24"/>
              </w:rPr>
            </w:pPr>
            <w:r w:rsidRPr="00F42FB1">
              <w:rPr>
                <w:rFonts w:asciiTheme="majorBidi" w:hAnsiTheme="majorBidi" w:cstheme="majorBidi"/>
                <w:b/>
                <w:bCs/>
                <w:sz w:val="24"/>
                <w:szCs w:val="24"/>
              </w:rPr>
              <w:t>2022</w:t>
            </w:r>
          </w:p>
        </w:tc>
        <w:tc>
          <w:tcPr>
            <w:tcW w:w="0" w:type="auto"/>
          </w:tcPr>
          <w:p w14:paraId="1B2C798D" w14:textId="77777777" w:rsidR="00D22E47" w:rsidRPr="00F42FB1" w:rsidRDefault="00D22E47" w:rsidP="00D30E79">
            <w:pPr>
              <w:ind w:left="0" w:hanging="2"/>
              <w:jc w:val="both"/>
              <w:rPr>
                <w:rFonts w:asciiTheme="majorBidi" w:hAnsiTheme="majorBidi" w:cstheme="majorBidi"/>
                <w:b/>
                <w:bCs/>
                <w:sz w:val="24"/>
                <w:szCs w:val="24"/>
              </w:rPr>
            </w:pPr>
            <w:r w:rsidRPr="00F42FB1">
              <w:rPr>
                <w:rFonts w:asciiTheme="majorBidi" w:hAnsiTheme="majorBidi" w:cstheme="majorBidi"/>
                <w:b/>
                <w:bCs/>
                <w:sz w:val="24"/>
                <w:szCs w:val="24"/>
              </w:rPr>
              <w:t>2023</w:t>
            </w:r>
          </w:p>
        </w:tc>
      </w:tr>
      <w:tr w:rsidR="00D22E47" w:rsidRPr="00F42FB1" w14:paraId="26BEB439" w14:textId="77777777" w:rsidTr="00D30E79">
        <w:tc>
          <w:tcPr>
            <w:tcW w:w="0" w:type="auto"/>
          </w:tcPr>
          <w:p w14:paraId="727C57E8" w14:textId="77777777" w:rsidR="00D22E47" w:rsidRPr="00F42FB1" w:rsidRDefault="00D22E47" w:rsidP="00D30E79">
            <w:pPr>
              <w:ind w:left="0" w:hanging="2"/>
              <w:jc w:val="both"/>
              <w:rPr>
                <w:rFonts w:asciiTheme="majorBidi" w:hAnsiTheme="majorBidi" w:cstheme="majorBidi"/>
                <w:sz w:val="24"/>
                <w:szCs w:val="24"/>
              </w:rPr>
            </w:pPr>
            <w:r w:rsidRPr="00F42FB1">
              <w:rPr>
                <w:rFonts w:asciiTheme="majorBidi" w:hAnsiTheme="majorBidi" w:cstheme="majorBidi"/>
                <w:sz w:val="24"/>
                <w:szCs w:val="24"/>
              </w:rPr>
              <w:t>1</w:t>
            </w:r>
          </w:p>
        </w:tc>
        <w:tc>
          <w:tcPr>
            <w:tcW w:w="0" w:type="auto"/>
          </w:tcPr>
          <w:p w14:paraId="27455153" w14:textId="77777777" w:rsidR="00D22E47" w:rsidRPr="00F42FB1" w:rsidRDefault="00D22E47" w:rsidP="00D30E79">
            <w:pPr>
              <w:ind w:left="0" w:hanging="2"/>
              <w:jc w:val="both"/>
              <w:rPr>
                <w:rFonts w:asciiTheme="majorBidi" w:hAnsiTheme="majorBidi" w:cstheme="majorBidi"/>
                <w:sz w:val="24"/>
                <w:szCs w:val="24"/>
              </w:rPr>
            </w:pPr>
            <w:r w:rsidRPr="00F42FB1">
              <w:rPr>
                <w:rFonts w:asciiTheme="majorBidi" w:hAnsiTheme="majorBidi" w:cstheme="majorBidi"/>
                <w:sz w:val="24"/>
                <w:szCs w:val="24"/>
              </w:rPr>
              <w:t>ACES</w:t>
            </w:r>
          </w:p>
        </w:tc>
        <w:tc>
          <w:tcPr>
            <w:tcW w:w="0" w:type="auto"/>
          </w:tcPr>
          <w:p w14:paraId="294DA250" w14:textId="77777777" w:rsidR="00D22E47" w:rsidRPr="00F42FB1" w:rsidRDefault="00D22E47" w:rsidP="00D30E79">
            <w:pPr>
              <w:ind w:left="0" w:hanging="2"/>
              <w:jc w:val="both"/>
              <w:rPr>
                <w:rFonts w:asciiTheme="majorBidi" w:hAnsiTheme="majorBidi" w:cstheme="majorBidi"/>
                <w:sz w:val="24"/>
                <w:szCs w:val="24"/>
              </w:rPr>
            </w:pPr>
            <w:r w:rsidRPr="00F42FB1">
              <w:rPr>
                <w:rFonts w:asciiTheme="majorBidi" w:hAnsiTheme="majorBidi" w:cstheme="majorBidi"/>
                <w:sz w:val="24"/>
                <w:szCs w:val="24"/>
              </w:rPr>
              <w:t>1715</w:t>
            </w:r>
          </w:p>
        </w:tc>
        <w:tc>
          <w:tcPr>
            <w:tcW w:w="0" w:type="auto"/>
          </w:tcPr>
          <w:p w14:paraId="2258A3A4" w14:textId="77777777" w:rsidR="00D22E47" w:rsidRPr="00F42FB1" w:rsidRDefault="00D22E47" w:rsidP="00D30E79">
            <w:pPr>
              <w:ind w:left="0" w:hanging="2"/>
              <w:jc w:val="both"/>
              <w:rPr>
                <w:rFonts w:asciiTheme="majorBidi" w:hAnsiTheme="majorBidi" w:cstheme="majorBidi"/>
                <w:sz w:val="24"/>
                <w:szCs w:val="24"/>
              </w:rPr>
            </w:pPr>
            <w:r w:rsidRPr="00F42FB1">
              <w:rPr>
                <w:rFonts w:asciiTheme="majorBidi" w:hAnsiTheme="majorBidi" w:cstheme="majorBidi"/>
                <w:sz w:val="24"/>
                <w:szCs w:val="24"/>
              </w:rPr>
              <w:t>1280</w:t>
            </w:r>
          </w:p>
        </w:tc>
        <w:tc>
          <w:tcPr>
            <w:tcW w:w="0" w:type="auto"/>
          </w:tcPr>
          <w:p w14:paraId="3D8A967B" w14:textId="77777777" w:rsidR="00D22E47" w:rsidRPr="00F42FB1" w:rsidRDefault="00D22E47" w:rsidP="00D30E79">
            <w:pPr>
              <w:ind w:left="0" w:hanging="2"/>
              <w:jc w:val="both"/>
              <w:rPr>
                <w:rFonts w:asciiTheme="majorBidi" w:hAnsiTheme="majorBidi" w:cstheme="majorBidi"/>
                <w:sz w:val="24"/>
                <w:szCs w:val="24"/>
              </w:rPr>
            </w:pPr>
            <w:r w:rsidRPr="00F42FB1">
              <w:rPr>
                <w:rFonts w:asciiTheme="majorBidi" w:hAnsiTheme="majorBidi" w:cstheme="majorBidi"/>
                <w:sz w:val="24"/>
                <w:szCs w:val="24"/>
              </w:rPr>
              <w:t>496</w:t>
            </w:r>
          </w:p>
        </w:tc>
        <w:tc>
          <w:tcPr>
            <w:tcW w:w="0" w:type="auto"/>
          </w:tcPr>
          <w:p w14:paraId="08BBC69A" w14:textId="77777777" w:rsidR="00D22E47" w:rsidRPr="00F42FB1" w:rsidRDefault="00D22E47" w:rsidP="00D30E79">
            <w:pPr>
              <w:ind w:left="0" w:hanging="2"/>
              <w:jc w:val="both"/>
              <w:rPr>
                <w:rFonts w:asciiTheme="majorBidi" w:hAnsiTheme="majorBidi" w:cstheme="majorBidi"/>
                <w:sz w:val="24"/>
                <w:szCs w:val="24"/>
              </w:rPr>
            </w:pPr>
            <w:r w:rsidRPr="00F42FB1">
              <w:rPr>
                <w:rFonts w:asciiTheme="majorBidi" w:hAnsiTheme="majorBidi" w:cstheme="majorBidi"/>
                <w:sz w:val="24"/>
                <w:szCs w:val="24"/>
              </w:rPr>
              <w:t>720</w:t>
            </w:r>
          </w:p>
        </w:tc>
      </w:tr>
      <w:tr w:rsidR="00D22E47" w:rsidRPr="00F42FB1" w14:paraId="39376C04" w14:textId="77777777" w:rsidTr="00D30E79">
        <w:tc>
          <w:tcPr>
            <w:tcW w:w="0" w:type="auto"/>
          </w:tcPr>
          <w:p w14:paraId="7D14C3F9" w14:textId="77777777" w:rsidR="00D22E47" w:rsidRPr="00F42FB1" w:rsidRDefault="00D22E47" w:rsidP="00D30E79">
            <w:pPr>
              <w:ind w:left="0" w:hanging="2"/>
              <w:jc w:val="both"/>
              <w:rPr>
                <w:rFonts w:asciiTheme="majorBidi" w:hAnsiTheme="majorBidi" w:cstheme="majorBidi"/>
                <w:sz w:val="24"/>
                <w:szCs w:val="24"/>
              </w:rPr>
            </w:pPr>
            <w:r w:rsidRPr="00F42FB1">
              <w:rPr>
                <w:rFonts w:asciiTheme="majorBidi" w:hAnsiTheme="majorBidi" w:cstheme="majorBidi"/>
                <w:sz w:val="24"/>
                <w:szCs w:val="24"/>
              </w:rPr>
              <w:t>2</w:t>
            </w:r>
          </w:p>
        </w:tc>
        <w:tc>
          <w:tcPr>
            <w:tcW w:w="0" w:type="auto"/>
          </w:tcPr>
          <w:p w14:paraId="20AF1C6C" w14:textId="77777777" w:rsidR="00D22E47" w:rsidRPr="00F42FB1" w:rsidRDefault="00D22E47" w:rsidP="00D30E79">
            <w:pPr>
              <w:ind w:left="0" w:hanging="2"/>
              <w:jc w:val="both"/>
              <w:rPr>
                <w:rFonts w:asciiTheme="majorBidi" w:hAnsiTheme="majorBidi" w:cstheme="majorBidi"/>
                <w:sz w:val="24"/>
                <w:szCs w:val="24"/>
              </w:rPr>
            </w:pPr>
            <w:r w:rsidRPr="00F42FB1">
              <w:rPr>
                <w:rFonts w:asciiTheme="majorBidi" w:hAnsiTheme="majorBidi" w:cstheme="majorBidi"/>
                <w:sz w:val="24"/>
                <w:szCs w:val="24"/>
              </w:rPr>
              <w:t>ADRO</w:t>
            </w:r>
          </w:p>
        </w:tc>
        <w:tc>
          <w:tcPr>
            <w:tcW w:w="0" w:type="auto"/>
          </w:tcPr>
          <w:p w14:paraId="78E22389" w14:textId="77777777" w:rsidR="00D22E47" w:rsidRPr="00F42FB1" w:rsidRDefault="00D22E47" w:rsidP="00D30E79">
            <w:pPr>
              <w:ind w:left="0" w:hanging="2"/>
              <w:jc w:val="both"/>
              <w:rPr>
                <w:rFonts w:asciiTheme="majorBidi" w:hAnsiTheme="majorBidi" w:cstheme="majorBidi"/>
                <w:sz w:val="24"/>
                <w:szCs w:val="24"/>
              </w:rPr>
            </w:pPr>
            <w:r w:rsidRPr="00F42FB1">
              <w:rPr>
                <w:rFonts w:asciiTheme="majorBidi" w:hAnsiTheme="majorBidi" w:cstheme="majorBidi"/>
                <w:sz w:val="24"/>
                <w:szCs w:val="24"/>
              </w:rPr>
              <w:t>1.430</w:t>
            </w:r>
          </w:p>
        </w:tc>
        <w:tc>
          <w:tcPr>
            <w:tcW w:w="0" w:type="auto"/>
          </w:tcPr>
          <w:p w14:paraId="167A49D7" w14:textId="77777777" w:rsidR="00D22E47" w:rsidRPr="00F42FB1" w:rsidRDefault="00D22E47" w:rsidP="00D30E79">
            <w:pPr>
              <w:ind w:left="0" w:hanging="2"/>
              <w:jc w:val="both"/>
              <w:rPr>
                <w:rFonts w:asciiTheme="majorBidi" w:hAnsiTheme="majorBidi" w:cstheme="majorBidi"/>
                <w:sz w:val="24"/>
                <w:szCs w:val="24"/>
              </w:rPr>
            </w:pPr>
            <w:r w:rsidRPr="00F42FB1">
              <w:rPr>
                <w:rFonts w:asciiTheme="majorBidi" w:hAnsiTheme="majorBidi" w:cstheme="majorBidi"/>
                <w:sz w:val="24"/>
                <w:szCs w:val="24"/>
              </w:rPr>
              <w:t>2.250</w:t>
            </w:r>
          </w:p>
        </w:tc>
        <w:tc>
          <w:tcPr>
            <w:tcW w:w="0" w:type="auto"/>
          </w:tcPr>
          <w:p w14:paraId="6C6F7560" w14:textId="77777777" w:rsidR="00D22E47" w:rsidRPr="00F42FB1" w:rsidRDefault="00D22E47" w:rsidP="00D30E79">
            <w:pPr>
              <w:ind w:left="0" w:hanging="2"/>
              <w:jc w:val="both"/>
              <w:rPr>
                <w:rFonts w:asciiTheme="majorBidi" w:hAnsiTheme="majorBidi" w:cstheme="majorBidi"/>
                <w:sz w:val="24"/>
                <w:szCs w:val="24"/>
              </w:rPr>
            </w:pPr>
            <w:r w:rsidRPr="00F42FB1">
              <w:rPr>
                <w:rFonts w:asciiTheme="majorBidi" w:hAnsiTheme="majorBidi" w:cstheme="majorBidi"/>
                <w:sz w:val="24"/>
                <w:szCs w:val="24"/>
              </w:rPr>
              <w:t>3.850</w:t>
            </w:r>
          </w:p>
        </w:tc>
        <w:tc>
          <w:tcPr>
            <w:tcW w:w="0" w:type="auto"/>
          </w:tcPr>
          <w:p w14:paraId="0AF6CD87" w14:textId="77777777" w:rsidR="00D22E47" w:rsidRPr="00F42FB1" w:rsidRDefault="00D22E47" w:rsidP="00D30E79">
            <w:pPr>
              <w:ind w:left="0" w:hanging="2"/>
              <w:jc w:val="both"/>
              <w:rPr>
                <w:rFonts w:asciiTheme="majorBidi" w:hAnsiTheme="majorBidi" w:cstheme="majorBidi"/>
                <w:sz w:val="24"/>
                <w:szCs w:val="24"/>
              </w:rPr>
            </w:pPr>
            <w:r w:rsidRPr="00F42FB1">
              <w:rPr>
                <w:rFonts w:asciiTheme="majorBidi" w:hAnsiTheme="majorBidi" w:cstheme="majorBidi"/>
                <w:sz w:val="24"/>
                <w:szCs w:val="24"/>
              </w:rPr>
              <w:t>2.380</w:t>
            </w:r>
          </w:p>
        </w:tc>
      </w:tr>
      <w:tr w:rsidR="00D22E47" w:rsidRPr="00F42FB1" w14:paraId="4B9A3DB4" w14:textId="77777777" w:rsidTr="00D30E79">
        <w:tc>
          <w:tcPr>
            <w:tcW w:w="0" w:type="auto"/>
          </w:tcPr>
          <w:p w14:paraId="1E37A33B" w14:textId="77777777" w:rsidR="00D22E47" w:rsidRPr="00F42FB1" w:rsidRDefault="00D22E47" w:rsidP="00D30E79">
            <w:pPr>
              <w:ind w:left="0" w:hanging="2"/>
              <w:jc w:val="both"/>
              <w:rPr>
                <w:rFonts w:asciiTheme="majorBidi" w:hAnsiTheme="majorBidi" w:cstheme="majorBidi"/>
                <w:sz w:val="24"/>
                <w:szCs w:val="24"/>
              </w:rPr>
            </w:pPr>
            <w:r w:rsidRPr="00F42FB1">
              <w:rPr>
                <w:rFonts w:asciiTheme="majorBidi" w:hAnsiTheme="majorBidi" w:cstheme="majorBidi"/>
                <w:sz w:val="24"/>
                <w:szCs w:val="24"/>
              </w:rPr>
              <w:t>3</w:t>
            </w:r>
          </w:p>
        </w:tc>
        <w:tc>
          <w:tcPr>
            <w:tcW w:w="0" w:type="auto"/>
          </w:tcPr>
          <w:p w14:paraId="577DD6BD" w14:textId="77777777" w:rsidR="00D22E47" w:rsidRPr="00F42FB1" w:rsidRDefault="00D22E47" w:rsidP="00D30E79">
            <w:pPr>
              <w:ind w:left="0" w:hanging="2"/>
              <w:jc w:val="both"/>
              <w:rPr>
                <w:rFonts w:asciiTheme="majorBidi" w:hAnsiTheme="majorBidi" w:cstheme="majorBidi"/>
                <w:sz w:val="24"/>
                <w:szCs w:val="24"/>
              </w:rPr>
            </w:pPr>
            <w:r w:rsidRPr="00F42FB1">
              <w:rPr>
                <w:rFonts w:asciiTheme="majorBidi" w:hAnsiTheme="majorBidi" w:cstheme="majorBidi"/>
                <w:sz w:val="24"/>
                <w:szCs w:val="24"/>
              </w:rPr>
              <w:t>AKRA</w:t>
            </w:r>
          </w:p>
        </w:tc>
        <w:tc>
          <w:tcPr>
            <w:tcW w:w="0" w:type="auto"/>
          </w:tcPr>
          <w:p w14:paraId="11A3F55E" w14:textId="77777777" w:rsidR="00D22E47" w:rsidRPr="00F42FB1" w:rsidRDefault="00D22E47" w:rsidP="00D30E79">
            <w:pPr>
              <w:ind w:left="0" w:hanging="2"/>
              <w:jc w:val="both"/>
              <w:rPr>
                <w:rFonts w:asciiTheme="majorBidi" w:hAnsiTheme="majorBidi" w:cstheme="majorBidi"/>
                <w:sz w:val="24"/>
                <w:szCs w:val="24"/>
              </w:rPr>
            </w:pPr>
            <w:r w:rsidRPr="00F42FB1">
              <w:rPr>
                <w:rFonts w:asciiTheme="majorBidi" w:hAnsiTheme="majorBidi" w:cstheme="majorBidi"/>
                <w:sz w:val="24"/>
                <w:szCs w:val="24"/>
              </w:rPr>
              <w:t>636</w:t>
            </w:r>
          </w:p>
        </w:tc>
        <w:tc>
          <w:tcPr>
            <w:tcW w:w="0" w:type="auto"/>
          </w:tcPr>
          <w:p w14:paraId="5A08CF6B" w14:textId="77777777" w:rsidR="00D22E47" w:rsidRPr="00F42FB1" w:rsidRDefault="00D22E47" w:rsidP="00D30E79">
            <w:pPr>
              <w:ind w:left="0" w:hanging="2"/>
              <w:jc w:val="both"/>
              <w:rPr>
                <w:rFonts w:asciiTheme="majorBidi" w:hAnsiTheme="majorBidi" w:cstheme="majorBidi"/>
                <w:sz w:val="24"/>
                <w:szCs w:val="24"/>
              </w:rPr>
            </w:pPr>
            <w:r w:rsidRPr="00F42FB1">
              <w:rPr>
                <w:rFonts w:asciiTheme="majorBidi" w:hAnsiTheme="majorBidi" w:cstheme="majorBidi"/>
                <w:sz w:val="24"/>
                <w:szCs w:val="24"/>
              </w:rPr>
              <w:t>822</w:t>
            </w:r>
          </w:p>
        </w:tc>
        <w:tc>
          <w:tcPr>
            <w:tcW w:w="0" w:type="auto"/>
          </w:tcPr>
          <w:p w14:paraId="1F0A2586" w14:textId="77777777" w:rsidR="00D22E47" w:rsidRPr="00F42FB1" w:rsidRDefault="00D22E47" w:rsidP="00D30E79">
            <w:pPr>
              <w:ind w:left="0" w:hanging="2"/>
              <w:jc w:val="both"/>
              <w:rPr>
                <w:rFonts w:asciiTheme="majorBidi" w:hAnsiTheme="majorBidi" w:cstheme="majorBidi"/>
                <w:sz w:val="24"/>
                <w:szCs w:val="24"/>
              </w:rPr>
            </w:pPr>
            <w:r w:rsidRPr="00F42FB1">
              <w:rPr>
                <w:rFonts w:asciiTheme="majorBidi" w:hAnsiTheme="majorBidi" w:cstheme="majorBidi"/>
                <w:sz w:val="24"/>
                <w:szCs w:val="24"/>
              </w:rPr>
              <w:t>1.400</w:t>
            </w:r>
          </w:p>
        </w:tc>
        <w:tc>
          <w:tcPr>
            <w:tcW w:w="0" w:type="auto"/>
          </w:tcPr>
          <w:p w14:paraId="634E3D80" w14:textId="77777777" w:rsidR="00D22E47" w:rsidRPr="00F42FB1" w:rsidRDefault="00D22E47" w:rsidP="00D30E79">
            <w:pPr>
              <w:ind w:left="0" w:hanging="2"/>
              <w:jc w:val="both"/>
              <w:rPr>
                <w:rFonts w:asciiTheme="majorBidi" w:hAnsiTheme="majorBidi" w:cstheme="majorBidi"/>
                <w:sz w:val="24"/>
                <w:szCs w:val="24"/>
              </w:rPr>
            </w:pPr>
            <w:r w:rsidRPr="00F42FB1">
              <w:rPr>
                <w:rFonts w:asciiTheme="majorBidi" w:hAnsiTheme="majorBidi" w:cstheme="majorBidi"/>
                <w:sz w:val="24"/>
                <w:szCs w:val="24"/>
              </w:rPr>
              <w:t>1.475</w:t>
            </w:r>
          </w:p>
        </w:tc>
      </w:tr>
      <w:tr w:rsidR="00D22E47" w:rsidRPr="00F42FB1" w14:paraId="2BAC3598" w14:textId="77777777" w:rsidTr="00D30E79">
        <w:tc>
          <w:tcPr>
            <w:tcW w:w="0" w:type="auto"/>
          </w:tcPr>
          <w:p w14:paraId="773DF2EF" w14:textId="77777777" w:rsidR="00D22E47" w:rsidRPr="00F42FB1" w:rsidRDefault="00D22E47" w:rsidP="00D30E79">
            <w:pPr>
              <w:ind w:left="0" w:hanging="2"/>
              <w:jc w:val="both"/>
              <w:rPr>
                <w:rFonts w:asciiTheme="majorBidi" w:hAnsiTheme="majorBidi" w:cstheme="majorBidi"/>
                <w:sz w:val="24"/>
                <w:szCs w:val="24"/>
              </w:rPr>
            </w:pPr>
            <w:r w:rsidRPr="00F42FB1">
              <w:rPr>
                <w:rFonts w:asciiTheme="majorBidi" w:hAnsiTheme="majorBidi" w:cstheme="majorBidi"/>
                <w:sz w:val="24"/>
                <w:szCs w:val="24"/>
              </w:rPr>
              <w:t>4</w:t>
            </w:r>
          </w:p>
        </w:tc>
        <w:tc>
          <w:tcPr>
            <w:tcW w:w="0" w:type="auto"/>
          </w:tcPr>
          <w:p w14:paraId="1E9DC525" w14:textId="77777777" w:rsidR="00D22E47" w:rsidRPr="00F42FB1" w:rsidRDefault="00D22E47" w:rsidP="00D30E79">
            <w:pPr>
              <w:ind w:left="0" w:hanging="2"/>
              <w:jc w:val="both"/>
              <w:rPr>
                <w:rFonts w:asciiTheme="majorBidi" w:hAnsiTheme="majorBidi" w:cstheme="majorBidi"/>
                <w:sz w:val="24"/>
                <w:szCs w:val="24"/>
              </w:rPr>
            </w:pPr>
            <w:r w:rsidRPr="00F42FB1">
              <w:rPr>
                <w:rFonts w:asciiTheme="majorBidi" w:hAnsiTheme="majorBidi" w:cstheme="majorBidi"/>
                <w:sz w:val="24"/>
                <w:szCs w:val="24"/>
              </w:rPr>
              <w:t>INCO</w:t>
            </w:r>
          </w:p>
        </w:tc>
        <w:tc>
          <w:tcPr>
            <w:tcW w:w="0" w:type="auto"/>
          </w:tcPr>
          <w:p w14:paraId="25A0DBE8" w14:textId="77777777" w:rsidR="00D22E47" w:rsidRPr="00F42FB1" w:rsidRDefault="00D22E47" w:rsidP="00D30E79">
            <w:pPr>
              <w:ind w:left="0" w:hanging="2"/>
              <w:jc w:val="both"/>
              <w:rPr>
                <w:rFonts w:asciiTheme="majorBidi" w:hAnsiTheme="majorBidi" w:cstheme="majorBidi"/>
                <w:sz w:val="24"/>
                <w:szCs w:val="24"/>
              </w:rPr>
            </w:pPr>
            <w:r w:rsidRPr="00F42FB1">
              <w:rPr>
                <w:rFonts w:asciiTheme="majorBidi" w:hAnsiTheme="majorBidi" w:cstheme="majorBidi"/>
                <w:sz w:val="24"/>
                <w:szCs w:val="24"/>
              </w:rPr>
              <w:t>5.100</w:t>
            </w:r>
          </w:p>
        </w:tc>
        <w:tc>
          <w:tcPr>
            <w:tcW w:w="0" w:type="auto"/>
          </w:tcPr>
          <w:p w14:paraId="2721275A" w14:textId="77777777" w:rsidR="00D22E47" w:rsidRPr="00F42FB1" w:rsidRDefault="00D22E47" w:rsidP="00D30E79">
            <w:pPr>
              <w:ind w:left="0" w:hanging="2"/>
              <w:jc w:val="both"/>
              <w:rPr>
                <w:rFonts w:asciiTheme="majorBidi" w:hAnsiTheme="majorBidi" w:cstheme="majorBidi"/>
                <w:sz w:val="24"/>
                <w:szCs w:val="24"/>
              </w:rPr>
            </w:pPr>
            <w:r w:rsidRPr="00F42FB1">
              <w:rPr>
                <w:rFonts w:asciiTheme="majorBidi" w:hAnsiTheme="majorBidi" w:cstheme="majorBidi"/>
                <w:sz w:val="24"/>
                <w:szCs w:val="24"/>
              </w:rPr>
              <w:t>4.680</w:t>
            </w:r>
          </w:p>
        </w:tc>
        <w:tc>
          <w:tcPr>
            <w:tcW w:w="0" w:type="auto"/>
          </w:tcPr>
          <w:p w14:paraId="3DEF79E4" w14:textId="77777777" w:rsidR="00D22E47" w:rsidRPr="00F42FB1" w:rsidRDefault="00D22E47" w:rsidP="00D30E79">
            <w:pPr>
              <w:ind w:left="0" w:hanging="2"/>
              <w:jc w:val="both"/>
              <w:rPr>
                <w:rFonts w:asciiTheme="majorBidi" w:hAnsiTheme="majorBidi" w:cstheme="majorBidi"/>
                <w:sz w:val="24"/>
                <w:szCs w:val="24"/>
              </w:rPr>
            </w:pPr>
            <w:r w:rsidRPr="00F42FB1">
              <w:rPr>
                <w:rFonts w:asciiTheme="majorBidi" w:hAnsiTheme="majorBidi" w:cstheme="majorBidi"/>
                <w:sz w:val="24"/>
                <w:szCs w:val="24"/>
              </w:rPr>
              <w:t>7.100</w:t>
            </w:r>
          </w:p>
        </w:tc>
        <w:tc>
          <w:tcPr>
            <w:tcW w:w="0" w:type="auto"/>
          </w:tcPr>
          <w:p w14:paraId="272403A2" w14:textId="77777777" w:rsidR="00D22E47" w:rsidRPr="00F42FB1" w:rsidRDefault="00D22E47" w:rsidP="00D30E79">
            <w:pPr>
              <w:ind w:left="0" w:hanging="2"/>
              <w:jc w:val="both"/>
              <w:rPr>
                <w:rFonts w:asciiTheme="majorBidi" w:hAnsiTheme="majorBidi" w:cstheme="majorBidi"/>
                <w:sz w:val="24"/>
                <w:szCs w:val="24"/>
              </w:rPr>
            </w:pPr>
            <w:r w:rsidRPr="00F42FB1">
              <w:rPr>
                <w:rFonts w:asciiTheme="majorBidi" w:hAnsiTheme="majorBidi" w:cstheme="majorBidi"/>
                <w:sz w:val="24"/>
                <w:szCs w:val="24"/>
              </w:rPr>
              <w:t>4.310</w:t>
            </w:r>
          </w:p>
        </w:tc>
      </w:tr>
      <w:tr w:rsidR="00D22E47" w:rsidRPr="00F42FB1" w14:paraId="10097415" w14:textId="77777777" w:rsidTr="00D30E79">
        <w:tc>
          <w:tcPr>
            <w:tcW w:w="0" w:type="auto"/>
          </w:tcPr>
          <w:p w14:paraId="0890D699" w14:textId="77777777" w:rsidR="00D22E47" w:rsidRPr="00F42FB1" w:rsidRDefault="00D22E47" w:rsidP="00D30E79">
            <w:pPr>
              <w:ind w:left="0" w:hanging="2"/>
              <w:jc w:val="both"/>
              <w:rPr>
                <w:rFonts w:asciiTheme="majorBidi" w:hAnsiTheme="majorBidi" w:cstheme="majorBidi"/>
                <w:sz w:val="24"/>
                <w:szCs w:val="24"/>
              </w:rPr>
            </w:pPr>
            <w:r w:rsidRPr="00F42FB1">
              <w:rPr>
                <w:rFonts w:asciiTheme="majorBidi" w:hAnsiTheme="majorBidi" w:cstheme="majorBidi"/>
                <w:sz w:val="24"/>
                <w:szCs w:val="24"/>
              </w:rPr>
              <w:t>5</w:t>
            </w:r>
          </w:p>
        </w:tc>
        <w:tc>
          <w:tcPr>
            <w:tcW w:w="0" w:type="auto"/>
          </w:tcPr>
          <w:p w14:paraId="37855EE9" w14:textId="77777777" w:rsidR="00D22E47" w:rsidRPr="00F42FB1" w:rsidRDefault="00D22E47" w:rsidP="00D30E79">
            <w:pPr>
              <w:ind w:left="0" w:hanging="2"/>
              <w:jc w:val="both"/>
              <w:rPr>
                <w:rFonts w:asciiTheme="majorBidi" w:hAnsiTheme="majorBidi" w:cstheme="majorBidi"/>
                <w:sz w:val="24"/>
                <w:szCs w:val="24"/>
              </w:rPr>
            </w:pPr>
            <w:r w:rsidRPr="00F42FB1">
              <w:rPr>
                <w:rFonts w:asciiTheme="majorBidi" w:hAnsiTheme="majorBidi" w:cstheme="majorBidi"/>
                <w:sz w:val="24"/>
                <w:szCs w:val="24"/>
              </w:rPr>
              <w:t>INDF</w:t>
            </w:r>
          </w:p>
        </w:tc>
        <w:tc>
          <w:tcPr>
            <w:tcW w:w="0" w:type="auto"/>
          </w:tcPr>
          <w:p w14:paraId="1296D462" w14:textId="77777777" w:rsidR="00D22E47" w:rsidRPr="00F42FB1" w:rsidRDefault="00D22E47" w:rsidP="00D30E79">
            <w:pPr>
              <w:ind w:left="0" w:hanging="2"/>
              <w:jc w:val="both"/>
              <w:rPr>
                <w:rFonts w:asciiTheme="majorBidi" w:hAnsiTheme="majorBidi" w:cstheme="majorBidi"/>
                <w:sz w:val="24"/>
                <w:szCs w:val="24"/>
              </w:rPr>
            </w:pPr>
            <w:r w:rsidRPr="00F42FB1">
              <w:rPr>
                <w:rFonts w:asciiTheme="majorBidi" w:hAnsiTheme="majorBidi" w:cstheme="majorBidi"/>
                <w:sz w:val="24"/>
                <w:szCs w:val="24"/>
              </w:rPr>
              <w:t>6.850</w:t>
            </w:r>
          </w:p>
        </w:tc>
        <w:tc>
          <w:tcPr>
            <w:tcW w:w="0" w:type="auto"/>
          </w:tcPr>
          <w:p w14:paraId="3F5E6EDF" w14:textId="77777777" w:rsidR="00D22E47" w:rsidRPr="00F42FB1" w:rsidRDefault="00D22E47" w:rsidP="00D30E79">
            <w:pPr>
              <w:ind w:left="0" w:hanging="2"/>
              <w:jc w:val="both"/>
              <w:rPr>
                <w:rFonts w:asciiTheme="majorBidi" w:hAnsiTheme="majorBidi" w:cstheme="majorBidi"/>
                <w:sz w:val="24"/>
                <w:szCs w:val="24"/>
              </w:rPr>
            </w:pPr>
            <w:r w:rsidRPr="00F42FB1">
              <w:rPr>
                <w:rFonts w:asciiTheme="majorBidi" w:hAnsiTheme="majorBidi" w:cstheme="majorBidi"/>
                <w:sz w:val="24"/>
                <w:szCs w:val="24"/>
              </w:rPr>
              <w:t>6.325</w:t>
            </w:r>
          </w:p>
        </w:tc>
        <w:tc>
          <w:tcPr>
            <w:tcW w:w="0" w:type="auto"/>
          </w:tcPr>
          <w:p w14:paraId="24D02E7D" w14:textId="77777777" w:rsidR="00D22E47" w:rsidRPr="00F42FB1" w:rsidRDefault="00D22E47" w:rsidP="00D30E79">
            <w:pPr>
              <w:ind w:left="0" w:hanging="2"/>
              <w:jc w:val="both"/>
              <w:rPr>
                <w:rFonts w:asciiTheme="majorBidi" w:hAnsiTheme="majorBidi" w:cstheme="majorBidi"/>
                <w:sz w:val="24"/>
                <w:szCs w:val="24"/>
              </w:rPr>
            </w:pPr>
            <w:r w:rsidRPr="00F42FB1">
              <w:rPr>
                <w:rFonts w:asciiTheme="majorBidi" w:hAnsiTheme="majorBidi" w:cstheme="majorBidi"/>
                <w:sz w:val="24"/>
                <w:szCs w:val="24"/>
              </w:rPr>
              <w:t>6.725</w:t>
            </w:r>
          </w:p>
        </w:tc>
        <w:tc>
          <w:tcPr>
            <w:tcW w:w="0" w:type="auto"/>
          </w:tcPr>
          <w:p w14:paraId="61944434" w14:textId="77777777" w:rsidR="00D22E47" w:rsidRPr="00F42FB1" w:rsidRDefault="00D22E47" w:rsidP="00D30E79">
            <w:pPr>
              <w:ind w:left="0" w:hanging="2"/>
              <w:jc w:val="both"/>
              <w:rPr>
                <w:rFonts w:asciiTheme="majorBidi" w:hAnsiTheme="majorBidi" w:cstheme="majorBidi"/>
                <w:sz w:val="24"/>
                <w:szCs w:val="24"/>
              </w:rPr>
            </w:pPr>
            <w:r w:rsidRPr="00F42FB1">
              <w:rPr>
                <w:rFonts w:asciiTheme="majorBidi" w:hAnsiTheme="majorBidi" w:cstheme="majorBidi"/>
                <w:sz w:val="24"/>
                <w:szCs w:val="24"/>
              </w:rPr>
              <w:t>6.450</w:t>
            </w:r>
          </w:p>
        </w:tc>
      </w:tr>
      <w:tr w:rsidR="00D22E47" w:rsidRPr="00F42FB1" w14:paraId="62F2968C" w14:textId="77777777" w:rsidTr="00D30E79">
        <w:tc>
          <w:tcPr>
            <w:tcW w:w="0" w:type="auto"/>
          </w:tcPr>
          <w:p w14:paraId="55B70067" w14:textId="77777777" w:rsidR="00D22E47" w:rsidRPr="00F42FB1" w:rsidRDefault="00D22E47" w:rsidP="00D30E79">
            <w:pPr>
              <w:ind w:left="0" w:hanging="2"/>
              <w:jc w:val="both"/>
              <w:rPr>
                <w:rFonts w:asciiTheme="majorBidi" w:hAnsiTheme="majorBidi" w:cstheme="majorBidi"/>
                <w:sz w:val="24"/>
                <w:szCs w:val="24"/>
              </w:rPr>
            </w:pPr>
            <w:r w:rsidRPr="00F42FB1">
              <w:rPr>
                <w:rFonts w:asciiTheme="majorBidi" w:hAnsiTheme="majorBidi" w:cstheme="majorBidi"/>
                <w:sz w:val="24"/>
                <w:szCs w:val="24"/>
              </w:rPr>
              <w:t>6</w:t>
            </w:r>
          </w:p>
        </w:tc>
        <w:tc>
          <w:tcPr>
            <w:tcW w:w="0" w:type="auto"/>
          </w:tcPr>
          <w:p w14:paraId="689740CA" w14:textId="77777777" w:rsidR="00D22E47" w:rsidRPr="00F42FB1" w:rsidRDefault="00D22E47" w:rsidP="00D30E79">
            <w:pPr>
              <w:ind w:left="0" w:hanging="2"/>
              <w:jc w:val="both"/>
              <w:rPr>
                <w:rFonts w:asciiTheme="majorBidi" w:hAnsiTheme="majorBidi" w:cstheme="majorBidi"/>
                <w:sz w:val="24"/>
                <w:szCs w:val="24"/>
              </w:rPr>
            </w:pPr>
            <w:r w:rsidRPr="00F42FB1">
              <w:rPr>
                <w:rFonts w:asciiTheme="majorBidi" w:hAnsiTheme="majorBidi" w:cstheme="majorBidi"/>
                <w:sz w:val="24"/>
                <w:szCs w:val="24"/>
              </w:rPr>
              <w:t>PGAS</w:t>
            </w:r>
          </w:p>
        </w:tc>
        <w:tc>
          <w:tcPr>
            <w:tcW w:w="0" w:type="auto"/>
          </w:tcPr>
          <w:p w14:paraId="0D9D6944" w14:textId="77777777" w:rsidR="00D22E47" w:rsidRPr="00F42FB1" w:rsidRDefault="00D22E47" w:rsidP="00D30E79">
            <w:pPr>
              <w:ind w:left="0" w:hanging="2"/>
              <w:jc w:val="both"/>
              <w:rPr>
                <w:rFonts w:asciiTheme="majorBidi" w:hAnsiTheme="majorBidi" w:cstheme="majorBidi"/>
                <w:sz w:val="24"/>
                <w:szCs w:val="24"/>
              </w:rPr>
            </w:pPr>
            <w:r w:rsidRPr="00F42FB1">
              <w:rPr>
                <w:rFonts w:asciiTheme="majorBidi" w:hAnsiTheme="majorBidi" w:cstheme="majorBidi"/>
                <w:sz w:val="24"/>
                <w:szCs w:val="24"/>
              </w:rPr>
              <w:t>1.655</w:t>
            </w:r>
          </w:p>
        </w:tc>
        <w:tc>
          <w:tcPr>
            <w:tcW w:w="0" w:type="auto"/>
          </w:tcPr>
          <w:p w14:paraId="6ADC0E0C" w14:textId="77777777" w:rsidR="00D22E47" w:rsidRPr="00F42FB1" w:rsidRDefault="00D22E47" w:rsidP="00D30E79">
            <w:pPr>
              <w:ind w:left="0" w:hanging="2"/>
              <w:jc w:val="both"/>
              <w:rPr>
                <w:rFonts w:asciiTheme="majorBidi" w:hAnsiTheme="majorBidi" w:cstheme="majorBidi"/>
                <w:sz w:val="24"/>
                <w:szCs w:val="24"/>
              </w:rPr>
            </w:pPr>
            <w:r w:rsidRPr="00F42FB1">
              <w:rPr>
                <w:rFonts w:asciiTheme="majorBidi" w:hAnsiTheme="majorBidi" w:cstheme="majorBidi"/>
                <w:sz w:val="24"/>
                <w:szCs w:val="24"/>
              </w:rPr>
              <w:t>1.375</w:t>
            </w:r>
          </w:p>
        </w:tc>
        <w:tc>
          <w:tcPr>
            <w:tcW w:w="0" w:type="auto"/>
          </w:tcPr>
          <w:p w14:paraId="1713D2FB" w14:textId="77777777" w:rsidR="00D22E47" w:rsidRPr="00F42FB1" w:rsidRDefault="00D22E47" w:rsidP="00D30E79">
            <w:pPr>
              <w:ind w:left="0" w:hanging="2"/>
              <w:jc w:val="both"/>
              <w:rPr>
                <w:rFonts w:asciiTheme="majorBidi" w:hAnsiTheme="majorBidi" w:cstheme="majorBidi"/>
                <w:sz w:val="24"/>
                <w:szCs w:val="24"/>
              </w:rPr>
            </w:pPr>
            <w:r w:rsidRPr="00F42FB1">
              <w:rPr>
                <w:rFonts w:asciiTheme="majorBidi" w:hAnsiTheme="majorBidi" w:cstheme="majorBidi"/>
                <w:sz w:val="24"/>
                <w:szCs w:val="24"/>
              </w:rPr>
              <w:t>1.760</w:t>
            </w:r>
          </w:p>
        </w:tc>
        <w:tc>
          <w:tcPr>
            <w:tcW w:w="0" w:type="auto"/>
          </w:tcPr>
          <w:p w14:paraId="6E919AF5" w14:textId="77777777" w:rsidR="00D22E47" w:rsidRPr="00F42FB1" w:rsidRDefault="00D22E47" w:rsidP="00D30E79">
            <w:pPr>
              <w:ind w:left="0" w:hanging="2"/>
              <w:jc w:val="both"/>
              <w:rPr>
                <w:rFonts w:asciiTheme="majorBidi" w:hAnsiTheme="majorBidi" w:cstheme="majorBidi"/>
                <w:sz w:val="24"/>
                <w:szCs w:val="24"/>
              </w:rPr>
            </w:pPr>
            <w:r w:rsidRPr="00F42FB1">
              <w:rPr>
                <w:rFonts w:asciiTheme="majorBidi" w:hAnsiTheme="majorBidi" w:cstheme="majorBidi"/>
                <w:sz w:val="24"/>
                <w:szCs w:val="24"/>
              </w:rPr>
              <w:t>1.130</w:t>
            </w:r>
          </w:p>
        </w:tc>
      </w:tr>
      <w:tr w:rsidR="00D22E47" w:rsidRPr="00F42FB1" w14:paraId="6579B835" w14:textId="77777777" w:rsidTr="00D30E79">
        <w:tc>
          <w:tcPr>
            <w:tcW w:w="0" w:type="auto"/>
          </w:tcPr>
          <w:p w14:paraId="0F866848" w14:textId="77777777" w:rsidR="00D22E47" w:rsidRPr="00F42FB1" w:rsidRDefault="00D22E47" w:rsidP="00D30E79">
            <w:pPr>
              <w:ind w:left="0" w:hanging="2"/>
              <w:jc w:val="both"/>
              <w:rPr>
                <w:rFonts w:asciiTheme="majorBidi" w:hAnsiTheme="majorBidi" w:cstheme="majorBidi"/>
                <w:sz w:val="24"/>
                <w:szCs w:val="24"/>
              </w:rPr>
            </w:pPr>
            <w:r w:rsidRPr="00F42FB1">
              <w:rPr>
                <w:rFonts w:asciiTheme="majorBidi" w:hAnsiTheme="majorBidi" w:cstheme="majorBidi"/>
                <w:sz w:val="24"/>
                <w:szCs w:val="24"/>
              </w:rPr>
              <w:t>7</w:t>
            </w:r>
          </w:p>
        </w:tc>
        <w:tc>
          <w:tcPr>
            <w:tcW w:w="0" w:type="auto"/>
          </w:tcPr>
          <w:p w14:paraId="325B4974" w14:textId="77777777" w:rsidR="00D22E47" w:rsidRPr="00F42FB1" w:rsidRDefault="00D22E47" w:rsidP="00D30E79">
            <w:pPr>
              <w:ind w:left="0" w:hanging="2"/>
              <w:jc w:val="both"/>
              <w:rPr>
                <w:rFonts w:asciiTheme="majorBidi" w:hAnsiTheme="majorBidi" w:cstheme="majorBidi"/>
                <w:sz w:val="24"/>
                <w:szCs w:val="24"/>
              </w:rPr>
            </w:pPr>
            <w:r w:rsidRPr="00F42FB1">
              <w:rPr>
                <w:rFonts w:asciiTheme="majorBidi" w:hAnsiTheme="majorBidi" w:cstheme="majorBidi"/>
                <w:sz w:val="24"/>
                <w:szCs w:val="24"/>
              </w:rPr>
              <w:t>TLKM</w:t>
            </w:r>
          </w:p>
        </w:tc>
        <w:tc>
          <w:tcPr>
            <w:tcW w:w="0" w:type="auto"/>
          </w:tcPr>
          <w:p w14:paraId="731DC2ED" w14:textId="77777777" w:rsidR="00D22E47" w:rsidRPr="00F42FB1" w:rsidRDefault="00D22E47" w:rsidP="00D30E79">
            <w:pPr>
              <w:ind w:left="0" w:hanging="2"/>
              <w:jc w:val="both"/>
              <w:rPr>
                <w:rFonts w:asciiTheme="majorBidi" w:hAnsiTheme="majorBidi" w:cstheme="majorBidi"/>
                <w:sz w:val="24"/>
                <w:szCs w:val="24"/>
              </w:rPr>
            </w:pPr>
            <w:r w:rsidRPr="00F42FB1">
              <w:rPr>
                <w:rFonts w:asciiTheme="majorBidi" w:hAnsiTheme="majorBidi" w:cstheme="majorBidi"/>
                <w:sz w:val="24"/>
                <w:szCs w:val="24"/>
              </w:rPr>
              <w:t>3.310</w:t>
            </w:r>
          </w:p>
        </w:tc>
        <w:tc>
          <w:tcPr>
            <w:tcW w:w="0" w:type="auto"/>
          </w:tcPr>
          <w:p w14:paraId="57CBEB7E" w14:textId="77777777" w:rsidR="00D22E47" w:rsidRPr="00F42FB1" w:rsidRDefault="00D22E47" w:rsidP="00D30E79">
            <w:pPr>
              <w:ind w:left="0" w:hanging="2"/>
              <w:jc w:val="both"/>
              <w:rPr>
                <w:rFonts w:asciiTheme="majorBidi" w:hAnsiTheme="majorBidi" w:cstheme="majorBidi"/>
                <w:sz w:val="24"/>
                <w:szCs w:val="24"/>
              </w:rPr>
            </w:pPr>
            <w:r w:rsidRPr="00F42FB1">
              <w:rPr>
                <w:rFonts w:asciiTheme="majorBidi" w:hAnsiTheme="majorBidi" w:cstheme="majorBidi"/>
                <w:sz w:val="24"/>
                <w:szCs w:val="24"/>
              </w:rPr>
              <w:t>4.040</w:t>
            </w:r>
          </w:p>
        </w:tc>
        <w:tc>
          <w:tcPr>
            <w:tcW w:w="0" w:type="auto"/>
          </w:tcPr>
          <w:p w14:paraId="4516221B" w14:textId="77777777" w:rsidR="00D22E47" w:rsidRPr="00F42FB1" w:rsidRDefault="00D22E47" w:rsidP="00D30E79">
            <w:pPr>
              <w:ind w:left="0" w:hanging="2"/>
              <w:jc w:val="both"/>
              <w:rPr>
                <w:rFonts w:asciiTheme="majorBidi" w:hAnsiTheme="majorBidi" w:cstheme="majorBidi"/>
                <w:sz w:val="24"/>
                <w:szCs w:val="24"/>
              </w:rPr>
            </w:pPr>
            <w:r w:rsidRPr="00F42FB1">
              <w:rPr>
                <w:rFonts w:asciiTheme="majorBidi" w:hAnsiTheme="majorBidi" w:cstheme="majorBidi"/>
                <w:sz w:val="24"/>
                <w:szCs w:val="24"/>
              </w:rPr>
              <w:t>3.750</w:t>
            </w:r>
          </w:p>
        </w:tc>
        <w:tc>
          <w:tcPr>
            <w:tcW w:w="0" w:type="auto"/>
          </w:tcPr>
          <w:p w14:paraId="7D273DC5" w14:textId="77777777" w:rsidR="00D22E47" w:rsidRPr="00F42FB1" w:rsidRDefault="00D22E47" w:rsidP="00D30E79">
            <w:pPr>
              <w:ind w:left="0" w:hanging="2"/>
              <w:jc w:val="both"/>
              <w:rPr>
                <w:rFonts w:asciiTheme="majorBidi" w:hAnsiTheme="majorBidi" w:cstheme="majorBidi"/>
                <w:sz w:val="24"/>
                <w:szCs w:val="24"/>
              </w:rPr>
            </w:pPr>
            <w:r w:rsidRPr="00F42FB1">
              <w:rPr>
                <w:rFonts w:asciiTheme="majorBidi" w:hAnsiTheme="majorBidi" w:cstheme="majorBidi"/>
                <w:sz w:val="24"/>
                <w:szCs w:val="24"/>
              </w:rPr>
              <w:t>3.950</w:t>
            </w:r>
          </w:p>
        </w:tc>
      </w:tr>
      <w:tr w:rsidR="00D22E47" w:rsidRPr="00F42FB1" w14:paraId="16262B09" w14:textId="77777777" w:rsidTr="00D30E79">
        <w:tc>
          <w:tcPr>
            <w:tcW w:w="0" w:type="auto"/>
          </w:tcPr>
          <w:p w14:paraId="099CBD06" w14:textId="77777777" w:rsidR="00D22E47" w:rsidRPr="00F42FB1" w:rsidRDefault="00D22E47" w:rsidP="00D30E79">
            <w:pPr>
              <w:ind w:left="0" w:hanging="2"/>
              <w:jc w:val="both"/>
              <w:rPr>
                <w:rFonts w:asciiTheme="majorBidi" w:hAnsiTheme="majorBidi" w:cstheme="majorBidi"/>
                <w:sz w:val="24"/>
                <w:szCs w:val="24"/>
              </w:rPr>
            </w:pPr>
            <w:r w:rsidRPr="00F42FB1">
              <w:rPr>
                <w:rFonts w:asciiTheme="majorBidi" w:hAnsiTheme="majorBidi" w:cstheme="majorBidi"/>
                <w:sz w:val="24"/>
                <w:szCs w:val="24"/>
              </w:rPr>
              <w:t>8</w:t>
            </w:r>
          </w:p>
        </w:tc>
        <w:tc>
          <w:tcPr>
            <w:tcW w:w="0" w:type="auto"/>
          </w:tcPr>
          <w:p w14:paraId="5D0C34A4" w14:textId="77777777" w:rsidR="00D22E47" w:rsidRPr="00F42FB1" w:rsidRDefault="00D22E47" w:rsidP="00D30E79">
            <w:pPr>
              <w:ind w:left="0" w:hanging="2"/>
              <w:jc w:val="both"/>
              <w:rPr>
                <w:rFonts w:asciiTheme="majorBidi" w:hAnsiTheme="majorBidi" w:cstheme="majorBidi"/>
                <w:sz w:val="24"/>
                <w:szCs w:val="24"/>
              </w:rPr>
            </w:pPr>
            <w:r w:rsidRPr="00F42FB1">
              <w:rPr>
                <w:rFonts w:asciiTheme="majorBidi" w:hAnsiTheme="majorBidi" w:cstheme="majorBidi"/>
                <w:sz w:val="24"/>
                <w:szCs w:val="24"/>
              </w:rPr>
              <w:t>UNVR</w:t>
            </w:r>
          </w:p>
        </w:tc>
        <w:tc>
          <w:tcPr>
            <w:tcW w:w="0" w:type="auto"/>
          </w:tcPr>
          <w:p w14:paraId="384C70E3" w14:textId="77777777" w:rsidR="00D22E47" w:rsidRPr="00F42FB1" w:rsidRDefault="00D22E47" w:rsidP="00D30E79">
            <w:pPr>
              <w:ind w:left="0" w:hanging="2"/>
              <w:jc w:val="both"/>
              <w:rPr>
                <w:rFonts w:asciiTheme="majorBidi" w:hAnsiTheme="majorBidi" w:cstheme="majorBidi"/>
                <w:sz w:val="24"/>
                <w:szCs w:val="24"/>
              </w:rPr>
            </w:pPr>
            <w:r w:rsidRPr="00F42FB1">
              <w:rPr>
                <w:rFonts w:asciiTheme="majorBidi" w:hAnsiTheme="majorBidi" w:cstheme="majorBidi"/>
                <w:sz w:val="24"/>
                <w:szCs w:val="24"/>
              </w:rPr>
              <w:t>7.350</w:t>
            </w:r>
          </w:p>
        </w:tc>
        <w:tc>
          <w:tcPr>
            <w:tcW w:w="0" w:type="auto"/>
          </w:tcPr>
          <w:p w14:paraId="67939139" w14:textId="77777777" w:rsidR="00D22E47" w:rsidRPr="00F42FB1" w:rsidRDefault="00D22E47" w:rsidP="00D30E79">
            <w:pPr>
              <w:ind w:left="0" w:hanging="2"/>
              <w:jc w:val="both"/>
              <w:rPr>
                <w:rFonts w:asciiTheme="majorBidi" w:hAnsiTheme="majorBidi" w:cstheme="majorBidi"/>
                <w:sz w:val="24"/>
                <w:szCs w:val="24"/>
              </w:rPr>
            </w:pPr>
            <w:r w:rsidRPr="00F42FB1">
              <w:rPr>
                <w:rFonts w:asciiTheme="majorBidi" w:hAnsiTheme="majorBidi" w:cstheme="majorBidi"/>
                <w:sz w:val="24"/>
                <w:szCs w:val="24"/>
              </w:rPr>
              <w:t>4.110</w:t>
            </w:r>
          </w:p>
        </w:tc>
        <w:tc>
          <w:tcPr>
            <w:tcW w:w="0" w:type="auto"/>
          </w:tcPr>
          <w:p w14:paraId="233732F7" w14:textId="77777777" w:rsidR="00D22E47" w:rsidRPr="00F42FB1" w:rsidRDefault="00D22E47" w:rsidP="00D30E79">
            <w:pPr>
              <w:ind w:left="0" w:hanging="2"/>
              <w:jc w:val="both"/>
              <w:rPr>
                <w:rFonts w:asciiTheme="majorBidi" w:hAnsiTheme="majorBidi" w:cstheme="majorBidi"/>
                <w:sz w:val="24"/>
                <w:szCs w:val="24"/>
              </w:rPr>
            </w:pPr>
            <w:r w:rsidRPr="00F42FB1">
              <w:rPr>
                <w:rFonts w:asciiTheme="majorBidi" w:hAnsiTheme="majorBidi" w:cstheme="majorBidi"/>
                <w:sz w:val="24"/>
                <w:szCs w:val="24"/>
              </w:rPr>
              <w:t>4.700</w:t>
            </w:r>
          </w:p>
        </w:tc>
        <w:tc>
          <w:tcPr>
            <w:tcW w:w="0" w:type="auto"/>
          </w:tcPr>
          <w:p w14:paraId="17AAFFDB" w14:textId="77777777" w:rsidR="00D22E47" w:rsidRPr="00F42FB1" w:rsidRDefault="00D22E47" w:rsidP="00D30E79">
            <w:pPr>
              <w:ind w:left="0" w:hanging="2"/>
              <w:jc w:val="both"/>
              <w:rPr>
                <w:rFonts w:asciiTheme="majorBidi" w:hAnsiTheme="majorBidi" w:cstheme="majorBidi"/>
                <w:sz w:val="24"/>
                <w:szCs w:val="24"/>
              </w:rPr>
            </w:pPr>
            <w:r w:rsidRPr="00F42FB1">
              <w:rPr>
                <w:rFonts w:asciiTheme="majorBidi" w:hAnsiTheme="majorBidi" w:cstheme="majorBidi"/>
                <w:sz w:val="24"/>
                <w:szCs w:val="24"/>
              </w:rPr>
              <w:t>3.530</w:t>
            </w:r>
          </w:p>
        </w:tc>
      </w:tr>
    </w:tbl>
    <w:p w14:paraId="514DADC5" w14:textId="77777777" w:rsidR="00D22E47" w:rsidRPr="00F42FB1" w:rsidRDefault="00D22E47" w:rsidP="00D22E47">
      <w:pPr>
        <w:spacing w:after="0" w:line="240" w:lineRule="auto"/>
        <w:ind w:left="0" w:hanging="2"/>
        <w:jc w:val="center"/>
        <w:rPr>
          <w:rFonts w:asciiTheme="majorBidi" w:hAnsiTheme="majorBidi" w:cstheme="majorBidi"/>
          <w:sz w:val="24"/>
          <w:szCs w:val="24"/>
        </w:rPr>
      </w:pPr>
      <w:r w:rsidRPr="00F42FB1">
        <w:rPr>
          <w:rFonts w:asciiTheme="majorBidi" w:hAnsiTheme="majorBidi" w:cstheme="majorBidi"/>
          <w:sz w:val="24"/>
          <w:szCs w:val="24"/>
        </w:rPr>
        <w:t>Sumber: id.investing.com</w:t>
      </w:r>
    </w:p>
    <w:p w14:paraId="2C102C91" w14:textId="1D96DB9E" w:rsidR="00D22E47" w:rsidRDefault="00D22E47" w:rsidP="00D22E47">
      <w:pPr>
        <w:spacing w:after="0" w:line="240" w:lineRule="auto"/>
        <w:ind w:leftChars="0" w:left="0" w:firstLineChars="0" w:firstLine="720"/>
        <w:jc w:val="both"/>
        <w:rPr>
          <w:rFonts w:asciiTheme="majorBidi" w:hAnsiTheme="majorBidi" w:cstheme="majorBidi"/>
          <w:sz w:val="24"/>
          <w:szCs w:val="24"/>
        </w:rPr>
      </w:pPr>
      <w:r w:rsidRPr="00F42FB1">
        <w:rPr>
          <w:rFonts w:asciiTheme="majorBidi" w:hAnsiTheme="majorBidi" w:cstheme="majorBidi"/>
          <w:sz w:val="24"/>
          <w:szCs w:val="24"/>
        </w:rPr>
        <w:t xml:space="preserve">Tabel tersebut menjelaskan bahwa harga saham perusahaan yang terdaftar di JII pada tahun 2020-2023 mengalami kenaikan dan penurunan. Pada tabel ini di pasar modal </w:t>
      </w:r>
      <w:r w:rsidR="008A623E">
        <w:rPr>
          <w:rFonts w:asciiTheme="majorBidi" w:hAnsiTheme="majorBidi" w:cstheme="majorBidi"/>
          <w:sz w:val="24"/>
          <w:szCs w:val="24"/>
        </w:rPr>
        <w:t xml:space="preserve">harga sahamnya </w:t>
      </w:r>
      <w:r w:rsidRPr="00F42FB1">
        <w:rPr>
          <w:rFonts w:asciiTheme="majorBidi" w:hAnsiTheme="majorBidi" w:cstheme="majorBidi"/>
          <w:sz w:val="24"/>
          <w:szCs w:val="24"/>
        </w:rPr>
        <w:t xml:space="preserve">tidak selalu mengalami kenaikan, harga saham dapat naik turun sewaktu-waktu. Perubahan ini mempengaruhi penawaran dan permintaan saham. Permintaan melebihi </w:t>
      </w:r>
      <w:r w:rsidRPr="00F42FB1">
        <w:rPr>
          <w:rFonts w:asciiTheme="majorBidi" w:hAnsiTheme="majorBidi" w:cstheme="majorBidi"/>
          <w:sz w:val="24"/>
          <w:szCs w:val="24"/>
        </w:rPr>
        <w:lastRenderedPageBreak/>
        <w:t xml:space="preserve">penawaran menyebabkan harga saham </w:t>
      </w:r>
      <w:r w:rsidR="00CA6890">
        <w:rPr>
          <w:rFonts w:asciiTheme="majorBidi" w:hAnsiTheme="majorBidi" w:cstheme="majorBidi"/>
          <w:sz w:val="24"/>
          <w:szCs w:val="24"/>
        </w:rPr>
        <w:t>naik</w:t>
      </w:r>
      <w:r w:rsidRPr="00F42FB1">
        <w:rPr>
          <w:rFonts w:asciiTheme="majorBidi" w:hAnsiTheme="majorBidi" w:cstheme="majorBidi"/>
          <w:sz w:val="24"/>
          <w:szCs w:val="24"/>
        </w:rPr>
        <w:t xml:space="preserve"> dan sebaliknya, harga saham turun</w:t>
      </w:r>
      <w:r w:rsidR="00233891">
        <w:rPr>
          <w:rFonts w:asciiTheme="majorBidi" w:hAnsiTheme="majorBidi" w:cstheme="majorBidi"/>
          <w:sz w:val="24"/>
          <w:szCs w:val="24"/>
        </w:rPr>
        <w:t xml:space="preserve"> ketika</w:t>
      </w:r>
      <w:r w:rsidR="00B45831">
        <w:rPr>
          <w:rFonts w:asciiTheme="majorBidi" w:hAnsiTheme="majorBidi" w:cstheme="majorBidi"/>
          <w:sz w:val="24"/>
          <w:szCs w:val="24"/>
        </w:rPr>
        <w:t xml:space="preserve"> penawaran </w:t>
      </w:r>
      <w:r w:rsidR="003C4333">
        <w:rPr>
          <w:rFonts w:asciiTheme="majorBidi" w:hAnsiTheme="majorBidi" w:cstheme="majorBidi"/>
          <w:sz w:val="24"/>
          <w:szCs w:val="24"/>
        </w:rPr>
        <w:t xml:space="preserve">melebihi </w:t>
      </w:r>
      <w:r w:rsidR="00B45831">
        <w:rPr>
          <w:rFonts w:asciiTheme="majorBidi" w:hAnsiTheme="majorBidi" w:cstheme="majorBidi"/>
          <w:sz w:val="24"/>
          <w:szCs w:val="24"/>
        </w:rPr>
        <w:t>permintaan</w:t>
      </w:r>
      <w:r w:rsidR="003C4333">
        <w:rPr>
          <w:rFonts w:asciiTheme="majorBidi" w:hAnsiTheme="majorBidi" w:cstheme="majorBidi"/>
          <w:sz w:val="24"/>
          <w:szCs w:val="24"/>
        </w:rPr>
        <w:t>.</w:t>
      </w:r>
      <w:r w:rsidRPr="00F42FB1">
        <w:rPr>
          <w:rFonts w:asciiTheme="majorBidi" w:hAnsiTheme="majorBidi" w:cstheme="majorBidi"/>
          <w:sz w:val="24"/>
          <w:szCs w:val="24"/>
        </w:rPr>
        <w:t xml:space="preserve"> Oleh karena itu, harga saham </w:t>
      </w:r>
      <w:r w:rsidR="00805C39">
        <w:rPr>
          <w:rFonts w:asciiTheme="majorBidi" w:hAnsiTheme="majorBidi" w:cstheme="majorBidi"/>
          <w:sz w:val="24"/>
          <w:szCs w:val="24"/>
        </w:rPr>
        <w:t>men</w:t>
      </w:r>
      <w:r w:rsidR="007A1493">
        <w:rPr>
          <w:rFonts w:asciiTheme="majorBidi" w:hAnsiTheme="majorBidi" w:cstheme="majorBidi"/>
          <w:sz w:val="24"/>
          <w:szCs w:val="24"/>
        </w:rPr>
        <w:t>dapati</w:t>
      </w:r>
      <w:r w:rsidRPr="00F42FB1">
        <w:rPr>
          <w:rFonts w:asciiTheme="majorBidi" w:hAnsiTheme="majorBidi" w:cstheme="majorBidi"/>
          <w:sz w:val="24"/>
          <w:szCs w:val="24"/>
        </w:rPr>
        <w:t xml:space="preserve"> fluktuasi</w:t>
      </w:r>
      <w:r w:rsidR="008A513A">
        <w:rPr>
          <w:rFonts w:asciiTheme="majorBidi" w:hAnsiTheme="majorBidi" w:cstheme="majorBidi"/>
          <w:sz w:val="24"/>
          <w:szCs w:val="24"/>
        </w:rPr>
        <w:t xml:space="preserve"> </w:t>
      </w:r>
      <w:r w:rsidRPr="00F42FB1">
        <w:rPr>
          <w:rFonts w:asciiTheme="majorBidi" w:hAnsiTheme="majorBidi" w:cstheme="majorBidi"/>
          <w:sz w:val="24"/>
          <w:szCs w:val="24"/>
        </w:rPr>
        <w:t xml:space="preserve">yang </w:t>
      </w:r>
      <w:r w:rsidR="00C43CBC">
        <w:rPr>
          <w:rFonts w:asciiTheme="majorBidi" w:hAnsiTheme="majorBidi" w:cstheme="majorBidi"/>
          <w:sz w:val="24"/>
          <w:szCs w:val="24"/>
        </w:rPr>
        <w:t>menjadikan</w:t>
      </w:r>
      <w:r w:rsidRPr="00F42FB1">
        <w:rPr>
          <w:rFonts w:asciiTheme="majorBidi" w:hAnsiTheme="majorBidi" w:cstheme="majorBidi"/>
          <w:sz w:val="24"/>
          <w:szCs w:val="24"/>
        </w:rPr>
        <w:t xml:space="preserve"> para investor lebih waspada dalam berinvestasi. Maka dari itu, harga saham </w:t>
      </w:r>
      <w:r w:rsidR="006A39F7">
        <w:rPr>
          <w:rFonts w:asciiTheme="majorBidi" w:hAnsiTheme="majorBidi" w:cstheme="majorBidi"/>
          <w:sz w:val="24"/>
          <w:szCs w:val="24"/>
        </w:rPr>
        <w:t>terdapat</w:t>
      </w:r>
      <w:r w:rsidRPr="00F42FB1">
        <w:rPr>
          <w:rFonts w:asciiTheme="majorBidi" w:hAnsiTheme="majorBidi" w:cstheme="majorBidi"/>
          <w:sz w:val="24"/>
          <w:szCs w:val="24"/>
        </w:rPr>
        <w:t xml:space="preserve"> karakteristik risk-return yang tinggi, </w:t>
      </w:r>
      <w:r w:rsidR="00A234A3">
        <w:rPr>
          <w:rFonts w:asciiTheme="majorBidi" w:hAnsiTheme="majorBidi" w:cstheme="majorBidi"/>
          <w:sz w:val="24"/>
          <w:szCs w:val="24"/>
        </w:rPr>
        <w:t>maknanya</w:t>
      </w:r>
      <w:r w:rsidRPr="00F42FB1">
        <w:rPr>
          <w:rFonts w:asciiTheme="majorBidi" w:hAnsiTheme="majorBidi" w:cstheme="majorBidi"/>
          <w:sz w:val="24"/>
          <w:szCs w:val="24"/>
        </w:rPr>
        <w:t xml:space="preserve"> saham </w:t>
      </w:r>
      <w:r w:rsidR="00E66793">
        <w:rPr>
          <w:rFonts w:asciiTheme="majorBidi" w:hAnsiTheme="majorBidi" w:cstheme="majorBidi"/>
          <w:sz w:val="24"/>
          <w:szCs w:val="24"/>
        </w:rPr>
        <w:t>dapat dikatakan sebagai</w:t>
      </w:r>
      <w:r w:rsidRPr="00F42FB1">
        <w:rPr>
          <w:rFonts w:asciiTheme="majorBidi" w:hAnsiTheme="majorBidi" w:cstheme="majorBidi"/>
          <w:sz w:val="24"/>
          <w:szCs w:val="24"/>
        </w:rPr>
        <w:t xml:space="preserve"> surat berharga yang mempunyai potensi </w:t>
      </w:r>
      <w:r w:rsidR="001B0D1A">
        <w:rPr>
          <w:rFonts w:asciiTheme="majorBidi" w:hAnsiTheme="majorBidi" w:cstheme="majorBidi"/>
          <w:sz w:val="24"/>
          <w:szCs w:val="24"/>
        </w:rPr>
        <w:t>laba</w:t>
      </w:r>
      <w:r w:rsidRPr="00F42FB1">
        <w:rPr>
          <w:rFonts w:asciiTheme="majorBidi" w:hAnsiTheme="majorBidi" w:cstheme="majorBidi"/>
          <w:sz w:val="24"/>
          <w:szCs w:val="24"/>
        </w:rPr>
        <w:t xml:space="preserve"> yang tinggi, </w:t>
      </w:r>
      <w:r w:rsidR="00ED0A62">
        <w:rPr>
          <w:rFonts w:asciiTheme="majorBidi" w:hAnsiTheme="majorBidi" w:cstheme="majorBidi"/>
          <w:sz w:val="24"/>
          <w:szCs w:val="24"/>
        </w:rPr>
        <w:t>tetapi juga</w:t>
      </w:r>
      <w:r w:rsidRPr="00F42FB1">
        <w:rPr>
          <w:rFonts w:asciiTheme="majorBidi" w:hAnsiTheme="majorBidi" w:cstheme="majorBidi"/>
          <w:sz w:val="24"/>
          <w:szCs w:val="24"/>
        </w:rPr>
        <w:t xml:space="preserve"> </w:t>
      </w:r>
      <w:r w:rsidR="00ED0A62">
        <w:rPr>
          <w:rFonts w:asciiTheme="majorBidi" w:hAnsiTheme="majorBidi" w:cstheme="majorBidi"/>
          <w:sz w:val="24"/>
          <w:szCs w:val="24"/>
        </w:rPr>
        <w:t>ber</w:t>
      </w:r>
      <w:r w:rsidRPr="00F42FB1">
        <w:rPr>
          <w:rFonts w:asciiTheme="majorBidi" w:hAnsiTheme="majorBidi" w:cstheme="majorBidi"/>
          <w:sz w:val="24"/>
          <w:szCs w:val="24"/>
        </w:rPr>
        <w:t xml:space="preserve">potensi risiko yang tinggi bagi pihak yang mengalami kerugian </w:t>
      </w:r>
      <w:r w:rsidRPr="00F42FB1">
        <w:rPr>
          <w:rFonts w:asciiTheme="majorBidi" w:hAnsiTheme="majorBidi" w:cstheme="majorBidi"/>
          <w:sz w:val="24"/>
          <w:szCs w:val="24"/>
        </w:rPr>
        <w:fldChar w:fldCharType="begin" w:fldLock="1"/>
      </w:r>
      <w:r w:rsidR="00386A10">
        <w:rPr>
          <w:rFonts w:asciiTheme="majorBidi" w:hAnsiTheme="majorBidi" w:cstheme="majorBidi"/>
          <w:sz w:val="24"/>
          <w:szCs w:val="24"/>
        </w:rPr>
        <w:instrText>ADDIN CSL_CITATION {"citationItems":[{"id":"ITEM-1","itemData":{"abstract":"This research aimed to find out the effect of financial ratios on the stock price at an automotive company listed on IDX (Indonesia Stock Exchange) in the 2015-2020 period. Furthermore, this research used independent variables i.e., Current Ratio, Debt to Equity Ratio, Return on Equity, Earning Per Share, Price Earning Ratio. Meanwhile, the dependent variable used stock price. This research was quantitative. The research sample collection technique used a purposive sampling method. Based on the purposive sampling method, obtained 13 samples from 5 automotive companies listed on the Indonesia Stock Exchange (IDX) during the 2015-2020 period. Moreover, the research data analysis used multiple linear regression analysis. The research result concluded that the current ratio had a negative and insignificant effect on the stock price, Debt to Equity Ratio had a negative and insignificant effect on the stock price, meanwhile, Return on Equity had a positive and insignificant effect on the stock price, Earning Per Share had a positive and significant effect on the stock price and the Price Earning Ratio had positive and insignificant effect on the stock price.","author":[{"dropping-particle":"","family":"Magfiro","given":"Ramadhini","non-dropping-particle":"","parse-names":false,"suffix":""},{"dropping-particle":"","family":"Satrio","given":"R Budhi","non-dropping-particle":"","parse-names":false,"suffix":""}],"container-title":"Jurnal Ilmu dan Riset Manajemen","id":"ITEM-1","issue":"6","issued":{"date-parts":[["2022"]]},"page":"1-21","title":"Pengaruh Rasio Keuangan Terhadap Harga Saham","type":"article-journal","volume":"11"},"uris":["http://www.mendeley.com/documents/?uuid=976cba37-115d-451b-9f0f-2cea67508e84"]}],"mendeley":{"formattedCitation":"(Magfiro &amp; Satrio, 2022)","plainTextFormattedCitation":"(Magfiro &amp; Satrio, 2022)","previouslyFormattedCitation":"(Magfiro &amp; Satrio, 2022)"},"properties":{"noteIndex":0},"schema":"https://github.com/citation-style-language/schema/raw/master/csl-citation.json"}</w:instrText>
      </w:r>
      <w:r w:rsidRPr="00F42FB1">
        <w:rPr>
          <w:rFonts w:asciiTheme="majorBidi" w:hAnsiTheme="majorBidi" w:cstheme="majorBidi"/>
          <w:sz w:val="24"/>
          <w:szCs w:val="24"/>
        </w:rPr>
        <w:fldChar w:fldCharType="separate"/>
      </w:r>
      <w:r w:rsidRPr="00F42FB1">
        <w:rPr>
          <w:rFonts w:asciiTheme="majorBidi" w:hAnsiTheme="majorBidi" w:cstheme="majorBidi"/>
          <w:noProof/>
          <w:sz w:val="24"/>
          <w:szCs w:val="24"/>
        </w:rPr>
        <w:t>(Magfiro &amp; Satrio, 2022)</w:t>
      </w:r>
      <w:r w:rsidRPr="00F42FB1">
        <w:rPr>
          <w:rFonts w:asciiTheme="majorBidi" w:hAnsiTheme="majorBidi" w:cstheme="majorBidi"/>
          <w:sz w:val="24"/>
          <w:szCs w:val="24"/>
        </w:rPr>
        <w:fldChar w:fldCharType="end"/>
      </w:r>
      <w:r w:rsidRPr="00F42FB1">
        <w:rPr>
          <w:rFonts w:asciiTheme="majorBidi" w:hAnsiTheme="majorBidi" w:cstheme="majorBidi"/>
          <w:sz w:val="24"/>
          <w:szCs w:val="24"/>
        </w:rPr>
        <w:t>.</w:t>
      </w:r>
    </w:p>
    <w:p w14:paraId="1F654309" w14:textId="33B1B831" w:rsidR="00AF4FB9" w:rsidRDefault="00593637" w:rsidP="00AF4FB9">
      <w:pPr>
        <w:spacing w:after="0" w:line="240" w:lineRule="auto"/>
        <w:ind w:leftChars="0" w:left="0" w:firstLineChars="0" w:firstLine="720"/>
        <w:jc w:val="both"/>
        <w:rPr>
          <w:rFonts w:asciiTheme="majorBidi" w:hAnsiTheme="majorBidi" w:cstheme="majorBidi"/>
          <w:sz w:val="24"/>
          <w:szCs w:val="24"/>
        </w:rPr>
      </w:pPr>
      <w:r>
        <w:rPr>
          <w:rFonts w:asciiTheme="majorBidi" w:hAnsiTheme="majorBidi" w:cstheme="majorBidi"/>
          <w:sz w:val="24"/>
          <w:szCs w:val="24"/>
        </w:rPr>
        <w:t>S</w:t>
      </w:r>
      <w:r w:rsidR="00D22E47" w:rsidRPr="00F42FB1">
        <w:rPr>
          <w:rFonts w:asciiTheme="majorBidi" w:hAnsiTheme="majorBidi" w:cstheme="majorBidi"/>
          <w:sz w:val="24"/>
          <w:szCs w:val="24"/>
        </w:rPr>
        <w:t xml:space="preserve">alah satu </w:t>
      </w:r>
      <w:r w:rsidR="004C10D4">
        <w:rPr>
          <w:rFonts w:asciiTheme="majorBidi" w:hAnsiTheme="majorBidi" w:cstheme="majorBidi"/>
          <w:sz w:val="24"/>
          <w:szCs w:val="24"/>
        </w:rPr>
        <w:t>komponen</w:t>
      </w:r>
      <w:r w:rsidR="00B24221">
        <w:rPr>
          <w:rFonts w:asciiTheme="majorBidi" w:hAnsiTheme="majorBidi" w:cstheme="majorBidi"/>
          <w:sz w:val="24"/>
          <w:szCs w:val="24"/>
        </w:rPr>
        <w:t xml:space="preserve"> yang sangat</w:t>
      </w:r>
      <w:r w:rsidR="00D22E47" w:rsidRPr="00F42FB1">
        <w:rPr>
          <w:rFonts w:asciiTheme="majorBidi" w:hAnsiTheme="majorBidi" w:cstheme="majorBidi"/>
          <w:sz w:val="24"/>
          <w:szCs w:val="24"/>
        </w:rPr>
        <w:t xml:space="preserve"> penting </w:t>
      </w:r>
      <w:r w:rsidR="0083237F">
        <w:rPr>
          <w:rFonts w:asciiTheme="majorBidi" w:hAnsiTheme="majorBidi" w:cstheme="majorBidi"/>
          <w:sz w:val="24"/>
          <w:szCs w:val="24"/>
        </w:rPr>
        <w:t xml:space="preserve">untuk </w:t>
      </w:r>
      <w:r w:rsidR="00D22E47" w:rsidRPr="00F42FB1">
        <w:rPr>
          <w:rFonts w:asciiTheme="majorBidi" w:hAnsiTheme="majorBidi" w:cstheme="majorBidi"/>
          <w:sz w:val="24"/>
          <w:szCs w:val="24"/>
        </w:rPr>
        <w:t xml:space="preserve">keberhasilan </w:t>
      </w:r>
      <w:r w:rsidR="0083237F">
        <w:rPr>
          <w:rFonts w:asciiTheme="majorBidi" w:hAnsiTheme="majorBidi" w:cstheme="majorBidi"/>
          <w:sz w:val="24"/>
          <w:szCs w:val="24"/>
        </w:rPr>
        <w:t>p</w:t>
      </w:r>
      <w:r w:rsidR="00D22E47" w:rsidRPr="00F42FB1">
        <w:rPr>
          <w:rFonts w:asciiTheme="majorBidi" w:hAnsiTheme="majorBidi" w:cstheme="majorBidi"/>
          <w:sz w:val="24"/>
          <w:szCs w:val="24"/>
        </w:rPr>
        <w:t xml:space="preserve">erusahaan yang menunjukkan </w:t>
      </w:r>
      <w:r w:rsidR="00752F98">
        <w:rPr>
          <w:rFonts w:asciiTheme="majorBidi" w:hAnsiTheme="majorBidi" w:cstheme="majorBidi"/>
          <w:sz w:val="24"/>
          <w:szCs w:val="24"/>
        </w:rPr>
        <w:t xml:space="preserve">seberapa </w:t>
      </w:r>
      <w:r w:rsidR="00D22E47" w:rsidRPr="00F42FB1">
        <w:rPr>
          <w:rFonts w:asciiTheme="majorBidi" w:hAnsiTheme="majorBidi" w:cstheme="majorBidi"/>
          <w:sz w:val="24"/>
          <w:szCs w:val="24"/>
        </w:rPr>
        <w:t>kekuatan pasar d</w:t>
      </w:r>
      <w:r w:rsidR="00752F98">
        <w:rPr>
          <w:rFonts w:asciiTheme="majorBidi" w:hAnsiTheme="majorBidi" w:cstheme="majorBidi"/>
          <w:sz w:val="24"/>
          <w:szCs w:val="24"/>
        </w:rPr>
        <w:t>alam</w:t>
      </w:r>
      <w:r w:rsidR="00D22E47" w:rsidRPr="00F42FB1">
        <w:rPr>
          <w:rFonts w:asciiTheme="majorBidi" w:hAnsiTheme="majorBidi" w:cstheme="majorBidi"/>
          <w:sz w:val="24"/>
          <w:szCs w:val="24"/>
        </w:rPr>
        <w:t xml:space="preserve"> bursa saham melalui proses jual beli saham </w:t>
      </w:r>
      <w:r w:rsidR="00CF4AF4">
        <w:rPr>
          <w:rFonts w:asciiTheme="majorBidi" w:hAnsiTheme="majorBidi" w:cstheme="majorBidi"/>
          <w:sz w:val="24"/>
          <w:szCs w:val="24"/>
        </w:rPr>
        <w:t xml:space="preserve">yang ada </w:t>
      </w:r>
      <w:r w:rsidR="00D22E47" w:rsidRPr="00F42FB1">
        <w:rPr>
          <w:rFonts w:asciiTheme="majorBidi" w:hAnsiTheme="majorBidi" w:cstheme="majorBidi"/>
          <w:sz w:val="24"/>
          <w:szCs w:val="24"/>
        </w:rPr>
        <w:t>di pasar modal</w:t>
      </w:r>
      <w:r w:rsidR="005F362C">
        <w:rPr>
          <w:rFonts w:asciiTheme="majorBidi" w:hAnsiTheme="majorBidi" w:cstheme="majorBidi"/>
          <w:sz w:val="24"/>
          <w:szCs w:val="24"/>
        </w:rPr>
        <w:t xml:space="preserve"> merupakan harga saham</w:t>
      </w:r>
      <w:r w:rsidR="00C57168">
        <w:rPr>
          <w:rFonts w:asciiTheme="majorBidi" w:hAnsiTheme="majorBidi" w:cstheme="majorBidi"/>
          <w:sz w:val="24"/>
          <w:szCs w:val="24"/>
        </w:rPr>
        <w:t xml:space="preserve"> </w:t>
      </w:r>
      <w:r w:rsidR="00D22E47" w:rsidRPr="00F42FB1">
        <w:rPr>
          <w:rFonts w:asciiTheme="majorBidi" w:hAnsiTheme="majorBidi" w:cstheme="majorBidi"/>
          <w:sz w:val="24"/>
          <w:szCs w:val="24"/>
        </w:rPr>
        <w:fldChar w:fldCharType="begin" w:fldLock="1"/>
      </w:r>
      <w:r w:rsidR="00386A10">
        <w:rPr>
          <w:rFonts w:asciiTheme="majorBidi" w:hAnsiTheme="majorBidi" w:cstheme="majorBidi"/>
          <w:sz w:val="24"/>
          <w:szCs w:val="24"/>
        </w:rPr>
        <w:instrText>ADDIN CSL_CITATION {"citationItems":[{"id":"ITEM-1","itemData":{"author":[{"dropping-particle":"","family":"Yuniarti","given":"I. D.","non-dropping-particle":"","parse-names":false,"suffix":""}],"container-title":"Jurnal Ekonomi, Bisnis dan Manajemen","id":"ITEM-1","issue":"3","issued":{"date-parts":[["2022"]]},"page":"70-82","title":"Pengaruh Current Ratio, Debt Equity Ratio, Return on Equity Terhadap Harga Saham pada Perusahaan Farmasi","type":"article-journal","volume":"1"},"uris":["http://www.mendeley.com/documents/?uuid=be6af83b-4cdc-4ec0-bde6-6288633a8618"]}],"mendeley":{"formattedCitation":"(Yuniarti, 2022)","plainTextFormattedCitation":"(Yuniarti, 2022)","previouslyFormattedCitation":"(Yuniarti, 2022)"},"properties":{"noteIndex":0},"schema":"https://github.com/citation-style-language/schema/raw/master/csl-citation.json"}</w:instrText>
      </w:r>
      <w:r w:rsidR="00D22E47" w:rsidRPr="00F42FB1">
        <w:rPr>
          <w:rFonts w:asciiTheme="majorBidi" w:hAnsiTheme="majorBidi" w:cstheme="majorBidi"/>
          <w:sz w:val="24"/>
          <w:szCs w:val="24"/>
        </w:rPr>
        <w:fldChar w:fldCharType="separate"/>
      </w:r>
      <w:r w:rsidR="00D22E47" w:rsidRPr="00F42FB1">
        <w:rPr>
          <w:rFonts w:asciiTheme="majorBidi" w:hAnsiTheme="majorBidi" w:cstheme="majorBidi"/>
          <w:noProof/>
          <w:sz w:val="24"/>
          <w:szCs w:val="24"/>
        </w:rPr>
        <w:t>(Yuniarti, 2022)</w:t>
      </w:r>
      <w:r w:rsidR="00D22E47" w:rsidRPr="00F42FB1">
        <w:rPr>
          <w:rFonts w:asciiTheme="majorBidi" w:hAnsiTheme="majorBidi" w:cstheme="majorBidi"/>
          <w:sz w:val="24"/>
          <w:szCs w:val="24"/>
        </w:rPr>
        <w:fldChar w:fldCharType="end"/>
      </w:r>
      <w:r w:rsidR="00D22E47" w:rsidRPr="00F42FB1">
        <w:rPr>
          <w:rFonts w:asciiTheme="majorBidi" w:hAnsiTheme="majorBidi" w:cstheme="majorBidi"/>
          <w:sz w:val="24"/>
          <w:szCs w:val="24"/>
        </w:rPr>
        <w:t xml:space="preserve">. Apabila </w:t>
      </w:r>
      <w:r w:rsidR="00E63A7D">
        <w:rPr>
          <w:rFonts w:asciiTheme="majorBidi" w:hAnsiTheme="majorBidi" w:cstheme="majorBidi"/>
          <w:sz w:val="24"/>
          <w:szCs w:val="24"/>
        </w:rPr>
        <w:t>dalam</w:t>
      </w:r>
      <w:r w:rsidR="00D22E47" w:rsidRPr="00F42FB1">
        <w:rPr>
          <w:rFonts w:asciiTheme="majorBidi" w:hAnsiTheme="majorBidi" w:cstheme="majorBidi"/>
          <w:sz w:val="24"/>
          <w:szCs w:val="24"/>
        </w:rPr>
        <w:t xml:space="preserve"> suatu perusahaan </w:t>
      </w:r>
      <w:r w:rsidR="00C57168">
        <w:rPr>
          <w:rFonts w:asciiTheme="majorBidi" w:hAnsiTheme="majorBidi" w:cstheme="majorBidi"/>
          <w:sz w:val="24"/>
          <w:szCs w:val="24"/>
        </w:rPr>
        <w:t>turun atau naik</w:t>
      </w:r>
      <w:r w:rsidR="00E63A7D">
        <w:rPr>
          <w:rFonts w:asciiTheme="majorBidi" w:hAnsiTheme="majorBidi" w:cstheme="majorBidi"/>
          <w:sz w:val="24"/>
          <w:szCs w:val="24"/>
        </w:rPr>
        <w:t xml:space="preserve"> harga sahamnya</w:t>
      </w:r>
      <w:r w:rsidR="00D22E47" w:rsidRPr="00F42FB1">
        <w:rPr>
          <w:rFonts w:asciiTheme="majorBidi" w:hAnsiTheme="majorBidi" w:cstheme="majorBidi"/>
          <w:sz w:val="24"/>
          <w:szCs w:val="24"/>
        </w:rPr>
        <w:t xml:space="preserve">, maka </w:t>
      </w:r>
      <w:r w:rsidR="00DD2232">
        <w:rPr>
          <w:rFonts w:asciiTheme="majorBidi" w:hAnsiTheme="majorBidi" w:cstheme="majorBidi"/>
          <w:sz w:val="24"/>
          <w:szCs w:val="24"/>
        </w:rPr>
        <w:t xml:space="preserve">calon </w:t>
      </w:r>
      <w:r w:rsidR="00D22E47" w:rsidRPr="00F42FB1">
        <w:rPr>
          <w:rFonts w:asciiTheme="majorBidi" w:hAnsiTheme="majorBidi" w:cstheme="majorBidi"/>
          <w:sz w:val="24"/>
          <w:szCs w:val="24"/>
        </w:rPr>
        <w:t xml:space="preserve">investor atau investor dapat melakukan evaluasi terhadap pengelolaan keuangan atau operasional perusahaan tersebut. </w:t>
      </w:r>
      <w:r w:rsidR="00AE192B">
        <w:rPr>
          <w:rFonts w:asciiTheme="majorBidi" w:hAnsiTheme="majorBidi" w:cstheme="majorBidi"/>
          <w:sz w:val="24"/>
          <w:szCs w:val="24"/>
        </w:rPr>
        <w:t>P</w:t>
      </w:r>
      <w:r w:rsidR="00D22E47" w:rsidRPr="00F42FB1">
        <w:rPr>
          <w:rFonts w:asciiTheme="majorBidi" w:hAnsiTheme="majorBidi" w:cstheme="majorBidi"/>
          <w:sz w:val="24"/>
          <w:szCs w:val="24"/>
        </w:rPr>
        <w:t>elaku pasar modal</w:t>
      </w:r>
      <w:r w:rsidR="00AE192B">
        <w:rPr>
          <w:rFonts w:asciiTheme="majorBidi" w:hAnsiTheme="majorBidi" w:cstheme="majorBidi"/>
          <w:sz w:val="24"/>
          <w:szCs w:val="24"/>
        </w:rPr>
        <w:t xml:space="preserve"> men</w:t>
      </w:r>
      <w:r w:rsidR="008714D7">
        <w:rPr>
          <w:rFonts w:asciiTheme="majorBidi" w:hAnsiTheme="majorBidi" w:cstheme="majorBidi"/>
          <w:sz w:val="24"/>
          <w:szCs w:val="24"/>
        </w:rPr>
        <w:t xml:space="preserve">gartikan </w:t>
      </w:r>
      <w:r w:rsidR="009E20D1">
        <w:rPr>
          <w:rFonts w:asciiTheme="majorBidi" w:hAnsiTheme="majorBidi" w:cstheme="majorBidi"/>
          <w:sz w:val="24"/>
          <w:szCs w:val="24"/>
        </w:rPr>
        <w:t>harga saham</w:t>
      </w:r>
      <w:r w:rsidR="00D22E47" w:rsidRPr="00F42FB1">
        <w:rPr>
          <w:rFonts w:asciiTheme="majorBidi" w:hAnsiTheme="majorBidi" w:cstheme="majorBidi"/>
          <w:sz w:val="24"/>
          <w:szCs w:val="24"/>
        </w:rPr>
        <w:t xml:space="preserve">, </w:t>
      </w:r>
      <w:r w:rsidR="00823B42">
        <w:rPr>
          <w:rFonts w:asciiTheme="majorBidi" w:hAnsiTheme="majorBidi" w:cstheme="majorBidi"/>
          <w:sz w:val="24"/>
          <w:szCs w:val="24"/>
        </w:rPr>
        <w:t>reputasi</w:t>
      </w:r>
      <w:r w:rsidR="00D22E47" w:rsidRPr="00F42FB1">
        <w:rPr>
          <w:rFonts w:asciiTheme="majorBidi" w:hAnsiTheme="majorBidi" w:cstheme="majorBidi"/>
          <w:sz w:val="24"/>
          <w:szCs w:val="24"/>
        </w:rPr>
        <w:t xml:space="preserve"> perusahaan</w:t>
      </w:r>
      <w:r w:rsidR="009E20D1">
        <w:rPr>
          <w:rFonts w:asciiTheme="majorBidi" w:hAnsiTheme="majorBidi" w:cstheme="majorBidi"/>
          <w:sz w:val="24"/>
          <w:szCs w:val="24"/>
        </w:rPr>
        <w:t xml:space="preserve"> </w:t>
      </w:r>
      <w:r w:rsidR="00B25AA2">
        <w:rPr>
          <w:rFonts w:asciiTheme="majorBidi" w:hAnsiTheme="majorBidi" w:cstheme="majorBidi"/>
          <w:sz w:val="24"/>
          <w:szCs w:val="24"/>
        </w:rPr>
        <w:t xml:space="preserve">dan keuntungan imvestor </w:t>
      </w:r>
      <w:r w:rsidR="009E20D1">
        <w:rPr>
          <w:rFonts w:asciiTheme="majorBidi" w:hAnsiTheme="majorBidi" w:cstheme="majorBidi"/>
          <w:sz w:val="24"/>
          <w:szCs w:val="24"/>
        </w:rPr>
        <w:t xml:space="preserve">dapat dipengaruhi </w:t>
      </w:r>
      <w:r w:rsidR="0000370F">
        <w:rPr>
          <w:rFonts w:asciiTheme="majorBidi" w:hAnsiTheme="majorBidi" w:cstheme="majorBidi"/>
          <w:sz w:val="24"/>
          <w:szCs w:val="24"/>
        </w:rPr>
        <w:t>oleh</w:t>
      </w:r>
      <w:r w:rsidR="009E20D1">
        <w:rPr>
          <w:rFonts w:asciiTheme="majorBidi" w:hAnsiTheme="majorBidi" w:cstheme="majorBidi"/>
          <w:sz w:val="24"/>
          <w:szCs w:val="24"/>
        </w:rPr>
        <w:t xml:space="preserve"> pergerakan harga saham</w:t>
      </w:r>
      <w:r w:rsidR="00FD1594">
        <w:rPr>
          <w:rFonts w:asciiTheme="majorBidi" w:hAnsiTheme="majorBidi" w:cstheme="majorBidi"/>
          <w:sz w:val="24"/>
          <w:szCs w:val="24"/>
        </w:rPr>
        <w:t xml:space="preserve"> </w:t>
      </w:r>
      <w:r w:rsidR="00A54D70">
        <w:rPr>
          <w:rFonts w:asciiTheme="majorBidi" w:hAnsiTheme="majorBidi" w:cstheme="majorBidi"/>
          <w:sz w:val="24"/>
          <w:szCs w:val="24"/>
        </w:rPr>
        <w:t>merupakan</w:t>
      </w:r>
      <w:r w:rsidR="00FD1594">
        <w:rPr>
          <w:rFonts w:asciiTheme="majorBidi" w:hAnsiTheme="majorBidi" w:cstheme="majorBidi"/>
          <w:sz w:val="24"/>
          <w:szCs w:val="24"/>
        </w:rPr>
        <w:t xml:space="preserve"> </w:t>
      </w:r>
      <w:r w:rsidR="00E06FBB">
        <w:rPr>
          <w:rFonts w:asciiTheme="majorBidi" w:hAnsiTheme="majorBidi" w:cstheme="majorBidi"/>
          <w:sz w:val="24"/>
          <w:szCs w:val="24"/>
        </w:rPr>
        <w:t>faktor penting</w:t>
      </w:r>
      <w:r w:rsidR="00D22E47" w:rsidRPr="00F42FB1">
        <w:rPr>
          <w:rFonts w:asciiTheme="majorBidi" w:hAnsiTheme="majorBidi" w:cstheme="majorBidi"/>
          <w:sz w:val="24"/>
          <w:szCs w:val="24"/>
        </w:rPr>
        <w:t>. Sebelum menanamkan modal dengan membeli saham, investor harus mempertimbangkan kinerja perusahaan</w:t>
      </w:r>
      <w:r w:rsidR="00ED0DE2">
        <w:rPr>
          <w:rFonts w:asciiTheme="majorBidi" w:hAnsiTheme="majorBidi" w:cstheme="majorBidi"/>
          <w:sz w:val="24"/>
          <w:szCs w:val="24"/>
        </w:rPr>
        <w:t xml:space="preserve"> terlebih dahulu</w:t>
      </w:r>
      <w:r w:rsidR="00D22E47" w:rsidRPr="00F42FB1">
        <w:rPr>
          <w:rFonts w:asciiTheme="majorBidi" w:hAnsiTheme="majorBidi" w:cstheme="majorBidi"/>
          <w:sz w:val="24"/>
          <w:szCs w:val="24"/>
        </w:rPr>
        <w:t xml:space="preserve">. Tentu saja investor hanya </w:t>
      </w:r>
      <w:r w:rsidR="00D26612">
        <w:rPr>
          <w:rFonts w:asciiTheme="majorBidi" w:hAnsiTheme="majorBidi" w:cstheme="majorBidi"/>
          <w:sz w:val="24"/>
          <w:szCs w:val="24"/>
        </w:rPr>
        <w:t>mau</w:t>
      </w:r>
      <w:r w:rsidR="00D22E47" w:rsidRPr="00F42FB1">
        <w:rPr>
          <w:rFonts w:asciiTheme="majorBidi" w:hAnsiTheme="majorBidi" w:cstheme="majorBidi"/>
          <w:sz w:val="24"/>
          <w:szCs w:val="24"/>
        </w:rPr>
        <w:t xml:space="preserve"> berinvestasi </w:t>
      </w:r>
      <w:r w:rsidR="007A34B5">
        <w:rPr>
          <w:rFonts w:asciiTheme="majorBidi" w:hAnsiTheme="majorBidi" w:cstheme="majorBidi"/>
          <w:sz w:val="24"/>
          <w:szCs w:val="24"/>
        </w:rPr>
        <w:t>dalam</w:t>
      </w:r>
      <w:r w:rsidR="00D22E47" w:rsidRPr="00F42FB1">
        <w:rPr>
          <w:rFonts w:asciiTheme="majorBidi" w:hAnsiTheme="majorBidi" w:cstheme="majorBidi"/>
          <w:sz w:val="24"/>
          <w:szCs w:val="24"/>
        </w:rPr>
        <w:t xml:space="preserve"> perusahaan yang </w:t>
      </w:r>
      <w:r w:rsidR="007F56AF">
        <w:rPr>
          <w:rFonts w:asciiTheme="majorBidi" w:hAnsiTheme="majorBidi" w:cstheme="majorBidi"/>
          <w:sz w:val="24"/>
          <w:szCs w:val="24"/>
        </w:rPr>
        <w:t>mempunyai</w:t>
      </w:r>
      <w:r w:rsidR="00D22E47" w:rsidRPr="00F42FB1">
        <w:rPr>
          <w:rFonts w:asciiTheme="majorBidi" w:hAnsiTheme="majorBidi" w:cstheme="majorBidi"/>
          <w:sz w:val="24"/>
          <w:szCs w:val="24"/>
        </w:rPr>
        <w:t xml:space="preserve"> kinerja baik sehingga mampu memberikan </w:t>
      </w:r>
      <w:r w:rsidR="00015291">
        <w:rPr>
          <w:rFonts w:asciiTheme="majorBidi" w:hAnsiTheme="majorBidi" w:cstheme="majorBidi"/>
          <w:sz w:val="24"/>
          <w:szCs w:val="24"/>
        </w:rPr>
        <w:t>profit</w:t>
      </w:r>
      <w:r w:rsidR="00D22E47" w:rsidRPr="00F42FB1">
        <w:rPr>
          <w:rFonts w:asciiTheme="majorBidi" w:hAnsiTheme="majorBidi" w:cstheme="majorBidi"/>
          <w:sz w:val="24"/>
          <w:szCs w:val="24"/>
        </w:rPr>
        <w:t xml:space="preserve"> bagi investor. Salah satu analisis dalam melihat kinerja perusahaan </w:t>
      </w:r>
      <w:r w:rsidR="0051607B">
        <w:rPr>
          <w:rFonts w:asciiTheme="majorBidi" w:hAnsiTheme="majorBidi" w:cstheme="majorBidi"/>
          <w:sz w:val="24"/>
          <w:szCs w:val="24"/>
        </w:rPr>
        <w:t>yaitu</w:t>
      </w:r>
      <w:r w:rsidR="00D22E47" w:rsidRPr="00F42FB1">
        <w:rPr>
          <w:rFonts w:asciiTheme="majorBidi" w:hAnsiTheme="majorBidi" w:cstheme="majorBidi"/>
          <w:sz w:val="24"/>
          <w:szCs w:val="24"/>
        </w:rPr>
        <w:t xml:space="preserve"> melalui rasio keuangan </w:t>
      </w:r>
      <w:r w:rsidR="00D22E47" w:rsidRPr="00F42FB1">
        <w:rPr>
          <w:rFonts w:asciiTheme="majorBidi" w:hAnsiTheme="majorBidi" w:cstheme="majorBidi"/>
          <w:sz w:val="24"/>
          <w:szCs w:val="24"/>
        </w:rPr>
        <w:fldChar w:fldCharType="begin" w:fldLock="1"/>
      </w:r>
      <w:r w:rsidR="00386A10">
        <w:rPr>
          <w:rFonts w:asciiTheme="majorBidi" w:hAnsiTheme="majorBidi" w:cstheme="majorBidi"/>
          <w:sz w:val="24"/>
          <w:szCs w:val="24"/>
        </w:rPr>
        <w:instrText>ADDIN CSL_CITATION {"citationItems":[{"id":"ITEM-1","itemData":{"abstract":"Financial ratios have an important influence in becoming the basis for investment decision making by investors. Other factors such as dividend distribution and share price also strengthen the reasons for investing in a company. Companies that show good financial ratios will influence investor interest as well as information about large dividend distributions. By attracting investors who invest in the company, the share price will be able to increase. This research aims to determine the effect of liquidity (CR), profitability (ROA), and leverage (DER) on share prices in telecommunications companies in 2020-2022. The research uses dividend policy (DPR) as a moderating variable. The population in this research are all telecommunications companies listed on the Indonesian Stock Exchange. The sample in this research was obtained from 9 telecommunications companies using the purposive sampling method. The analysis techniques used in this research are multiple linear regression and Moderated Regression Analysis (MRA). The results of the hypothesis test show that partially Liquidity (CR) has a positive and significant effect on stock prices with a regression coefficient value of 2625.340 and a significance value of 0.001 which is smaller than 0.05, while profitability (ROA) has a significance value of 0.124 which is greater than 0. 05 and the significance value of leverage (DER), namely 0.151, is greater than 0.05, thus profitability and leverage do not have a significant effect on share prices. Then, with the Z variable as a moderating variable, namely dividend policy, results were obtained that were not significant for share prices on liquidity with a significance value of 0.872 greater than 0.05, profitability with a significance value of 0.679 greater than 0.05, and leverage with a significance value 0.988 is greater than 0.05","author":[{"dropping-particle":"","family":"Anggraini","given":"Ayu Putri","non-dropping-particle":"","parse-names":false,"suffix":""},{"dropping-particle":"","family":"Raflis","given":"Ratnawati","non-dropping-particle":"","parse-names":false,"suffix":""}],"container-title":"Jurnal Akuntansi Keuangan dan Bisnis","id":"ITEM-1","issue":"04","issued":{"date-parts":[["2024"]]},"page":"796-814","title":"Pengaruh Rasio Likuiditas, Profitabilitas, Dan Leverage terhadap Harga Saham Dengan Kebijakan Dividen Sebagai Variabel Moderasi Pada Perusahaan Telekomunikasi Yang Terdaftar Di Bursa Efek Indonesia Tahun 2020-2022","type":"article-journal","volume":"01"},"uris":["http://www.mendeley.com/documents/?uuid=ba60dc68-dc53-45a9-9c1c-92922e772c98"]}],"mendeley":{"formattedCitation":"(Anggraini &amp; Raflis, 2024)","plainTextFormattedCitation":"(Anggraini &amp; Raflis, 2024)","previouslyFormattedCitation":"(Anggraini &amp; Raflis, 2024)"},"properties":{"noteIndex":0},"schema":"https://github.com/citation-style-language/schema/raw/master/csl-citation.json"}</w:instrText>
      </w:r>
      <w:r w:rsidR="00D22E47" w:rsidRPr="00F42FB1">
        <w:rPr>
          <w:rFonts w:asciiTheme="majorBidi" w:hAnsiTheme="majorBidi" w:cstheme="majorBidi"/>
          <w:sz w:val="24"/>
          <w:szCs w:val="24"/>
        </w:rPr>
        <w:fldChar w:fldCharType="separate"/>
      </w:r>
      <w:r w:rsidR="00D22E47" w:rsidRPr="00F42FB1">
        <w:rPr>
          <w:rFonts w:asciiTheme="majorBidi" w:hAnsiTheme="majorBidi" w:cstheme="majorBidi"/>
          <w:noProof/>
          <w:sz w:val="24"/>
          <w:szCs w:val="24"/>
        </w:rPr>
        <w:t>(Anggraini &amp; Raflis, 2024)</w:t>
      </w:r>
      <w:r w:rsidR="00D22E47" w:rsidRPr="00F42FB1">
        <w:rPr>
          <w:rFonts w:asciiTheme="majorBidi" w:hAnsiTheme="majorBidi" w:cstheme="majorBidi"/>
          <w:sz w:val="24"/>
          <w:szCs w:val="24"/>
        </w:rPr>
        <w:fldChar w:fldCharType="end"/>
      </w:r>
      <w:r w:rsidR="00D22E47" w:rsidRPr="00F42FB1">
        <w:rPr>
          <w:rFonts w:asciiTheme="majorBidi" w:hAnsiTheme="majorBidi" w:cstheme="majorBidi"/>
          <w:sz w:val="24"/>
          <w:szCs w:val="24"/>
        </w:rPr>
        <w:t>.</w:t>
      </w:r>
    </w:p>
    <w:p w14:paraId="765843CD" w14:textId="3B3A693E" w:rsidR="00D22E47" w:rsidRPr="00AF4FB9" w:rsidRDefault="007F13FB" w:rsidP="00AF4FB9">
      <w:pPr>
        <w:spacing w:after="0" w:line="240" w:lineRule="auto"/>
        <w:ind w:leftChars="0" w:left="0" w:firstLineChars="0" w:firstLine="720"/>
        <w:jc w:val="both"/>
        <w:rPr>
          <w:rFonts w:asciiTheme="majorBidi" w:hAnsiTheme="majorBidi" w:cstheme="majorBidi"/>
          <w:sz w:val="24"/>
          <w:szCs w:val="24"/>
        </w:rPr>
      </w:pPr>
      <w:r>
        <w:rPr>
          <w:rFonts w:asciiTheme="majorBidi" w:hAnsiTheme="majorBidi" w:cstheme="majorBidi"/>
          <w:sz w:val="24"/>
          <w:szCs w:val="24"/>
        </w:rPr>
        <w:t>D</w:t>
      </w:r>
      <w:r w:rsidR="008B6B21">
        <w:rPr>
          <w:rFonts w:asciiTheme="majorBidi" w:hAnsiTheme="majorBidi" w:cstheme="majorBidi"/>
          <w:sz w:val="24"/>
          <w:szCs w:val="24"/>
        </w:rPr>
        <w:t>ikatakan sebagai</w:t>
      </w:r>
      <w:r w:rsidR="00D22E47" w:rsidRPr="00F42FB1">
        <w:rPr>
          <w:rFonts w:asciiTheme="majorBidi" w:hAnsiTheme="majorBidi" w:cstheme="majorBidi"/>
          <w:sz w:val="24"/>
          <w:szCs w:val="24"/>
        </w:rPr>
        <w:t xml:space="preserve"> salah satu analisis keuangan yang paling sering diterapkan dan terkenal</w:t>
      </w:r>
      <w:r w:rsidR="00DF60E7">
        <w:rPr>
          <w:rFonts w:asciiTheme="majorBidi" w:hAnsiTheme="majorBidi" w:cstheme="majorBidi"/>
          <w:sz w:val="24"/>
          <w:szCs w:val="24"/>
        </w:rPr>
        <w:t xml:space="preserve"> merupakan pengertian dari analisis rasio </w:t>
      </w:r>
      <w:r w:rsidR="00DF60E7" w:rsidRPr="00025096">
        <w:rPr>
          <w:rFonts w:ascii="Times New Roman" w:hAnsi="Times New Roman" w:cs="Times New Roman"/>
          <w:sz w:val="24"/>
          <w:szCs w:val="24"/>
        </w:rPr>
        <w:t>keuangan</w:t>
      </w:r>
      <w:r w:rsidR="00D22E47" w:rsidRPr="00025096">
        <w:rPr>
          <w:rFonts w:ascii="Times New Roman" w:hAnsi="Times New Roman" w:cs="Times New Roman"/>
          <w:sz w:val="24"/>
          <w:szCs w:val="24"/>
        </w:rPr>
        <w:t xml:space="preserve">. </w:t>
      </w:r>
      <w:r w:rsidR="00AF3EB6" w:rsidRPr="00025096">
        <w:rPr>
          <w:rFonts w:ascii="Times New Roman" w:eastAsia="Times New Roman" w:hAnsi="Times New Roman" w:cs="Times New Roman"/>
          <w:sz w:val="24"/>
          <w:szCs w:val="24"/>
        </w:rPr>
        <w:t xml:space="preserve">Tiga laporan analisis keuangan yang paling penting adalah sebagai berikut: </w:t>
      </w:r>
      <w:r w:rsidR="002947D1">
        <w:rPr>
          <w:rFonts w:ascii="Times New Roman" w:eastAsia="Times New Roman" w:hAnsi="Times New Roman" w:cs="Times New Roman"/>
          <w:sz w:val="24"/>
          <w:szCs w:val="24"/>
        </w:rPr>
        <w:t>P</w:t>
      </w:r>
      <w:r w:rsidR="00AF3EB6" w:rsidRPr="00025096">
        <w:rPr>
          <w:rFonts w:ascii="Times New Roman" w:eastAsia="Times New Roman" w:hAnsi="Times New Roman" w:cs="Times New Roman"/>
          <w:sz w:val="24"/>
          <w:szCs w:val="24"/>
        </w:rPr>
        <w:t>ertama</w:t>
      </w:r>
      <w:r w:rsidR="00CB2FD4">
        <w:rPr>
          <w:rFonts w:ascii="Times New Roman" w:eastAsia="Times New Roman" w:hAnsi="Times New Roman" w:cs="Times New Roman"/>
          <w:sz w:val="24"/>
          <w:szCs w:val="24"/>
        </w:rPr>
        <w:t>,</w:t>
      </w:r>
      <w:r w:rsidR="002947D1">
        <w:rPr>
          <w:rFonts w:ascii="Times New Roman" w:eastAsia="Times New Roman" w:hAnsi="Times New Roman" w:cs="Times New Roman"/>
          <w:sz w:val="24"/>
          <w:szCs w:val="24"/>
        </w:rPr>
        <w:t xml:space="preserve"> a</w:t>
      </w:r>
      <w:r w:rsidR="002947D1" w:rsidRPr="00025096">
        <w:rPr>
          <w:rFonts w:ascii="Times New Roman" w:eastAsia="Times New Roman" w:hAnsi="Times New Roman" w:cs="Times New Roman"/>
          <w:sz w:val="24"/>
          <w:szCs w:val="24"/>
        </w:rPr>
        <w:t>nalisis kredit</w:t>
      </w:r>
      <w:r w:rsidR="00AF3EB6" w:rsidRPr="00025096">
        <w:rPr>
          <w:rFonts w:ascii="Times New Roman" w:eastAsia="Times New Roman" w:hAnsi="Times New Roman" w:cs="Times New Roman"/>
          <w:sz w:val="24"/>
          <w:szCs w:val="24"/>
        </w:rPr>
        <w:t xml:space="preserve"> menilai kemampuan suatu perusahaan dalam </w:t>
      </w:r>
      <w:r w:rsidR="0070134E">
        <w:rPr>
          <w:rFonts w:ascii="Times New Roman" w:eastAsia="Times New Roman" w:hAnsi="Times New Roman" w:cs="Times New Roman"/>
          <w:sz w:val="24"/>
          <w:szCs w:val="24"/>
        </w:rPr>
        <w:t>waktu dekat</w:t>
      </w:r>
      <w:r w:rsidR="00AF3EB6" w:rsidRPr="00025096">
        <w:rPr>
          <w:rFonts w:ascii="Times New Roman" w:eastAsia="Times New Roman" w:hAnsi="Times New Roman" w:cs="Times New Roman"/>
          <w:sz w:val="24"/>
          <w:szCs w:val="24"/>
        </w:rPr>
        <w:t xml:space="preserve"> untuk memenuhi </w:t>
      </w:r>
      <w:r w:rsidR="00D73B2E">
        <w:rPr>
          <w:rFonts w:ascii="Times New Roman" w:eastAsia="Times New Roman" w:hAnsi="Times New Roman" w:cs="Times New Roman"/>
          <w:sz w:val="24"/>
          <w:szCs w:val="24"/>
        </w:rPr>
        <w:t>tanggung jawabnya</w:t>
      </w:r>
      <w:r w:rsidR="00AF3EB6" w:rsidRPr="00025096">
        <w:rPr>
          <w:rFonts w:ascii="Times New Roman" w:eastAsia="Times New Roman" w:hAnsi="Times New Roman" w:cs="Times New Roman"/>
          <w:sz w:val="24"/>
          <w:szCs w:val="24"/>
        </w:rPr>
        <w:t xml:space="preserve"> dengan </w:t>
      </w:r>
      <w:r w:rsidR="00697A53">
        <w:rPr>
          <w:rFonts w:ascii="Times New Roman" w:eastAsia="Times New Roman" w:hAnsi="Times New Roman" w:cs="Times New Roman"/>
          <w:sz w:val="24"/>
          <w:szCs w:val="24"/>
        </w:rPr>
        <w:t>kredibilitas</w:t>
      </w:r>
      <w:r w:rsidR="00D22E47" w:rsidRPr="00025096">
        <w:rPr>
          <w:rFonts w:ascii="Times New Roman" w:hAnsi="Times New Roman" w:cs="Times New Roman"/>
          <w:sz w:val="24"/>
          <w:szCs w:val="24"/>
        </w:rPr>
        <w:t xml:space="preserve">. </w:t>
      </w:r>
      <w:r w:rsidR="00E13861">
        <w:rPr>
          <w:rFonts w:ascii="Times New Roman" w:hAnsi="Times New Roman" w:cs="Times New Roman"/>
          <w:sz w:val="24"/>
          <w:szCs w:val="24"/>
        </w:rPr>
        <w:t>Solvabilitas dan struktur modal perusahaan</w:t>
      </w:r>
      <w:r w:rsidR="00D22E47" w:rsidRPr="00FD1957">
        <w:rPr>
          <w:rFonts w:ascii="Times New Roman" w:hAnsi="Times New Roman" w:cs="Times New Roman"/>
          <w:sz w:val="24"/>
          <w:szCs w:val="24"/>
        </w:rPr>
        <w:t xml:space="preserve"> untuk </w:t>
      </w:r>
      <w:r w:rsidR="00D97A32">
        <w:rPr>
          <w:rFonts w:ascii="Times New Roman" w:hAnsi="Times New Roman" w:cs="Times New Roman"/>
          <w:sz w:val="24"/>
          <w:szCs w:val="24"/>
        </w:rPr>
        <w:t>menunjukkan</w:t>
      </w:r>
      <w:r w:rsidR="00D22E47" w:rsidRPr="00FD1957">
        <w:rPr>
          <w:rFonts w:ascii="Times New Roman" w:hAnsi="Times New Roman" w:cs="Times New Roman"/>
          <w:sz w:val="24"/>
          <w:szCs w:val="24"/>
        </w:rPr>
        <w:t xml:space="preserve"> kemampuan </w:t>
      </w:r>
      <w:r w:rsidR="00D97A32">
        <w:rPr>
          <w:rFonts w:ascii="Times New Roman" w:hAnsi="Times New Roman" w:cs="Times New Roman"/>
          <w:sz w:val="24"/>
          <w:szCs w:val="24"/>
        </w:rPr>
        <w:t>mereka</w:t>
      </w:r>
      <w:r w:rsidR="00D22E47" w:rsidRPr="00FD1957">
        <w:rPr>
          <w:rFonts w:ascii="Times New Roman" w:hAnsi="Times New Roman" w:cs="Times New Roman"/>
          <w:sz w:val="24"/>
          <w:szCs w:val="24"/>
        </w:rPr>
        <w:t xml:space="preserve"> </w:t>
      </w:r>
      <w:r w:rsidR="00B62A4A">
        <w:rPr>
          <w:rFonts w:ascii="Times New Roman" w:hAnsi="Times New Roman" w:cs="Times New Roman"/>
          <w:sz w:val="24"/>
          <w:szCs w:val="24"/>
        </w:rPr>
        <w:t>guna memenuhi kewajiban</w:t>
      </w:r>
      <w:r w:rsidR="008526DE">
        <w:rPr>
          <w:rFonts w:ascii="Times New Roman" w:hAnsi="Times New Roman" w:cs="Times New Roman"/>
          <w:sz w:val="24"/>
          <w:szCs w:val="24"/>
        </w:rPr>
        <w:t xml:space="preserve"> </w:t>
      </w:r>
      <w:r w:rsidR="00D22E47" w:rsidRPr="00FD1957">
        <w:rPr>
          <w:rFonts w:ascii="Times New Roman" w:hAnsi="Times New Roman" w:cs="Times New Roman"/>
          <w:sz w:val="24"/>
          <w:szCs w:val="24"/>
        </w:rPr>
        <w:t xml:space="preserve">dalam </w:t>
      </w:r>
      <w:r w:rsidR="001069AC" w:rsidRPr="00FD1957">
        <w:rPr>
          <w:rFonts w:ascii="Times New Roman" w:hAnsi="Times New Roman" w:cs="Times New Roman"/>
          <w:sz w:val="24"/>
          <w:szCs w:val="24"/>
        </w:rPr>
        <w:t>jangka panjang</w:t>
      </w:r>
      <w:r w:rsidR="001E7D90" w:rsidRPr="00FD1957">
        <w:rPr>
          <w:rFonts w:ascii="Times New Roman" w:hAnsi="Times New Roman" w:cs="Times New Roman"/>
          <w:sz w:val="24"/>
          <w:szCs w:val="24"/>
        </w:rPr>
        <w:t xml:space="preserve">. </w:t>
      </w:r>
      <w:r w:rsidR="0021665C" w:rsidRPr="00FD1957">
        <w:rPr>
          <w:rFonts w:ascii="Times New Roman" w:eastAsia="Times New Roman" w:hAnsi="Times New Roman" w:cs="Times New Roman"/>
          <w:sz w:val="24"/>
          <w:szCs w:val="24"/>
        </w:rPr>
        <w:t>Kedua, analisis profitabilitas ini terdiri dari laba atas investasi untuk menilai keuntungan keuangan bagi pemegang saham dan pembiayaan utang; kinerja operasional untuk menilai keuntungan margin kegiatan usaha; dan penggunaan aset untuk menilai efektivitas dan kekuatan aset pada perputaran (penjualan). Ketiga, evaluasi dilakukan untuk menghitung nilai instrinsik perusahaan</w:t>
      </w:r>
      <w:r w:rsidR="00D22E47" w:rsidRPr="00FD1957">
        <w:rPr>
          <w:rFonts w:ascii="Times New Roman" w:hAnsi="Times New Roman" w:cs="Times New Roman"/>
          <w:sz w:val="24"/>
          <w:szCs w:val="24"/>
        </w:rPr>
        <w:t xml:space="preserve"> </w:t>
      </w:r>
      <w:r w:rsidR="00D22E47" w:rsidRPr="00FD1957">
        <w:rPr>
          <w:rFonts w:ascii="Times New Roman" w:hAnsi="Times New Roman" w:cs="Times New Roman"/>
          <w:sz w:val="24"/>
          <w:szCs w:val="24"/>
        </w:rPr>
        <w:fldChar w:fldCharType="begin" w:fldLock="1"/>
      </w:r>
      <w:r w:rsidR="00386A10" w:rsidRPr="00FD1957">
        <w:rPr>
          <w:rFonts w:ascii="Times New Roman" w:hAnsi="Times New Roman" w:cs="Times New Roman"/>
          <w:sz w:val="24"/>
          <w:szCs w:val="24"/>
        </w:rPr>
        <w:instrText>ADDIN CSL_CITATION {"citationItems":[{"id":"ITEM-1","itemData":{"author":[{"dropping-particle":"","family":"Subramanyam","given":"K. R.","non-dropping-particle":"","parse-names":false,"suffix":""},{"dropping-particle":"","family":"Wild","given":"J. J.","non-dropping-particle":"","parse-names":false,"suffix":""}],"id":"ITEM-1","issued":{"date-parts":[["2009"]]},"publisher":"McGraw-Hill Irwin","title":"Financial Statement Analysis","type":"book"},"uris":["http://www.mendeley.com/documents/?uuid=c0c627d2-7bde-4403-bab9-de02b3180fc4"]}],"mendeley":{"formattedCitation":"(Subramanyam &amp; Wild, 2009)","plainTextFormattedCitation":"(Subramanyam &amp; Wild, 2009)","previouslyFormattedCitation":"(Subramanyam &amp; Wild, 2009)"},"properties":{"noteIndex":0},"schema":"https://github.com/citation-style-language/schema/raw/master/csl-citation.json"}</w:instrText>
      </w:r>
      <w:r w:rsidR="00D22E47" w:rsidRPr="00FD1957">
        <w:rPr>
          <w:rFonts w:ascii="Times New Roman" w:hAnsi="Times New Roman" w:cs="Times New Roman"/>
          <w:sz w:val="24"/>
          <w:szCs w:val="24"/>
        </w:rPr>
        <w:fldChar w:fldCharType="separate"/>
      </w:r>
      <w:r w:rsidR="00D22E47" w:rsidRPr="00FD1957">
        <w:rPr>
          <w:rFonts w:ascii="Times New Roman" w:hAnsi="Times New Roman" w:cs="Times New Roman"/>
          <w:noProof/>
          <w:sz w:val="24"/>
          <w:szCs w:val="24"/>
        </w:rPr>
        <w:t>(Subramanyam &amp; Wild, 2009)</w:t>
      </w:r>
      <w:r w:rsidR="00D22E47" w:rsidRPr="00FD1957">
        <w:rPr>
          <w:rFonts w:ascii="Times New Roman" w:hAnsi="Times New Roman" w:cs="Times New Roman"/>
          <w:sz w:val="24"/>
          <w:szCs w:val="24"/>
        </w:rPr>
        <w:fldChar w:fldCharType="end"/>
      </w:r>
      <w:r w:rsidR="00D22E47" w:rsidRPr="00FD1957">
        <w:rPr>
          <w:rFonts w:ascii="Times New Roman" w:hAnsi="Times New Roman" w:cs="Times New Roman"/>
          <w:sz w:val="24"/>
          <w:szCs w:val="24"/>
        </w:rPr>
        <w:t>.</w:t>
      </w:r>
    </w:p>
    <w:p w14:paraId="332E1598" w14:textId="34F63E83" w:rsidR="00D22E47" w:rsidRPr="00F42FB1" w:rsidRDefault="00DE3A7C" w:rsidP="00D22E47">
      <w:pPr>
        <w:spacing w:after="0" w:line="240" w:lineRule="auto"/>
        <w:ind w:leftChars="0" w:left="0" w:firstLineChars="0" w:firstLine="720"/>
        <w:jc w:val="both"/>
        <w:rPr>
          <w:rFonts w:asciiTheme="majorBidi" w:hAnsiTheme="majorBidi" w:cstheme="majorBidi"/>
          <w:sz w:val="24"/>
          <w:szCs w:val="24"/>
        </w:rPr>
      </w:pPr>
      <w:r w:rsidRPr="00DE3A7C">
        <w:rPr>
          <w:rFonts w:asciiTheme="majorBidi" w:hAnsiTheme="majorBidi" w:cstheme="majorBidi"/>
          <w:sz w:val="24"/>
          <w:szCs w:val="24"/>
        </w:rPr>
        <w:t xml:space="preserve">Bisa dibilang analisis fundamental adalah alat untuk memperkirakan nilai saham di masa depan. Hal </w:t>
      </w:r>
      <w:r w:rsidR="00652ECD">
        <w:rPr>
          <w:rFonts w:asciiTheme="majorBidi" w:hAnsiTheme="majorBidi" w:cstheme="majorBidi"/>
          <w:sz w:val="24"/>
          <w:szCs w:val="24"/>
        </w:rPr>
        <w:t>tersebut</w:t>
      </w:r>
      <w:r w:rsidRPr="00DE3A7C">
        <w:rPr>
          <w:rFonts w:asciiTheme="majorBidi" w:hAnsiTheme="majorBidi" w:cstheme="majorBidi"/>
          <w:sz w:val="24"/>
          <w:szCs w:val="24"/>
        </w:rPr>
        <w:t xml:space="preserve"> dilakukan dengan menentukan pentingnya berbagai variabel yang mempengaruhi nilai saham dan dengan mengevaluasi nilai dari aspek-aspek dasar yang mempengaruhi nilai saham.</w:t>
      </w:r>
      <w:r w:rsidR="00D22E47" w:rsidRPr="00F42FB1">
        <w:rPr>
          <w:rFonts w:asciiTheme="majorBidi" w:hAnsiTheme="majorBidi" w:cstheme="majorBidi"/>
          <w:sz w:val="24"/>
          <w:szCs w:val="24"/>
        </w:rPr>
        <w:t xml:space="preserve"> </w:t>
      </w:r>
      <w:r w:rsidR="00D22E47" w:rsidRPr="00F42FB1">
        <w:rPr>
          <w:rFonts w:asciiTheme="majorBidi" w:hAnsiTheme="majorBidi" w:cstheme="majorBidi"/>
          <w:sz w:val="24"/>
          <w:szCs w:val="24"/>
        </w:rPr>
        <w:fldChar w:fldCharType="begin" w:fldLock="1"/>
      </w:r>
      <w:r w:rsidR="00386A10">
        <w:rPr>
          <w:rFonts w:asciiTheme="majorBidi" w:hAnsiTheme="majorBidi" w:cstheme="majorBidi"/>
          <w:sz w:val="24"/>
          <w:szCs w:val="24"/>
        </w:rPr>
        <w:instrText>ADDIN CSL_CITATION {"citationItems":[{"id":"ITEM-1","itemData":{"author":[{"dropping-particle":"","family":"Husnan","given":"S.","non-dropping-particle":"","parse-names":false,"suffix":""}],"edition":"3","id":"ITEM-1","issued":{"date-parts":[["2001"]]},"publisher":"UPP AMP YKPN","publisher-place":"Yogyakarta","title":"Dasar-Dasar Teori Portofolio dan Analisis Sekuritas","type":"book"},"uris":["http://www.mendeley.com/documents/?uuid=eb2720e2-9a3e-4f2e-b08f-9e80fe744779"]}],"mendeley":{"formattedCitation":"(Husnan, 2001)","plainTextFormattedCitation":"(Husnan, 2001)","previouslyFormattedCitation":"(Husnan, 2001)"},"properties":{"noteIndex":0},"schema":"https://github.com/citation-style-language/schema/raw/master/csl-citation.json"}</w:instrText>
      </w:r>
      <w:r w:rsidR="00D22E47" w:rsidRPr="00F42FB1">
        <w:rPr>
          <w:rFonts w:asciiTheme="majorBidi" w:hAnsiTheme="majorBidi" w:cstheme="majorBidi"/>
          <w:sz w:val="24"/>
          <w:szCs w:val="24"/>
        </w:rPr>
        <w:fldChar w:fldCharType="separate"/>
      </w:r>
      <w:r w:rsidR="00D22E47" w:rsidRPr="00F42FB1">
        <w:rPr>
          <w:rFonts w:asciiTheme="majorBidi" w:hAnsiTheme="majorBidi" w:cstheme="majorBidi"/>
          <w:noProof/>
          <w:sz w:val="24"/>
          <w:szCs w:val="24"/>
        </w:rPr>
        <w:t>(Husnan, 2001)</w:t>
      </w:r>
      <w:r w:rsidR="00D22E47" w:rsidRPr="00F42FB1">
        <w:rPr>
          <w:rFonts w:asciiTheme="majorBidi" w:hAnsiTheme="majorBidi" w:cstheme="majorBidi"/>
          <w:sz w:val="24"/>
          <w:szCs w:val="24"/>
        </w:rPr>
        <w:fldChar w:fldCharType="end"/>
      </w:r>
      <w:r w:rsidR="00D22E47" w:rsidRPr="00F42FB1">
        <w:rPr>
          <w:rFonts w:asciiTheme="majorBidi" w:hAnsiTheme="majorBidi" w:cstheme="majorBidi"/>
          <w:sz w:val="24"/>
          <w:szCs w:val="24"/>
        </w:rPr>
        <w:t>. Rasio keuangan</w:t>
      </w:r>
      <w:r w:rsidR="002D0E92">
        <w:rPr>
          <w:rFonts w:asciiTheme="majorBidi" w:hAnsiTheme="majorBidi" w:cstheme="majorBidi"/>
          <w:sz w:val="24"/>
          <w:szCs w:val="24"/>
        </w:rPr>
        <w:t xml:space="preserve"> dijadikan </w:t>
      </w:r>
      <w:r w:rsidR="00C76512">
        <w:rPr>
          <w:rFonts w:asciiTheme="majorBidi" w:hAnsiTheme="majorBidi" w:cstheme="majorBidi"/>
          <w:sz w:val="24"/>
          <w:szCs w:val="24"/>
        </w:rPr>
        <w:t xml:space="preserve">sebagai </w:t>
      </w:r>
      <w:r w:rsidR="00BA7643">
        <w:rPr>
          <w:rFonts w:asciiTheme="majorBidi" w:hAnsiTheme="majorBidi" w:cstheme="majorBidi"/>
          <w:sz w:val="24"/>
          <w:szCs w:val="24"/>
        </w:rPr>
        <w:t>referensi</w:t>
      </w:r>
      <w:r w:rsidR="00D22E47" w:rsidRPr="00F42FB1">
        <w:rPr>
          <w:rFonts w:asciiTheme="majorBidi" w:hAnsiTheme="majorBidi" w:cstheme="majorBidi"/>
          <w:sz w:val="24"/>
          <w:szCs w:val="24"/>
        </w:rPr>
        <w:t xml:space="preserve"> </w:t>
      </w:r>
      <w:r w:rsidR="005A35BB">
        <w:rPr>
          <w:rFonts w:asciiTheme="majorBidi" w:hAnsiTheme="majorBidi" w:cstheme="majorBidi"/>
          <w:sz w:val="24"/>
          <w:szCs w:val="24"/>
        </w:rPr>
        <w:t>guna</w:t>
      </w:r>
      <w:r w:rsidR="00D22E47" w:rsidRPr="00F42FB1">
        <w:rPr>
          <w:rFonts w:asciiTheme="majorBidi" w:hAnsiTheme="majorBidi" w:cstheme="majorBidi"/>
          <w:sz w:val="24"/>
          <w:szCs w:val="24"/>
        </w:rPr>
        <w:t xml:space="preserve"> </w:t>
      </w:r>
      <w:r w:rsidR="00CE43A6">
        <w:rPr>
          <w:rFonts w:asciiTheme="majorBidi" w:hAnsiTheme="majorBidi" w:cstheme="majorBidi"/>
          <w:sz w:val="24"/>
          <w:szCs w:val="24"/>
        </w:rPr>
        <w:t>memperlihatkan</w:t>
      </w:r>
      <w:r w:rsidR="00D22E47" w:rsidRPr="00F42FB1">
        <w:rPr>
          <w:rFonts w:asciiTheme="majorBidi" w:hAnsiTheme="majorBidi" w:cstheme="majorBidi"/>
          <w:sz w:val="24"/>
          <w:szCs w:val="24"/>
        </w:rPr>
        <w:t xml:space="preserve"> kinerja keuangan </w:t>
      </w:r>
      <w:r w:rsidR="006009E2">
        <w:rPr>
          <w:rFonts w:asciiTheme="majorBidi" w:hAnsiTheme="majorBidi" w:cstheme="majorBidi"/>
          <w:sz w:val="24"/>
          <w:szCs w:val="24"/>
        </w:rPr>
        <w:t>saat</w:t>
      </w:r>
      <w:r w:rsidR="00D22E47" w:rsidRPr="00F42FB1">
        <w:rPr>
          <w:rFonts w:asciiTheme="majorBidi" w:hAnsiTheme="majorBidi" w:cstheme="majorBidi"/>
          <w:sz w:val="24"/>
          <w:szCs w:val="24"/>
        </w:rPr>
        <w:t xml:space="preserve"> analisis fundamental</w:t>
      </w:r>
      <w:r w:rsidR="00B85263">
        <w:rPr>
          <w:rFonts w:asciiTheme="majorBidi" w:hAnsiTheme="majorBidi" w:cstheme="majorBidi"/>
          <w:sz w:val="24"/>
          <w:szCs w:val="24"/>
        </w:rPr>
        <w:t xml:space="preserve"> yang digunakan.</w:t>
      </w:r>
      <w:r w:rsidR="00D22E47" w:rsidRPr="00F42FB1">
        <w:rPr>
          <w:rFonts w:asciiTheme="majorBidi" w:hAnsiTheme="majorBidi" w:cstheme="majorBidi"/>
          <w:sz w:val="24"/>
          <w:szCs w:val="24"/>
        </w:rPr>
        <w:t xml:space="preserve"> </w:t>
      </w:r>
      <w:r w:rsidR="00FE3F01">
        <w:rPr>
          <w:rFonts w:asciiTheme="majorBidi" w:hAnsiTheme="majorBidi" w:cstheme="majorBidi"/>
          <w:sz w:val="24"/>
          <w:szCs w:val="24"/>
        </w:rPr>
        <w:t>Keuangan memiliki lima rasio</w:t>
      </w:r>
      <w:r w:rsidR="00D22E47" w:rsidRPr="00F42FB1">
        <w:rPr>
          <w:rFonts w:asciiTheme="majorBidi" w:hAnsiTheme="majorBidi" w:cstheme="majorBidi"/>
          <w:sz w:val="24"/>
          <w:szCs w:val="24"/>
        </w:rPr>
        <w:t xml:space="preserve"> yaitu likuiditas, </w:t>
      </w:r>
      <w:r w:rsidR="000F0F08">
        <w:rPr>
          <w:rFonts w:asciiTheme="majorBidi" w:hAnsiTheme="majorBidi" w:cstheme="majorBidi"/>
          <w:sz w:val="24"/>
          <w:szCs w:val="24"/>
        </w:rPr>
        <w:t xml:space="preserve">profitabilitas, </w:t>
      </w:r>
      <w:r w:rsidR="00D22E47" w:rsidRPr="00F42FB1">
        <w:rPr>
          <w:rFonts w:asciiTheme="majorBidi" w:hAnsiTheme="majorBidi" w:cstheme="majorBidi"/>
          <w:sz w:val="24"/>
          <w:szCs w:val="24"/>
        </w:rPr>
        <w:t xml:space="preserve">solvabilitas, </w:t>
      </w:r>
      <w:r w:rsidR="003C0948">
        <w:rPr>
          <w:rFonts w:asciiTheme="majorBidi" w:hAnsiTheme="majorBidi" w:cstheme="majorBidi"/>
          <w:sz w:val="24"/>
          <w:szCs w:val="24"/>
        </w:rPr>
        <w:t xml:space="preserve">rasio pasar, dan rasio </w:t>
      </w:r>
      <w:r w:rsidR="00D22E47" w:rsidRPr="00F42FB1">
        <w:rPr>
          <w:rFonts w:asciiTheme="majorBidi" w:hAnsiTheme="majorBidi" w:cstheme="majorBidi"/>
          <w:sz w:val="24"/>
          <w:szCs w:val="24"/>
        </w:rPr>
        <w:t xml:space="preserve">aktivitas </w:t>
      </w:r>
      <w:r w:rsidR="00D22E47" w:rsidRPr="00F42FB1">
        <w:rPr>
          <w:rFonts w:asciiTheme="majorBidi" w:hAnsiTheme="majorBidi" w:cstheme="majorBidi"/>
          <w:sz w:val="24"/>
          <w:szCs w:val="24"/>
        </w:rPr>
        <w:fldChar w:fldCharType="begin" w:fldLock="1"/>
      </w:r>
      <w:r w:rsidR="00386A10">
        <w:rPr>
          <w:rFonts w:asciiTheme="majorBidi" w:hAnsiTheme="majorBidi" w:cstheme="majorBidi"/>
          <w:sz w:val="24"/>
          <w:szCs w:val="24"/>
        </w:rPr>
        <w:instrText>ADDIN CSL_CITATION {"citationItems":[{"id":"ITEM-1","itemData":{"author":[{"dropping-particle":"","family":"Ang","given":"R.","non-dropping-particle":"","parse-names":false,"suffix":""}],"id":"ITEM-1","issued":{"date-parts":[["2007"]]},"publisher":"In Mediasoft Indonesia","title":"Buku Pintar Pasar Modal Indonesia (The Intelligent Guide To Indonesian Capital Market)","type":"book"},"uris":["http://www.mendeley.com/documents/?uuid=ceee472c-c5f9-4d0a-8553-010f04d60c44"]}],"mendeley":{"formattedCitation":"(Ang, 2007)","plainTextFormattedCitation":"(Ang, 2007)","previouslyFormattedCitation":"(Ang, 2007)"},"properties":{"noteIndex":0},"schema":"https://github.com/citation-style-language/schema/raw/master/csl-citation.json"}</w:instrText>
      </w:r>
      <w:r w:rsidR="00D22E47" w:rsidRPr="00F42FB1">
        <w:rPr>
          <w:rFonts w:asciiTheme="majorBidi" w:hAnsiTheme="majorBidi" w:cstheme="majorBidi"/>
          <w:sz w:val="24"/>
          <w:szCs w:val="24"/>
        </w:rPr>
        <w:fldChar w:fldCharType="separate"/>
      </w:r>
      <w:r w:rsidR="00D22E47" w:rsidRPr="00F42FB1">
        <w:rPr>
          <w:rFonts w:asciiTheme="majorBidi" w:hAnsiTheme="majorBidi" w:cstheme="majorBidi"/>
          <w:noProof/>
          <w:sz w:val="24"/>
          <w:szCs w:val="24"/>
        </w:rPr>
        <w:t>(Ang, 2007)</w:t>
      </w:r>
      <w:r w:rsidR="00D22E47" w:rsidRPr="00F42FB1">
        <w:rPr>
          <w:rFonts w:asciiTheme="majorBidi" w:hAnsiTheme="majorBidi" w:cstheme="majorBidi"/>
          <w:sz w:val="24"/>
          <w:szCs w:val="24"/>
        </w:rPr>
        <w:fldChar w:fldCharType="end"/>
      </w:r>
      <w:r w:rsidR="00D22E47" w:rsidRPr="00F42FB1">
        <w:rPr>
          <w:rFonts w:asciiTheme="majorBidi" w:hAnsiTheme="majorBidi" w:cstheme="majorBidi"/>
          <w:sz w:val="24"/>
          <w:szCs w:val="24"/>
        </w:rPr>
        <w:t>.</w:t>
      </w:r>
    </w:p>
    <w:p w14:paraId="09FF4775" w14:textId="77777777" w:rsidR="00D22E47" w:rsidRDefault="00D22E47" w:rsidP="00D22E47">
      <w:pPr>
        <w:spacing w:after="0" w:line="240" w:lineRule="auto"/>
        <w:ind w:left="0" w:hanging="2"/>
        <w:jc w:val="center"/>
        <w:rPr>
          <w:rFonts w:asciiTheme="majorBidi" w:hAnsiTheme="majorBidi" w:cstheme="majorBidi"/>
          <w:b/>
          <w:bCs/>
          <w:sz w:val="24"/>
          <w:szCs w:val="24"/>
        </w:rPr>
      </w:pPr>
      <w:r w:rsidRPr="00F42FB1">
        <w:rPr>
          <w:rFonts w:asciiTheme="majorBidi" w:hAnsiTheme="majorBidi" w:cstheme="majorBidi"/>
          <w:b/>
          <w:bCs/>
          <w:sz w:val="24"/>
          <w:szCs w:val="24"/>
        </w:rPr>
        <w:t xml:space="preserve">Tabel </w:t>
      </w:r>
      <w:r w:rsidRPr="00F42FB1">
        <w:rPr>
          <w:rFonts w:asciiTheme="majorBidi" w:hAnsiTheme="majorBidi" w:cstheme="majorBidi"/>
          <w:b/>
          <w:bCs/>
          <w:i/>
          <w:iCs/>
          <w:sz w:val="24"/>
          <w:szCs w:val="24"/>
        </w:rPr>
        <w:t>Research Gap</w:t>
      </w:r>
      <w:r w:rsidRPr="00F42FB1">
        <w:rPr>
          <w:rFonts w:asciiTheme="majorBidi" w:hAnsiTheme="majorBidi" w:cstheme="majorBidi"/>
          <w:b/>
          <w:bCs/>
          <w:sz w:val="24"/>
          <w:szCs w:val="24"/>
        </w:rPr>
        <w:t xml:space="preserve"> Kinerja Keuangan Terhadap Harga Saham</w:t>
      </w:r>
    </w:p>
    <w:tbl>
      <w:tblPr>
        <w:tblStyle w:val="KisiTabel"/>
        <w:tblW w:w="0" w:type="auto"/>
        <w:tblInd w:w="1276" w:type="dxa"/>
        <w:tblLook w:val="04A0" w:firstRow="1" w:lastRow="0" w:firstColumn="1" w:lastColumn="0" w:noHBand="0" w:noVBand="1"/>
      </w:tblPr>
      <w:tblGrid>
        <w:gridCol w:w="2063"/>
        <w:gridCol w:w="563"/>
        <w:gridCol w:w="737"/>
        <w:gridCol w:w="897"/>
      </w:tblGrid>
      <w:tr w:rsidR="00A851B1" w14:paraId="0DFE7390" w14:textId="77777777" w:rsidTr="00A851B1">
        <w:tc>
          <w:tcPr>
            <w:tcW w:w="0" w:type="auto"/>
            <w:vMerge w:val="restart"/>
          </w:tcPr>
          <w:p w14:paraId="7DC8DD71" w14:textId="08D14982" w:rsidR="00A851B1" w:rsidRDefault="00A851B1" w:rsidP="00A851B1">
            <w:pPr>
              <w:ind w:leftChars="0" w:left="0" w:firstLineChars="0" w:firstLine="0"/>
              <w:rPr>
                <w:rFonts w:asciiTheme="majorBidi" w:hAnsiTheme="majorBidi" w:cstheme="majorBidi"/>
                <w:b/>
                <w:bCs/>
                <w:sz w:val="24"/>
                <w:szCs w:val="24"/>
              </w:rPr>
            </w:pPr>
            <w:r>
              <w:rPr>
                <w:rFonts w:asciiTheme="majorBidi" w:hAnsiTheme="majorBidi" w:cstheme="majorBidi"/>
                <w:b/>
                <w:bCs/>
                <w:sz w:val="24"/>
                <w:szCs w:val="24"/>
              </w:rPr>
              <w:t>Nama Peneliti</w:t>
            </w:r>
          </w:p>
        </w:tc>
        <w:tc>
          <w:tcPr>
            <w:tcW w:w="0" w:type="auto"/>
            <w:gridSpan w:val="3"/>
          </w:tcPr>
          <w:p w14:paraId="401F5B4D" w14:textId="318B4311" w:rsidR="00A851B1" w:rsidRDefault="00A851B1" w:rsidP="00A851B1">
            <w:pPr>
              <w:ind w:leftChars="0" w:left="0" w:firstLineChars="0" w:firstLine="0"/>
              <w:rPr>
                <w:rFonts w:asciiTheme="majorBidi" w:hAnsiTheme="majorBidi" w:cstheme="majorBidi"/>
                <w:b/>
                <w:bCs/>
                <w:sz w:val="24"/>
                <w:szCs w:val="24"/>
              </w:rPr>
            </w:pPr>
            <w:r>
              <w:rPr>
                <w:rFonts w:asciiTheme="majorBidi" w:hAnsiTheme="majorBidi" w:cstheme="majorBidi"/>
                <w:b/>
                <w:bCs/>
                <w:sz w:val="24"/>
                <w:szCs w:val="24"/>
              </w:rPr>
              <w:t>Variabel Penelitian</w:t>
            </w:r>
          </w:p>
        </w:tc>
      </w:tr>
      <w:tr w:rsidR="00A851B1" w14:paraId="49E20686" w14:textId="77777777" w:rsidTr="00A851B1">
        <w:tc>
          <w:tcPr>
            <w:tcW w:w="0" w:type="auto"/>
            <w:vMerge/>
          </w:tcPr>
          <w:p w14:paraId="75A425F0" w14:textId="77777777" w:rsidR="00A851B1" w:rsidRDefault="00A851B1" w:rsidP="00A851B1">
            <w:pPr>
              <w:ind w:leftChars="0" w:left="0" w:firstLineChars="0" w:firstLine="0"/>
              <w:rPr>
                <w:rFonts w:asciiTheme="majorBidi" w:hAnsiTheme="majorBidi" w:cstheme="majorBidi"/>
                <w:b/>
                <w:bCs/>
                <w:sz w:val="24"/>
                <w:szCs w:val="24"/>
              </w:rPr>
            </w:pPr>
          </w:p>
        </w:tc>
        <w:tc>
          <w:tcPr>
            <w:tcW w:w="0" w:type="auto"/>
          </w:tcPr>
          <w:p w14:paraId="35506518" w14:textId="2C26C471" w:rsidR="00A851B1" w:rsidRDefault="00A851B1" w:rsidP="00A851B1">
            <w:pPr>
              <w:ind w:leftChars="0" w:left="0" w:firstLineChars="0" w:firstLine="0"/>
              <w:rPr>
                <w:rFonts w:asciiTheme="majorBidi" w:hAnsiTheme="majorBidi" w:cstheme="majorBidi"/>
                <w:b/>
                <w:bCs/>
                <w:sz w:val="24"/>
                <w:szCs w:val="24"/>
              </w:rPr>
            </w:pPr>
            <w:r>
              <w:rPr>
                <w:rFonts w:asciiTheme="majorBidi" w:hAnsiTheme="majorBidi" w:cstheme="majorBidi"/>
                <w:b/>
                <w:bCs/>
                <w:sz w:val="24"/>
                <w:szCs w:val="24"/>
              </w:rPr>
              <w:t>CR</w:t>
            </w:r>
          </w:p>
        </w:tc>
        <w:tc>
          <w:tcPr>
            <w:tcW w:w="0" w:type="auto"/>
          </w:tcPr>
          <w:p w14:paraId="68431BC3" w14:textId="65504E72" w:rsidR="00A851B1" w:rsidRDefault="00A851B1" w:rsidP="00A851B1">
            <w:pPr>
              <w:ind w:leftChars="0" w:left="0" w:firstLineChars="0" w:firstLine="0"/>
              <w:rPr>
                <w:rFonts w:asciiTheme="majorBidi" w:hAnsiTheme="majorBidi" w:cstheme="majorBidi"/>
                <w:b/>
                <w:bCs/>
                <w:sz w:val="24"/>
                <w:szCs w:val="24"/>
              </w:rPr>
            </w:pPr>
            <w:r>
              <w:rPr>
                <w:rFonts w:asciiTheme="majorBidi" w:hAnsiTheme="majorBidi" w:cstheme="majorBidi"/>
                <w:b/>
                <w:bCs/>
                <w:sz w:val="24"/>
                <w:szCs w:val="24"/>
              </w:rPr>
              <w:t>ROE</w:t>
            </w:r>
          </w:p>
        </w:tc>
        <w:tc>
          <w:tcPr>
            <w:tcW w:w="0" w:type="auto"/>
          </w:tcPr>
          <w:p w14:paraId="718D0411" w14:textId="736BE2B9" w:rsidR="00A851B1" w:rsidRDefault="00A851B1" w:rsidP="00A851B1">
            <w:pPr>
              <w:ind w:leftChars="0" w:left="0" w:firstLineChars="0" w:firstLine="0"/>
              <w:rPr>
                <w:rFonts w:asciiTheme="majorBidi" w:hAnsiTheme="majorBidi" w:cstheme="majorBidi"/>
                <w:b/>
                <w:bCs/>
                <w:sz w:val="24"/>
                <w:szCs w:val="24"/>
              </w:rPr>
            </w:pPr>
            <w:r>
              <w:rPr>
                <w:rFonts w:asciiTheme="majorBidi" w:hAnsiTheme="majorBidi" w:cstheme="majorBidi"/>
                <w:b/>
                <w:bCs/>
                <w:sz w:val="24"/>
                <w:szCs w:val="24"/>
              </w:rPr>
              <w:t>TATO</w:t>
            </w:r>
          </w:p>
        </w:tc>
      </w:tr>
      <w:tr w:rsidR="00A851B1" w14:paraId="562DD080" w14:textId="77777777" w:rsidTr="00A851B1">
        <w:tc>
          <w:tcPr>
            <w:tcW w:w="0" w:type="auto"/>
          </w:tcPr>
          <w:p w14:paraId="7F211060" w14:textId="6EF0544C" w:rsidR="00A851B1" w:rsidRDefault="00A851B1" w:rsidP="00A851B1">
            <w:pPr>
              <w:ind w:leftChars="0" w:left="0" w:firstLineChars="0" w:firstLine="0"/>
              <w:rPr>
                <w:rFonts w:asciiTheme="majorBidi" w:hAnsiTheme="majorBidi" w:cstheme="majorBidi"/>
                <w:b/>
                <w:bCs/>
                <w:sz w:val="24"/>
                <w:szCs w:val="24"/>
              </w:rPr>
            </w:pPr>
            <w:r w:rsidRPr="00F42FB1">
              <w:rPr>
                <w:rFonts w:asciiTheme="majorBidi" w:hAnsiTheme="majorBidi" w:cstheme="majorBidi"/>
                <w:sz w:val="24"/>
                <w:szCs w:val="24"/>
              </w:rPr>
              <w:fldChar w:fldCharType="begin" w:fldLock="1"/>
            </w:r>
            <w:r w:rsidR="007E724E">
              <w:rPr>
                <w:rFonts w:asciiTheme="majorBidi" w:hAnsiTheme="majorBidi" w:cstheme="majorBidi"/>
                <w:sz w:val="24"/>
                <w:szCs w:val="24"/>
              </w:rPr>
              <w:instrText>ADDIN CSL_CITATION {"citationItems":[{"id":"ITEM-1","itemData":{"abstract":"This research aimed to find out the effect of financial ratios on the stock price at an automotive company listed on IDX (Indonesia Stock Exchange) in the 2015-2020 period. Furthermore, this research used independent variables i.e., Current Ratio, Debt to Equity Ratio, Return on Equity, Earning Per Share, Price Earning Ratio. Meanwhile, the dependent variable used stock price. This research was quantitative. The research sample collection technique used a purposive sampling method. Based on the purposive sampling method, obtained 13 samples from 5 automotive companies listed on the Indonesia Stock Exchange (IDX) during the 2015-2020 period. Moreover, the research data analysis used multiple linear regression analysis. The research result concluded that the current ratio had a negative and insignificant effect on the stock price, Debt to Equity Ratio had a negative and insignificant effect on the stock price, meanwhile, Return on Equity had a positive and insignificant effect on the stock price, Earning Per Share had a positive and significant effect on the stock price and the Price Earning Ratio had positive and insignificant effect on the stock price.","author":[{"dropping-particle":"","family":"Magfiro","given":"Ramadhini","non-dropping-particle":"","parse-names":false,"suffix":""},{"dropping-particle":"","family":"Satrio","given":"R Budhi","non-dropping-particle":"","parse-names":false,"suffix":""}],"container-title":"Jurnal Ilmu dan Riset Manajemen","id":"ITEM-1","issue":"6","issued":{"date-parts":[["2022"]]},"page":"1-21","title":"Pengaruh Rasio Keuangan Terhadap Harga Saham","type":"article-journal","volume":"11"},"suppress-author":1,"uris":["http://www.mendeley.com/documents/?uuid=976cba37-115d-451b-9f0f-2cea67508e84"]}],"mendeley":{"formattedCitation":"(2022)","manualFormatting":"Magfiro (2022)","plainTextFormattedCitation":"(2022)","previouslyFormattedCitation":"(Magfiro &amp; Satrio, 2022)"},"properties":{"noteIndex":0},"schema":"https://github.com/citation-style-language/schema/raw/master/csl-citation.json"}</w:instrText>
            </w:r>
            <w:r w:rsidRPr="00F42FB1">
              <w:rPr>
                <w:rFonts w:asciiTheme="majorBidi" w:hAnsiTheme="majorBidi" w:cstheme="majorBidi"/>
                <w:sz w:val="24"/>
                <w:szCs w:val="24"/>
              </w:rPr>
              <w:fldChar w:fldCharType="separate"/>
            </w:r>
            <w:r w:rsidR="007E724E" w:rsidRPr="007E724E">
              <w:rPr>
                <w:rFonts w:asciiTheme="majorBidi" w:hAnsiTheme="majorBidi" w:cstheme="majorBidi"/>
                <w:sz w:val="24"/>
                <w:szCs w:val="24"/>
              </w:rPr>
              <w:t xml:space="preserve">Magfiro </w:t>
            </w:r>
            <w:r w:rsidR="007E724E" w:rsidRPr="007E724E">
              <w:rPr>
                <w:rFonts w:asciiTheme="majorBidi" w:hAnsiTheme="majorBidi" w:cstheme="majorBidi"/>
                <w:noProof/>
                <w:sz w:val="24"/>
                <w:szCs w:val="24"/>
              </w:rPr>
              <w:t>(2022)</w:t>
            </w:r>
            <w:r w:rsidRPr="00F42FB1">
              <w:rPr>
                <w:rFonts w:asciiTheme="majorBidi" w:hAnsiTheme="majorBidi" w:cstheme="majorBidi"/>
                <w:sz w:val="24"/>
                <w:szCs w:val="24"/>
              </w:rPr>
              <w:fldChar w:fldCharType="end"/>
            </w:r>
          </w:p>
        </w:tc>
        <w:tc>
          <w:tcPr>
            <w:tcW w:w="0" w:type="auto"/>
          </w:tcPr>
          <w:p w14:paraId="327E40F1" w14:textId="4FF085A4" w:rsidR="00A851B1" w:rsidRDefault="00A851B1" w:rsidP="00A851B1">
            <w:pPr>
              <w:ind w:leftChars="0" w:left="0" w:firstLineChars="0" w:firstLine="0"/>
              <w:jc w:val="center"/>
              <w:rPr>
                <w:rFonts w:asciiTheme="majorBidi" w:hAnsiTheme="majorBidi" w:cstheme="majorBidi"/>
                <w:b/>
                <w:bCs/>
                <w:sz w:val="24"/>
                <w:szCs w:val="24"/>
              </w:rPr>
            </w:pPr>
            <w:r w:rsidRPr="00F42FB1">
              <w:rPr>
                <w:rFonts w:asciiTheme="majorBidi" w:hAnsiTheme="majorBidi" w:cstheme="majorBidi"/>
                <w:sz w:val="24"/>
                <w:szCs w:val="24"/>
              </w:rPr>
              <w:t>-</w:t>
            </w:r>
          </w:p>
        </w:tc>
        <w:tc>
          <w:tcPr>
            <w:tcW w:w="0" w:type="auto"/>
          </w:tcPr>
          <w:p w14:paraId="308E2003" w14:textId="5943C11D" w:rsidR="00A851B1" w:rsidRDefault="00A851B1" w:rsidP="00A851B1">
            <w:pPr>
              <w:ind w:leftChars="0" w:left="0" w:firstLineChars="0" w:firstLine="0"/>
              <w:jc w:val="center"/>
              <w:rPr>
                <w:rFonts w:asciiTheme="majorBidi" w:hAnsiTheme="majorBidi" w:cstheme="majorBidi"/>
                <w:b/>
                <w:bCs/>
                <w:sz w:val="24"/>
                <w:szCs w:val="24"/>
              </w:rPr>
            </w:pPr>
            <w:r w:rsidRPr="00F42FB1">
              <w:rPr>
                <w:rFonts w:asciiTheme="majorBidi" w:hAnsiTheme="majorBidi" w:cstheme="majorBidi"/>
                <w:sz w:val="24"/>
                <w:szCs w:val="24"/>
              </w:rPr>
              <w:t>+</w:t>
            </w:r>
          </w:p>
        </w:tc>
        <w:tc>
          <w:tcPr>
            <w:tcW w:w="0" w:type="auto"/>
          </w:tcPr>
          <w:p w14:paraId="576EF159" w14:textId="77777777" w:rsidR="00A851B1" w:rsidRDefault="00A851B1" w:rsidP="00A851B1">
            <w:pPr>
              <w:ind w:leftChars="0" w:left="0" w:firstLineChars="0" w:firstLine="0"/>
              <w:jc w:val="center"/>
              <w:rPr>
                <w:rFonts w:asciiTheme="majorBidi" w:hAnsiTheme="majorBidi" w:cstheme="majorBidi"/>
                <w:b/>
                <w:bCs/>
                <w:sz w:val="24"/>
                <w:szCs w:val="24"/>
              </w:rPr>
            </w:pPr>
          </w:p>
        </w:tc>
      </w:tr>
      <w:tr w:rsidR="00A851B1" w14:paraId="7397D499" w14:textId="77777777" w:rsidTr="00A851B1">
        <w:tc>
          <w:tcPr>
            <w:tcW w:w="0" w:type="auto"/>
          </w:tcPr>
          <w:p w14:paraId="36A4B14B" w14:textId="1F54B889" w:rsidR="00A851B1" w:rsidRDefault="00A851B1" w:rsidP="00A851B1">
            <w:pPr>
              <w:ind w:leftChars="0" w:left="0" w:firstLineChars="0" w:firstLine="0"/>
              <w:rPr>
                <w:rFonts w:asciiTheme="majorBidi" w:hAnsiTheme="majorBidi" w:cstheme="majorBidi"/>
                <w:b/>
                <w:bCs/>
                <w:sz w:val="24"/>
                <w:szCs w:val="24"/>
              </w:rPr>
            </w:pPr>
            <w:r w:rsidRPr="00F42FB1">
              <w:rPr>
                <w:rFonts w:asciiTheme="majorBidi" w:hAnsiTheme="majorBidi" w:cstheme="majorBidi"/>
                <w:sz w:val="24"/>
                <w:szCs w:val="24"/>
              </w:rPr>
              <w:fldChar w:fldCharType="begin" w:fldLock="1"/>
            </w:r>
            <w:r w:rsidR="007E724E">
              <w:rPr>
                <w:rFonts w:asciiTheme="majorBidi" w:hAnsiTheme="majorBidi" w:cstheme="majorBidi"/>
                <w:sz w:val="24"/>
                <w:szCs w:val="24"/>
              </w:rPr>
              <w:instrText>ADDIN CSL_CITATION {"citationItems":[{"id":"ITEM-1","itemData":{"DOI":"10.35697/jrbi.v4i3.1256","ISSN":"2548-9224","abstract":"This study aims to influence the financial ratios of stock prices on the issuers of automotive sector companies and components listed on the Indonesia Stock Exchange period 2011-2016. This study is a documentation study, where the data used is secondary data obtained from company reports that have been available. The population in this research is all companies of automotive sector and components listed in IDX and reporting company's finance in period 2011-2016. From a total of 13 companies, 12 companies were taken as samples because one company did not meet the requirements of the financial statements for the period in this study. Data analysis was done by multiple linear regression analysis and hypothesis test by using t test and F test. The result showed that DERand PER have negative and significant effect to stock price in automotive company and component listed on IDX 2011-2016, TATO has a positive and insignificant effect on stock prices in automotive companies and components listed on IDX 2011-2016, CR and ROA have negative and significant effect on stock price in automotive company and component listed on IDX 2011-2016.","author":[{"dropping-particle":"","family":"Dayanti","given":"Komang A. T.","non-dropping-particle":"","parse-names":false,"suffix":""},{"dropping-particle":"","family":"Primasatya","given":"Rieswandha Dio","non-dropping-particle":"","parse-names":false,"suffix":""},{"dropping-particle":"","family":"Fernando","given":"Hendri Arya","non-dropping-particle":"","parse-names":false,"suffix":""}],"container-title":"Owner: Riset &amp; Jurnal Akuntansi","id":"ITEM-1","issue":"1","issued":{"date-parts":[["2024"]]},"page":"793-802","title":"Pengaruh Rasio Keuangan Terhadap Harga Saham Perusahaan Sektor Teknologi Di BEI","type":"article-journal","volume":"8"},"suppress-author":1,"uris":["http://www.mendeley.com/documents/?uuid=43045d61-d8dc-458c-883b-0dcb6469620f"]}],"mendeley":{"formattedCitation":"(2024)","manualFormatting":"Dayanti (2024)","plainTextFormattedCitation":"(2024)","previouslyFormattedCitation":"(2024)"},"properties":{"noteIndex":0},"schema":"https://github.com/citation-style-language/schema/raw/master/csl-citation.json"}</w:instrText>
            </w:r>
            <w:r w:rsidRPr="00F42FB1">
              <w:rPr>
                <w:rFonts w:asciiTheme="majorBidi" w:hAnsiTheme="majorBidi" w:cstheme="majorBidi"/>
                <w:sz w:val="24"/>
                <w:szCs w:val="24"/>
              </w:rPr>
              <w:fldChar w:fldCharType="separate"/>
            </w:r>
            <w:r w:rsidR="007E724E" w:rsidRPr="007E724E">
              <w:rPr>
                <w:rFonts w:asciiTheme="majorBidi" w:hAnsiTheme="majorBidi" w:cstheme="majorBidi"/>
                <w:noProof/>
                <w:sz w:val="24"/>
                <w:szCs w:val="24"/>
              </w:rPr>
              <w:t>Dayanti (2024)</w:t>
            </w:r>
            <w:r w:rsidRPr="00F42FB1">
              <w:rPr>
                <w:rFonts w:asciiTheme="majorBidi" w:hAnsiTheme="majorBidi" w:cstheme="majorBidi"/>
                <w:sz w:val="24"/>
                <w:szCs w:val="24"/>
              </w:rPr>
              <w:fldChar w:fldCharType="end"/>
            </w:r>
          </w:p>
        </w:tc>
        <w:tc>
          <w:tcPr>
            <w:tcW w:w="0" w:type="auto"/>
          </w:tcPr>
          <w:p w14:paraId="67324836" w14:textId="17545BE4" w:rsidR="00A851B1" w:rsidRDefault="00A851B1" w:rsidP="00A851B1">
            <w:pPr>
              <w:ind w:leftChars="0" w:left="0" w:firstLineChars="0" w:firstLine="0"/>
              <w:jc w:val="center"/>
              <w:rPr>
                <w:rFonts w:asciiTheme="majorBidi" w:hAnsiTheme="majorBidi" w:cstheme="majorBidi"/>
                <w:b/>
                <w:bCs/>
                <w:sz w:val="24"/>
                <w:szCs w:val="24"/>
              </w:rPr>
            </w:pPr>
            <w:r w:rsidRPr="00F42FB1">
              <w:rPr>
                <w:rFonts w:asciiTheme="majorBidi" w:hAnsiTheme="majorBidi" w:cstheme="majorBidi"/>
                <w:sz w:val="24"/>
                <w:szCs w:val="24"/>
              </w:rPr>
              <w:t>-</w:t>
            </w:r>
          </w:p>
        </w:tc>
        <w:tc>
          <w:tcPr>
            <w:tcW w:w="0" w:type="auto"/>
          </w:tcPr>
          <w:p w14:paraId="0F0921C7" w14:textId="1A55F1F4" w:rsidR="00A851B1" w:rsidRDefault="00A851B1" w:rsidP="00A851B1">
            <w:pPr>
              <w:ind w:leftChars="0" w:left="0" w:firstLineChars="0" w:firstLine="0"/>
              <w:jc w:val="center"/>
              <w:rPr>
                <w:rFonts w:asciiTheme="majorBidi" w:hAnsiTheme="majorBidi" w:cstheme="majorBidi"/>
                <w:b/>
                <w:bCs/>
                <w:sz w:val="24"/>
                <w:szCs w:val="24"/>
              </w:rPr>
            </w:pPr>
            <w:r w:rsidRPr="00F42FB1">
              <w:rPr>
                <w:rFonts w:asciiTheme="majorBidi" w:hAnsiTheme="majorBidi" w:cstheme="majorBidi"/>
                <w:sz w:val="24"/>
                <w:szCs w:val="24"/>
              </w:rPr>
              <w:t>-</w:t>
            </w:r>
          </w:p>
        </w:tc>
        <w:tc>
          <w:tcPr>
            <w:tcW w:w="0" w:type="auto"/>
          </w:tcPr>
          <w:p w14:paraId="6C6180D1" w14:textId="6E2FD2FD" w:rsidR="00A851B1" w:rsidRDefault="00A851B1" w:rsidP="00A851B1">
            <w:pPr>
              <w:ind w:leftChars="0" w:left="0" w:firstLineChars="0" w:firstLine="0"/>
              <w:jc w:val="center"/>
              <w:rPr>
                <w:rFonts w:asciiTheme="majorBidi" w:hAnsiTheme="majorBidi" w:cstheme="majorBidi"/>
                <w:b/>
                <w:bCs/>
                <w:sz w:val="24"/>
                <w:szCs w:val="24"/>
              </w:rPr>
            </w:pPr>
            <w:r w:rsidRPr="00F42FB1">
              <w:rPr>
                <w:rFonts w:asciiTheme="majorBidi" w:hAnsiTheme="majorBidi" w:cstheme="majorBidi"/>
                <w:sz w:val="24"/>
                <w:szCs w:val="24"/>
              </w:rPr>
              <w:t>+</w:t>
            </w:r>
          </w:p>
        </w:tc>
      </w:tr>
      <w:tr w:rsidR="00A851B1" w14:paraId="66433C50" w14:textId="77777777" w:rsidTr="00A851B1">
        <w:tc>
          <w:tcPr>
            <w:tcW w:w="0" w:type="auto"/>
          </w:tcPr>
          <w:p w14:paraId="2BD3F9F0" w14:textId="2C7E8197" w:rsidR="00A851B1" w:rsidRDefault="00A851B1" w:rsidP="00A851B1">
            <w:pPr>
              <w:ind w:leftChars="0" w:left="0" w:firstLineChars="0" w:firstLine="0"/>
              <w:rPr>
                <w:rFonts w:asciiTheme="majorBidi" w:hAnsiTheme="majorBidi" w:cstheme="majorBidi"/>
                <w:b/>
                <w:bCs/>
                <w:sz w:val="24"/>
                <w:szCs w:val="24"/>
              </w:rPr>
            </w:pPr>
            <w:r w:rsidRPr="00F42FB1">
              <w:rPr>
                <w:rFonts w:asciiTheme="majorBidi" w:hAnsiTheme="majorBidi" w:cstheme="majorBidi"/>
                <w:sz w:val="24"/>
                <w:szCs w:val="24"/>
              </w:rPr>
              <w:fldChar w:fldCharType="begin" w:fldLock="1"/>
            </w:r>
            <w:r w:rsidR="007E724E">
              <w:rPr>
                <w:rFonts w:asciiTheme="majorBidi" w:hAnsiTheme="majorBidi" w:cstheme="majorBidi"/>
                <w:sz w:val="24"/>
                <w:szCs w:val="24"/>
              </w:rPr>
              <w:instrText>ADDIN CSL_CITATION {"citationItems":[{"id":"ITEM-1","itemData":{"DOI":"10.26623/slsi.v19i1.3002","ISSN":"1412-5331","abstract":"Penelitian ini bertujuan untuk menganalisis rasio keuangan tarhadap Harga Saham pada parusahaan yang terdaftar di Jakarta Islamic Index (JIII) priode 2015 – 2019. Data yang digunakan adalah data sekunder dengan menggunakan metode analisis regresi data panel. Program yang digunakan adalah Eviews 9. Sampel yang digunakan dalam penelitian ini terdiri dari 14 perusahaan yang konsisten terdaftar di JII salama 5 thun (2015 – 2019). Metode pengambilan sampel menggunakan purposive sampling. Hasil openelitian ini menunjukkan bahwa variabel Current Ratio (CR), Debt to Equity Ratio (DER), dan Price to Book Value (PBV) memiliki pengaruh yang signifikan terhodap Harga Saham. Sedangkan Return on Asset (ROA) dan Total Assets Turnover (TATO) tidak memiliki pengaruh terhadap Harga Saham. Dari kelima variobel tersebut memiliki pengaruh terhadap Harga Saham sebesar 72,08% sedangkan sisanya 27,92% dipengaruhi oleh faktor lain yung tidak dimasukkan dalam penelitian ini. . Kata kunci: Harga Saham, CR, DER, ROA, TATO, PBV, JII","author":[{"dropping-particle":"","family":"Rushadiyati","given":"","non-dropping-particle":"","parse-names":false,"suffix":""}],"container-title":"Solusi: Jurnal Ilmiah Bidang Ilmu Ekonomi","id":"ITEM-1","issue":"1","issued":{"date-parts":[["2021"]]},"page":"83-101","title":"Analisis Rasio Keuangan Terhadap Harga Saham Pada Perusahaan Yang Terdaftar Di Jakarta Islamic Index (Jii) Periode 2015 - 2019","type":"article-journal","volume":"19"},"suppress-author":1,"uris":["http://www.mendeley.com/documents/?uuid=1251ff16-c872-4f24-a1bd-8634cf69d046"]}],"mendeley":{"formattedCitation":"(2021)","manualFormatting":"Rushadiyati (2021)","plainTextFormattedCitation":"(2021)","previouslyFormattedCitation":"(2021)"},"properties":{"noteIndex":0},"schema":"https://github.com/citation-style-language/schema/raw/master/csl-citation.json"}</w:instrText>
            </w:r>
            <w:r w:rsidRPr="00F42FB1">
              <w:rPr>
                <w:rFonts w:asciiTheme="majorBidi" w:hAnsiTheme="majorBidi" w:cstheme="majorBidi"/>
                <w:sz w:val="24"/>
                <w:szCs w:val="24"/>
              </w:rPr>
              <w:fldChar w:fldCharType="separate"/>
            </w:r>
            <w:r w:rsidR="007E724E" w:rsidRPr="007E724E">
              <w:rPr>
                <w:rFonts w:asciiTheme="majorBidi" w:hAnsiTheme="majorBidi" w:cstheme="majorBidi"/>
                <w:noProof/>
                <w:sz w:val="24"/>
                <w:szCs w:val="24"/>
              </w:rPr>
              <w:t>Rushadiyati (2021)</w:t>
            </w:r>
            <w:r w:rsidRPr="00F42FB1">
              <w:rPr>
                <w:rFonts w:asciiTheme="majorBidi" w:hAnsiTheme="majorBidi" w:cstheme="majorBidi"/>
                <w:sz w:val="24"/>
                <w:szCs w:val="24"/>
              </w:rPr>
              <w:fldChar w:fldCharType="end"/>
            </w:r>
          </w:p>
        </w:tc>
        <w:tc>
          <w:tcPr>
            <w:tcW w:w="0" w:type="auto"/>
          </w:tcPr>
          <w:p w14:paraId="7E28268E" w14:textId="07053AC6" w:rsidR="00A851B1" w:rsidRDefault="00A851B1" w:rsidP="00A851B1">
            <w:pPr>
              <w:ind w:leftChars="0" w:left="0" w:firstLineChars="0" w:firstLine="0"/>
              <w:jc w:val="center"/>
              <w:rPr>
                <w:rFonts w:asciiTheme="majorBidi" w:hAnsiTheme="majorBidi" w:cstheme="majorBidi"/>
                <w:b/>
                <w:bCs/>
                <w:sz w:val="24"/>
                <w:szCs w:val="24"/>
              </w:rPr>
            </w:pPr>
            <w:r w:rsidRPr="00F42FB1">
              <w:rPr>
                <w:rFonts w:asciiTheme="majorBidi" w:hAnsiTheme="majorBidi" w:cstheme="majorBidi"/>
                <w:sz w:val="24"/>
                <w:szCs w:val="24"/>
              </w:rPr>
              <w:t>+</w:t>
            </w:r>
          </w:p>
        </w:tc>
        <w:tc>
          <w:tcPr>
            <w:tcW w:w="0" w:type="auto"/>
          </w:tcPr>
          <w:p w14:paraId="655C0288" w14:textId="77777777" w:rsidR="00A851B1" w:rsidRDefault="00A851B1" w:rsidP="00A851B1">
            <w:pPr>
              <w:ind w:leftChars="0" w:left="0" w:firstLineChars="0" w:firstLine="0"/>
              <w:jc w:val="center"/>
              <w:rPr>
                <w:rFonts w:asciiTheme="majorBidi" w:hAnsiTheme="majorBidi" w:cstheme="majorBidi"/>
                <w:b/>
                <w:bCs/>
                <w:sz w:val="24"/>
                <w:szCs w:val="24"/>
              </w:rPr>
            </w:pPr>
          </w:p>
        </w:tc>
        <w:tc>
          <w:tcPr>
            <w:tcW w:w="0" w:type="auto"/>
          </w:tcPr>
          <w:p w14:paraId="15D9F972" w14:textId="6EAC7620" w:rsidR="00A851B1" w:rsidRDefault="00A851B1" w:rsidP="00A851B1">
            <w:pPr>
              <w:ind w:leftChars="0" w:left="0" w:firstLineChars="0" w:firstLine="0"/>
              <w:jc w:val="center"/>
              <w:rPr>
                <w:rFonts w:asciiTheme="majorBidi" w:hAnsiTheme="majorBidi" w:cstheme="majorBidi"/>
                <w:b/>
                <w:bCs/>
                <w:sz w:val="24"/>
                <w:szCs w:val="24"/>
              </w:rPr>
            </w:pPr>
            <w:r w:rsidRPr="00F42FB1">
              <w:rPr>
                <w:rFonts w:asciiTheme="majorBidi" w:hAnsiTheme="majorBidi" w:cstheme="majorBidi"/>
                <w:sz w:val="24"/>
                <w:szCs w:val="24"/>
              </w:rPr>
              <w:t>-</w:t>
            </w:r>
          </w:p>
        </w:tc>
      </w:tr>
      <w:tr w:rsidR="00A851B1" w14:paraId="6FA4340B" w14:textId="77777777" w:rsidTr="00A851B1">
        <w:tc>
          <w:tcPr>
            <w:tcW w:w="0" w:type="auto"/>
          </w:tcPr>
          <w:p w14:paraId="3C6DC837" w14:textId="060FD9F6" w:rsidR="00A851B1" w:rsidRDefault="007E724E" w:rsidP="00A851B1">
            <w:pPr>
              <w:ind w:leftChars="0" w:left="0" w:firstLineChars="0" w:firstLine="0"/>
              <w:rPr>
                <w:rFonts w:asciiTheme="majorBidi" w:hAnsiTheme="majorBidi" w:cstheme="majorBidi"/>
                <w:b/>
                <w:bCs/>
                <w:sz w:val="24"/>
                <w:szCs w:val="24"/>
              </w:rPr>
            </w:pPr>
            <w:r w:rsidRPr="007E724E">
              <w:rPr>
                <w:rFonts w:asciiTheme="majorBidi" w:hAnsiTheme="majorBidi" w:cstheme="majorBidi"/>
                <w:sz w:val="24"/>
                <w:szCs w:val="24"/>
              </w:rPr>
              <w:t>Dini</w:t>
            </w:r>
            <w:r>
              <w:rPr>
                <w:rFonts w:asciiTheme="majorBidi" w:hAnsiTheme="majorBidi" w:cstheme="majorBidi"/>
                <w:b/>
                <w:bCs/>
                <w:sz w:val="24"/>
                <w:szCs w:val="24"/>
              </w:rPr>
              <w:t xml:space="preserve"> </w:t>
            </w:r>
            <w:r>
              <w:rPr>
                <w:rFonts w:asciiTheme="majorBidi" w:hAnsiTheme="majorBidi" w:cstheme="majorBidi"/>
                <w:b/>
                <w:bCs/>
                <w:sz w:val="24"/>
                <w:szCs w:val="24"/>
              </w:rPr>
              <w:fldChar w:fldCharType="begin" w:fldLock="1"/>
            </w:r>
            <w:r>
              <w:rPr>
                <w:rFonts w:asciiTheme="majorBidi" w:hAnsiTheme="majorBidi" w:cstheme="majorBidi"/>
                <w:b/>
                <w:bCs/>
                <w:sz w:val="24"/>
                <w:szCs w:val="24"/>
              </w:rPr>
              <w:instrText>ADDIN CSL_CITATION {"citationItems":[{"id":"ITEM-1","itemData":{"author":[{"dropping-particle":"","family":"Dini","given":"Siti","non-dropping-particle":"","parse-names":false,"suffix":""},{"dropping-particle":"","family":"Pasaribu","given":"Farida","non-dropping-particle":"","parse-names":false,"suffix":""}],"container-title":"JAMBURA ECONOMIC EDUCATION JOURNAL","id":"ITEM-1","issue":"2","issued":{"date-parts":[["2021"]]},"page":"128-134","title":"Pengaruh ROE, CR, TATO, DER Terhadap Harga Saham Perusahaan Perdagangan Besar Barang Produksi &amp; Konsumsi","type":"article-journal","volume":"3"},"suppress-author":1,"uris":["http://www.mendeley.com/documents/?uuid=83614f85-962e-459e-91f8-7a94eacadc3a"]}],"mendeley":{"formattedCitation":"(2021)","plainTextFormattedCitation":"(2021)","previouslyFormattedCitation":"(2021)"},"properties":{"noteIndex":0},"schema":"https://github.com/citation-style-language/schema/raw/master/csl-citation.json"}</w:instrText>
            </w:r>
            <w:r>
              <w:rPr>
                <w:rFonts w:asciiTheme="majorBidi" w:hAnsiTheme="majorBidi" w:cstheme="majorBidi"/>
                <w:b/>
                <w:bCs/>
                <w:sz w:val="24"/>
                <w:szCs w:val="24"/>
              </w:rPr>
              <w:fldChar w:fldCharType="separate"/>
            </w:r>
            <w:r w:rsidRPr="007E724E">
              <w:rPr>
                <w:rFonts w:asciiTheme="majorBidi" w:hAnsiTheme="majorBidi" w:cstheme="majorBidi"/>
                <w:bCs/>
                <w:noProof/>
                <w:sz w:val="24"/>
                <w:szCs w:val="24"/>
              </w:rPr>
              <w:t>(2021)</w:t>
            </w:r>
            <w:r>
              <w:rPr>
                <w:rFonts w:asciiTheme="majorBidi" w:hAnsiTheme="majorBidi" w:cstheme="majorBidi"/>
                <w:b/>
                <w:bCs/>
                <w:sz w:val="24"/>
                <w:szCs w:val="24"/>
              </w:rPr>
              <w:fldChar w:fldCharType="end"/>
            </w:r>
          </w:p>
        </w:tc>
        <w:tc>
          <w:tcPr>
            <w:tcW w:w="0" w:type="auto"/>
          </w:tcPr>
          <w:p w14:paraId="5AA6C92F" w14:textId="693C8C4E" w:rsidR="00A851B1" w:rsidRDefault="00A851B1" w:rsidP="00A851B1">
            <w:pPr>
              <w:ind w:leftChars="0" w:left="0" w:firstLineChars="0" w:firstLine="0"/>
              <w:jc w:val="center"/>
              <w:rPr>
                <w:rFonts w:asciiTheme="majorBidi" w:hAnsiTheme="majorBidi" w:cstheme="majorBidi"/>
                <w:b/>
                <w:bCs/>
                <w:sz w:val="24"/>
                <w:szCs w:val="24"/>
              </w:rPr>
            </w:pPr>
            <w:r w:rsidRPr="00F42FB1">
              <w:rPr>
                <w:rFonts w:asciiTheme="majorBidi" w:hAnsiTheme="majorBidi" w:cstheme="majorBidi"/>
                <w:sz w:val="24"/>
                <w:szCs w:val="24"/>
              </w:rPr>
              <w:t>+</w:t>
            </w:r>
          </w:p>
        </w:tc>
        <w:tc>
          <w:tcPr>
            <w:tcW w:w="0" w:type="auto"/>
          </w:tcPr>
          <w:p w14:paraId="4B80FCCB" w14:textId="44E4AA0E" w:rsidR="00A851B1" w:rsidRDefault="007E724E" w:rsidP="00A851B1">
            <w:pPr>
              <w:ind w:leftChars="0" w:left="0" w:firstLineChars="0" w:firstLine="0"/>
              <w:jc w:val="center"/>
              <w:rPr>
                <w:rFonts w:asciiTheme="majorBidi" w:hAnsiTheme="majorBidi" w:cstheme="majorBidi"/>
                <w:b/>
                <w:bCs/>
                <w:sz w:val="24"/>
                <w:szCs w:val="24"/>
              </w:rPr>
            </w:pPr>
            <w:r>
              <w:rPr>
                <w:rFonts w:asciiTheme="majorBidi" w:hAnsiTheme="majorBidi" w:cstheme="majorBidi"/>
                <w:b/>
                <w:bCs/>
                <w:sz w:val="24"/>
                <w:szCs w:val="24"/>
              </w:rPr>
              <w:t>-</w:t>
            </w:r>
          </w:p>
        </w:tc>
        <w:tc>
          <w:tcPr>
            <w:tcW w:w="0" w:type="auto"/>
          </w:tcPr>
          <w:p w14:paraId="2E6EE717" w14:textId="135CAF29" w:rsidR="00A851B1" w:rsidRDefault="007E724E" w:rsidP="00A851B1">
            <w:pPr>
              <w:ind w:leftChars="0" w:left="0" w:firstLineChars="0" w:firstLine="0"/>
              <w:jc w:val="center"/>
              <w:rPr>
                <w:rFonts w:asciiTheme="majorBidi" w:hAnsiTheme="majorBidi" w:cstheme="majorBidi"/>
                <w:b/>
                <w:bCs/>
                <w:sz w:val="24"/>
                <w:szCs w:val="24"/>
              </w:rPr>
            </w:pPr>
            <w:r>
              <w:rPr>
                <w:rFonts w:asciiTheme="majorBidi" w:hAnsiTheme="majorBidi" w:cstheme="majorBidi"/>
                <w:b/>
                <w:bCs/>
                <w:sz w:val="24"/>
                <w:szCs w:val="24"/>
              </w:rPr>
              <w:t>-</w:t>
            </w:r>
          </w:p>
        </w:tc>
      </w:tr>
      <w:tr w:rsidR="00A851B1" w14:paraId="3E554680" w14:textId="77777777" w:rsidTr="00A851B1">
        <w:tc>
          <w:tcPr>
            <w:tcW w:w="0" w:type="auto"/>
          </w:tcPr>
          <w:p w14:paraId="421D0D18" w14:textId="227AA8CD" w:rsidR="00A851B1" w:rsidRPr="00F42FB1" w:rsidRDefault="00A851B1" w:rsidP="00A851B1">
            <w:pPr>
              <w:ind w:leftChars="0" w:left="0" w:firstLineChars="0" w:firstLine="0"/>
              <w:rPr>
                <w:rFonts w:asciiTheme="majorBidi" w:hAnsiTheme="majorBidi" w:cstheme="majorBidi"/>
                <w:sz w:val="24"/>
                <w:szCs w:val="24"/>
              </w:rPr>
            </w:pPr>
            <w:r w:rsidRPr="00F42FB1">
              <w:rPr>
                <w:rFonts w:asciiTheme="majorBidi" w:hAnsiTheme="majorBidi" w:cstheme="majorBidi"/>
                <w:sz w:val="24"/>
                <w:szCs w:val="24"/>
              </w:rPr>
              <w:fldChar w:fldCharType="begin" w:fldLock="1"/>
            </w:r>
            <w:r w:rsidR="007E724E">
              <w:rPr>
                <w:rFonts w:asciiTheme="majorBidi" w:hAnsiTheme="majorBidi" w:cstheme="majorBidi"/>
                <w:sz w:val="24"/>
                <w:szCs w:val="24"/>
              </w:rPr>
              <w:instrText>ADDIN CSL_CITATION {"citationItems":[{"id":"ITEM-1","itemData":{"DOI":"10.22437/jpe.v16i3.12763","ISSN":"2085-1960","abstract":"The study was conducted to test how it affects partial independent variables and is simultaneous with bound variables. Where the free variables are Total Asset Turn Over(TATO), Debt To Equity Ratio(DER), Return On Equity(ROE), Price Earning Ratio(PER), and which become variables dependent is the Stock Price. The study had 52 populations while the sample consisted of 34 companies in 3 periods of consumer goods companies, So the total amount of data over three years was 102. In the visible T-Test results, a conclusion can be drawn that partially shows TATO and DER have no effect and no significance to the Stock Price. Where the variables ROE and PER have an influence and significant impact on the Stock Price. Then following the results of the F test, it can be concluded TATO, DER, ROE, and PER there is an influential and significant simultaneous on the Stock Price. The research was tried by the procedure of multiple linear regression methods and the test hypothesis using the Spss 23 process.  ","author":[{"dropping-particle":"","family":"Natalia","given":"Natalia","non-dropping-particle":"","parse-names":false,"suffix":""},{"dropping-particle":"","family":"Purnasari","given":"Nina","non-dropping-particle":"","parse-names":false,"suffix":""},{"dropping-particle":"","family":"Lumbantoruan","given":"Ratnawaty","non-dropping-particle":"","parse-names":false,"suffix":""},{"dropping-particle":"","family":"Waruwu","given":"Etnasius","non-dropping-particle":"","parse-names":false,"suffix":""}],"container-title":"Jurnal Paradigma Ekonomika","id":"ITEM-1","issue":"3","issued":{"date-parts":[["2021"]]},"page":"451-460","title":"Pengaruh TATO, DER, ROE, PER terhadap harga saham pada sektor barang konsumsi BEI Tahun 2016-2018","type":"article-journal","volume":"16"},"suppress-author":1,"uris":["http://www.mendeley.com/documents/?uuid=4320085b-edfb-401d-bf5c-1268d080f107"]}],"mendeley":{"formattedCitation":"(2021)","manualFormatting":"Natalia (2021)","plainTextFormattedCitation":"(2021)","previouslyFormattedCitation":"(2021)"},"properties":{"noteIndex":0},"schema":"https://github.com/citation-style-language/schema/raw/master/csl-citation.json"}</w:instrText>
            </w:r>
            <w:r w:rsidRPr="00F42FB1">
              <w:rPr>
                <w:rFonts w:asciiTheme="majorBidi" w:hAnsiTheme="majorBidi" w:cstheme="majorBidi"/>
                <w:sz w:val="24"/>
                <w:szCs w:val="24"/>
              </w:rPr>
              <w:fldChar w:fldCharType="separate"/>
            </w:r>
            <w:r w:rsidR="007E724E" w:rsidRPr="007E724E">
              <w:rPr>
                <w:rFonts w:asciiTheme="majorBidi" w:hAnsiTheme="majorBidi" w:cstheme="majorBidi"/>
                <w:noProof/>
                <w:sz w:val="24"/>
                <w:szCs w:val="24"/>
              </w:rPr>
              <w:t>Natalia (2021)</w:t>
            </w:r>
            <w:r w:rsidRPr="00F42FB1">
              <w:rPr>
                <w:rFonts w:asciiTheme="majorBidi" w:hAnsiTheme="majorBidi" w:cstheme="majorBidi"/>
                <w:sz w:val="24"/>
                <w:szCs w:val="24"/>
              </w:rPr>
              <w:fldChar w:fldCharType="end"/>
            </w:r>
          </w:p>
        </w:tc>
        <w:tc>
          <w:tcPr>
            <w:tcW w:w="0" w:type="auto"/>
          </w:tcPr>
          <w:p w14:paraId="6F8C3AC4" w14:textId="77777777" w:rsidR="00A851B1" w:rsidRDefault="00A851B1" w:rsidP="00A851B1">
            <w:pPr>
              <w:ind w:leftChars="0" w:left="0" w:firstLineChars="0" w:firstLine="0"/>
              <w:jc w:val="center"/>
              <w:rPr>
                <w:rFonts w:asciiTheme="majorBidi" w:hAnsiTheme="majorBidi" w:cstheme="majorBidi"/>
                <w:b/>
                <w:bCs/>
                <w:sz w:val="24"/>
                <w:szCs w:val="24"/>
              </w:rPr>
            </w:pPr>
          </w:p>
        </w:tc>
        <w:tc>
          <w:tcPr>
            <w:tcW w:w="0" w:type="auto"/>
          </w:tcPr>
          <w:p w14:paraId="71B7645D" w14:textId="0D9926BF" w:rsidR="00A851B1" w:rsidRDefault="00A851B1" w:rsidP="00A851B1">
            <w:pPr>
              <w:ind w:leftChars="0" w:left="0" w:firstLineChars="0" w:firstLine="0"/>
              <w:jc w:val="center"/>
              <w:rPr>
                <w:rFonts w:asciiTheme="majorBidi" w:hAnsiTheme="majorBidi" w:cstheme="majorBidi"/>
                <w:b/>
                <w:bCs/>
                <w:sz w:val="24"/>
                <w:szCs w:val="24"/>
              </w:rPr>
            </w:pPr>
            <w:r w:rsidRPr="00F42FB1">
              <w:rPr>
                <w:rFonts w:asciiTheme="majorBidi" w:hAnsiTheme="majorBidi" w:cstheme="majorBidi"/>
                <w:sz w:val="24"/>
                <w:szCs w:val="24"/>
              </w:rPr>
              <w:t>+</w:t>
            </w:r>
          </w:p>
        </w:tc>
        <w:tc>
          <w:tcPr>
            <w:tcW w:w="0" w:type="auto"/>
          </w:tcPr>
          <w:p w14:paraId="23924B08" w14:textId="47701998" w:rsidR="00A851B1" w:rsidRDefault="00A851B1" w:rsidP="00A851B1">
            <w:pPr>
              <w:ind w:leftChars="0" w:left="0" w:firstLineChars="0" w:firstLine="0"/>
              <w:jc w:val="center"/>
              <w:rPr>
                <w:rFonts w:asciiTheme="majorBidi" w:hAnsiTheme="majorBidi" w:cstheme="majorBidi"/>
                <w:b/>
                <w:bCs/>
                <w:sz w:val="24"/>
                <w:szCs w:val="24"/>
              </w:rPr>
            </w:pPr>
            <w:r w:rsidRPr="00F42FB1">
              <w:rPr>
                <w:rFonts w:asciiTheme="majorBidi" w:hAnsiTheme="majorBidi" w:cstheme="majorBidi"/>
                <w:sz w:val="24"/>
                <w:szCs w:val="24"/>
              </w:rPr>
              <w:t>-</w:t>
            </w:r>
          </w:p>
        </w:tc>
      </w:tr>
    </w:tbl>
    <w:p w14:paraId="1456A368" w14:textId="3030E7B2" w:rsidR="00D22E47" w:rsidRPr="00FA052B" w:rsidRDefault="00D22E47" w:rsidP="00A851B1">
      <w:pPr>
        <w:spacing w:after="0" w:line="240" w:lineRule="auto"/>
        <w:ind w:leftChars="0" w:left="0" w:firstLineChars="0" w:firstLine="720"/>
        <w:jc w:val="both"/>
        <w:rPr>
          <w:rFonts w:ascii="Times New Roman" w:hAnsi="Times New Roman"/>
          <w:color w:val="000000"/>
          <w:sz w:val="24"/>
          <w:szCs w:val="24"/>
        </w:rPr>
      </w:pPr>
      <w:r w:rsidRPr="00F42FB1">
        <w:rPr>
          <w:rFonts w:asciiTheme="majorBidi" w:hAnsiTheme="majorBidi" w:cstheme="majorBidi"/>
          <w:sz w:val="24"/>
          <w:szCs w:val="24"/>
        </w:rPr>
        <w:t xml:space="preserve">Berdasarkan </w:t>
      </w:r>
      <w:r w:rsidR="00916578">
        <w:rPr>
          <w:rFonts w:asciiTheme="majorBidi" w:hAnsiTheme="majorBidi" w:cstheme="majorBidi"/>
          <w:sz w:val="24"/>
          <w:szCs w:val="24"/>
        </w:rPr>
        <w:t xml:space="preserve">pemaparan </w:t>
      </w:r>
      <w:r w:rsidRPr="00F42FB1">
        <w:rPr>
          <w:rFonts w:asciiTheme="majorBidi" w:hAnsiTheme="majorBidi" w:cstheme="majorBidi"/>
          <w:sz w:val="24"/>
          <w:szCs w:val="24"/>
        </w:rPr>
        <w:t xml:space="preserve">latar belakang masalah diatas dan research gap dari perbedaan hasil penelitian. </w:t>
      </w:r>
      <w:r w:rsidR="003B4209">
        <w:rPr>
          <w:rFonts w:asciiTheme="majorBidi" w:hAnsiTheme="majorBidi" w:cstheme="majorBidi"/>
          <w:sz w:val="24"/>
          <w:szCs w:val="24"/>
        </w:rPr>
        <w:t>Pe</w:t>
      </w:r>
      <w:r w:rsidRPr="00F42FB1">
        <w:rPr>
          <w:rFonts w:asciiTheme="majorBidi" w:hAnsiTheme="majorBidi" w:cstheme="majorBidi"/>
          <w:sz w:val="24"/>
          <w:szCs w:val="24"/>
        </w:rPr>
        <w:t xml:space="preserve">nulis merasa tertarik untuk membahas dan </w:t>
      </w:r>
      <w:r w:rsidR="001B5B7A">
        <w:rPr>
          <w:rFonts w:asciiTheme="majorBidi" w:hAnsiTheme="majorBidi" w:cstheme="majorBidi"/>
          <w:sz w:val="24"/>
          <w:szCs w:val="24"/>
        </w:rPr>
        <w:t>mengkaji</w:t>
      </w:r>
      <w:r w:rsidRPr="00F42FB1">
        <w:rPr>
          <w:rFonts w:asciiTheme="majorBidi" w:hAnsiTheme="majorBidi" w:cstheme="majorBidi"/>
          <w:sz w:val="24"/>
          <w:szCs w:val="24"/>
        </w:rPr>
        <w:t xml:space="preserve"> suatu penelitian mengenai faktor fundamental. Faktor fundamental </w:t>
      </w:r>
      <w:r w:rsidR="001B5B7A">
        <w:rPr>
          <w:rFonts w:asciiTheme="majorBidi" w:hAnsiTheme="majorBidi" w:cstheme="majorBidi"/>
          <w:sz w:val="24"/>
          <w:szCs w:val="24"/>
        </w:rPr>
        <w:t>berperan</w:t>
      </w:r>
      <w:r w:rsidRPr="00F42FB1">
        <w:rPr>
          <w:rFonts w:asciiTheme="majorBidi" w:hAnsiTheme="majorBidi" w:cstheme="majorBidi"/>
          <w:sz w:val="24"/>
          <w:szCs w:val="24"/>
        </w:rPr>
        <w:t xml:space="preserve"> </w:t>
      </w:r>
      <w:r w:rsidR="00E35F38">
        <w:rPr>
          <w:rFonts w:asciiTheme="majorBidi" w:hAnsiTheme="majorBidi" w:cstheme="majorBidi"/>
          <w:sz w:val="24"/>
          <w:szCs w:val="24"/>
        </w:rPr>
        <w:t>vital</w:t>
      </w:r>
      <w:r w:rsidRPr="00F42FB1">
        <w:rPr>
          <w:rFonts w:asciiTheme="majorBidi" w:hAnsiTheme="majorBidi" w:cstheme="majorBidi"/>
          <w:sz w:val="24"/>
          <w:szCs w:val="24"/>
        </w:rPr>
        <w:t xml:space="preserve"> untuk melakukan analisis </w:t>
      </w:r>
      <w:r w:rsidRPr="00F42FB1">
        <w:rPr>
          <w:rFonts w:asciiTheme="majorBidi" w:hAnsiTheme="majorBidi" w:cstheme="majorBidi"/>
          <w:sz w:val="24"/>
          <w:szCs w:val="24"/>
        </w:rPr>
        <w:lastRenderedPageBreak/>
        <w:t>pada harga saham</w:t>
      </w:r>
      <w:r w:rsidR="008178CC">
        <w:rPr>
          <w:rFonts w:asciiTheme="majorBidi" w:hAnsiTheme="majorBidi" w:cstheme="majorBidi"/>
          <w:sz w:val="24"/>
          <w:szCs w:val="24"/>
        </w:rPr>
        <w:t xml:space="preserve"> pada</w:t>
      </w:r>
      <w:r w:rsidRPr="00F42FB1">
        <w:rPr>
          <w:rFonts w:asciiTheme="majorBidi" w:hAnsiTheme="majorBidi" w:cstheme="majorBidi"/>
          <w:sz w:val="24"/>
          <w:szCs w:val="24"/>
        </w:rPr>
        <w:t xml:space="preserve"> suatu perusahaan, cukup banyak</w:t>
      </w:r>
      <w:r w:rsidR="001377C4">
        <w:rPr>
          <w:rFonts w:asciiTheme="majorBidi" w:hAnsiTheme="majorBidi" w:cstheme="majorBidi"/>
          <w:sz w:val="24"/>
          <w:szCs w:val="24"/>
        </w:rPr>
        <w:t>nya</w:t>
      </w:r>
      <w:r w:rsidRPr="00F42FB1">
        <w:rPr>
          <w:rFonts w:asciiTheme="majorBidi" w:hAnsiTheme="majorBidi" w:cstheme="majorBidi"/>
          <w:sz w:val="24"/>
          <w:szCs w:val="24"/>
        </w:rPr>
        <w:t xml:space="preserve"> peneliti yang </w:t>
      </w:r>
      <w:r w:rsidR="00481335">
        <w:rPr>
          <w:rFonts w:asciiTheme="majorBidi" w:hAnsiTheme="majorBidi" w:cstheme="majorBidi"/>
          <w:sz w:val="24"/>
          <w:szCs w:val="24"/>
        </w:rPr>
        <w:t>menyelidiki</w:t>
      </w:r>
      <w:r w:rsidRPr="00F42FB1">
        <w:rPr>
          <w:rFonts w:asciiTheme="majorBidi" w:hAnsiTheme="majorBidi" w:cstheme="majorBidi"/>
          <w:sz w:val="24"/>
          <w:szCs w:val="24"/>
        </w:rPr>
        <w:t xml:space="preserve"> </w:t>
      </w:r>
      <w:r w:rsidR="00B21D79">
        <w:rPr>
          <w:rFonts w:asciiTheme="majorBidi" w:hAnsiTheme="majorBidi" w:cstheme="majorBidi"/>
          <w:sz w:val="24"/>
          <w:szCs w:val="24"/>
        </w:rPr>
        <w:t>faktor-</w:t>
      </w:r>
      <w:r w:rsidRPr="00F42FB1">
        <w:rPr>
          <w:rFonts w:asciiTheme="majorBidi" w:hAnsiTheme="majorBidi" w:cstheme="majorBidi"/>
          <w:sz w:val="24"/>
          <w:szCs w:val="24"/>
        </w:rPr>
        <w:t xml:space="preserve">faktor </w:t>
      </w:r>
      <w:r w:rsidR="00B21D79">
        <w:rPr>
          <w:rFonts w:asciiTheme="majorBidi" w:hAnsiTheme="majorBidi" w:cstheme="majorBidi"/>
          <w:sz w:val="24"/>
          <w:szCs w:val="24"/>
        </w:rPr>
        <w:t>pentin</w:t>
      </w:r>
      <w:r w:rsidR="00BA2A2E">
        <w:rPr>
          <w:rFonts w:asciiTheme="majorBidi" w:hAnsiTheme="majorBidi" w:cstheme="majorBidi"/>
          <w:sz w:val="24"/>
          <w:szCs w:val="24"/>
        </w:rPr>
        <w:t xml:space="preserve">g yang </w:t>
      </w:r>
      <w:r w:rsidR="00313A82">
        <w:rPr>
          <w:rFonts w:asciiTheme="majorBidi" w:hAnsiTheme="majorBidi" w:cstheme="majorBidi"/>
          <w:sz w:val="24"/>
          <w:szCs w:val="24"/>
        </w:rPr>
        <w:t>memengaruhi</w:t>
      </w:r>
      <w:r w:rsidRPr="00F42FB1">
        <w:rPr>
          <w:rFonts w:asciiTheme="majorBidi" w:hAnsiTheme="majorBidi" w:cstheme="majorBidi"/>
          <w:sz w:val="24"/>
          <w:szCs w:val="24"/>
        </w:rPr>
        <w:t xml:space="preserve"> harga saham. </w:t>
      </w:r>
      <w:r w:rsidR="009378B4">
        <w:rPr>
          <w:rFonts w:asciiTheme="majorBidi" w:hAnsiTheme="majorBidi" w:cstheme="majorBidi"/>
          <w:sz w:val="24"/>
          <w:szCs w:val="24"/>
        </w:rPr>
        <w:t>Namun</w:t>
      </w:r>
      <w:r w:rsidRPr="00F42FB1">
        <w:rPr>
          <w:rFonts w:asciiTheme="majorBidi" w:hAnsiTheme="majorBidi" w:cstheme="majorBidi"/>
          <w:sz w:val="24"/>
          <w:szCs w:val="24"/>
        </w:rPr>
        <w:t xml:space="preserve">, penelitian </w:t>
      </w:r>
      <w:r w:rsidR="00EF6BC8">
        <w:rPr>
          <w:rFonts w:asciiTheme="majorBidi" w:hAnsiTheme="majorBidi" w:cstheme="majorBidi"/>
          <w:sz w:val="24"/>
          <w:szCs w:val="24"/>
        </w:rPr>
        <w:t xml:space="preserve">sebelumnya menunjukkan </w:t>
      </w:r>
      <w:r w:rsidR="00DE6F77">
        <w:rPr>
          <w:rFonts w:asciiTheme="majorBidi" w:hAnsiTheme="majorBidi" w:cstheme="majorBidi"/>
          <w:sz w:val="24"/>
          <w:szCs w:val="24"/>
        </w:rPr>
        <w:t>beberapa masalah</w:t>
      </w:r>
      <w:r w:rsidRPr="00F42FB1">
        <w:rPr>
          <w:rFonts w:asciiTheme="majorBidi" w:hAnsiTheme="majorBidi" w:cstheme="majorBidi"/>
          <w:sz w:val="24"/>
          <w:szCs w:val="24"/>
        </w:rPr>
        <w:t xml:space="preserve"> </w:t>
      </w:r>
      <w:r w:rsidR="00385B28">
        <w:rPr>
          <w:rFonts w:asciiTheme="majorBidi" w:hAnsiTheme="majorBidi" w:cstheme="majorBidi"/>
          <w:sz w:val="24"/>
          <w:szCs w:val="24"/>
        </w:rPr>
        <w:t>mengenai</w:t>
      </w:r>
      <w:r w:rsidRPr="00F42FB1">
        <w:rPr>
          <w:rFonts w:asciiTheme="majorBidi" w:hAnsiTheme="majorBidi" w:cstheme="majorBidi"/>
          <w:sz w:val="24"/>
          <w:szCs w:val="24"/>
        </w:rPr>
        <w:t xml:space="preserve"> ketidaksesuaian </w:t>
      </w:r>
      <w:r w:rsidR="00303060">
        <w:rPr>
          <w:rFonts w:asciiTheme="majorBidi" w:hAnsiTheme="majorBidi" w:cstheme="majorBidi"/>
          <w:sz w:val="24"/>
          <w:szCs w:val="24"/>
        </w:rPr>
        <w:t>temuan</w:t>
      </w:r>
      <w:r w:rsidRPr="00F42FB1">
        <w:rPr>
          <w:rFonts w:asciiTheme="majorBidi" w:hAnsiTheme="majorBidi" w:cstheme="majorBidi"/>
          <w:sz w:val="24"/>
          <w:szCs w:val="24"/>
        </w:rPr>
        <w:t xml:space="preserve"> peneliti </w:t>
      </w:r>
      <w:r w:rsidR="00A70DD0">
        <w:rPr>
          <w:rFonts w:asciiTheme="majorBidi" w:hAnsiTheme="majorBidi" w:cstheme="majorBidi"/>
          <w:sz w:val="24"/>
          <w:szCs w:val="24"/>
        </w:rPr>
        <w:t>terhadap</w:t>
      </w:r>
      <w:r w:rsidRPr="00F42FB1">
        <w:rPr>
          <w:rFonts w:asciiTheme="majorBidi" w:hAnsiTheme="majorBidi" w:cstheme="majorBidi"/>
          <w:sz w:val="24"/>
          <w:szCs w:val="24"/>
        </w:rPr>
        <w:t xml:space="preserve"> teori </w:t>
      </w:r>
      <w:r w:rsidR="007810A7">
        <w:rPr>
          <w:rFonts w:asciiTheme="majorBidi" w:hAnsiTheme="majorBidi" w:cstheme="majorBidi"/>
          <w:sz w:val="24"/>
          <w:szCs w:val="24"/>
        </w:rPr>
        <w:t>dan</w:t>
      </w:r>
      <w:r w:rsidRPr="00F42FB1">
        <w:rPr>
          <w:rFonts w:asciiTheme="majorBidi" w:hAnsiTheme="majorBidi" w:cstheme="majorBidi"/>
          <w:sz w:val="24"/>
          <w:szCs w:val="24"/>
        </w:rPr>
        <w:t xml:space="preserve"> tidak konsisten </w:t>
      </w:r>
      <w:r w:rsidR="003B694D">
        <w:rPr>
          <w:rFonts w:asciiTheme="majorBidi" w:hAnsiTheme="majorBidi" w:cstheme="majorBidi"/>
          <w:sz w:val="24"/>
          <w:szCs w:val="24"/>
        </w:rPr>
        <w:t>saat menganalisis</w:t>
      </w:r>
      <w:r w:rsidR="00805751">
        <w:rPr>
          <w:rFonts w:asciiTheme="majorBidi" w:hAnsiTheme="majorBidi" w:cstheme="majorBidi"/>
          <w:sz w:val="24"/>
          <w:szCs w:val="24"/>
        </w:rPr>
        <w:t xml:space="preserve"> berbagai industri perusahaan</w:t>
      </w:r>
      <w:r w:rsidRPr="00F42FB1">
        <w:rPr>
          <w:rFonts w:asciiTheme="majorBidi" w:hAnsiTheme="majorBidi" w:cstheme="majorBidi"/>
          <w:sz w:val="24"/>
          <w:szCs w:val="24"/>
        </w:rPr>
        <w:t xml:space="preserve">. </w:t>
      </w:r>
      <w:r w:rsidR="00322AAB">
        <w:rPr>
          <w:rFonts w:asciiTheme="majorBidi" w:hAnsiTheme="majorBidi" w:cstheme="majorBidi"/>
          <w:sz w:val="24"/>
          <w:szCs w:val="24"/>
        </w:rPr>
        <w:t>Maka dari</w:t>
      </w:r>
      <w:r w:rsidR="002563F0">
        <w:rPr>
          <w:rFonts w:asciiTheme="majorBidi" w:hAnsiTheme="majorBidi" w:cstheme="majorBidi"/>
          <w:sz w:val="24"/>
          <w:szCs w:val="24"/>
        </w:rPr>
        <w:t xml:space="preserve"> itu, penulis ingin mengambil judul </w:t>
      </w:r>
      <w:r w:rsidR="00CF2A81">
        <w:rPr>
          <w:rFonts w:asciiTheme="majorBidi" w:hAnsiTheme="majorBidi" w:cstheme="majorBidi"/>
          <w:sz w:val="24"/>
          <w:szCs w:val="24"/>
        </w:rPr>
        <w:t xml:space="preserve">penelitian ini untuk </w:t>
      </w:r>
      <w:r w:rsidR="003A030A">
        <w:rPr>
          <w:rFonts w:asciiTheme="majorBidi" w:hAnsiTheme="majorBidi" w:cstheme="majorBidi"/>
          <w:sz w:val="24"/>
          <w:szCs w:val="24"/>
        </w:rPr>
        <w:t xml:space="preserve">memperkuat teori dan penelitian sebelumnya. Judul penelitian ini </w:t>
      </w:r>
      <w:r w:rsidR="00064BCA">
        <w:rPr>
          <w:rFonts w:asciiTheme="majorBidi" w:hAnsiTheme="majorBidi" w:cstheme="majorBidi"/>
          <w:sz w:val="24"/>
          <w:szCs w:val="24"/>
        </w:rPr>
        <w:t>ialah</w:t>
      </w:r>
      <w:r w:rsidR="003A030A">
        <w:rPr>
          <w:rFonts w:asciiTheme="majorBidi" w:hAnsiTheme="majorBidi" w:cstheme="majorBidi"/>
          <w:sz w:val="24"/>
          <w:szCs w:val="24"/>
        </w:rPr>
        <w:t xml:space="preserve"> </w:t>
      </w:r>
      <w:r w:rsidRPr="00F42FB1">
        <w:rPr>
          <w:rFonts w:asciiTheme="majorBidi" w:hAnsiTheme="majorBidi" w:cstheme="majorBidi"/>
          <w:sz w:val="24"/>
          <w:szCs w:val="24"/>
        </w:rPr>
        <w:t>“Pengaruh Kinerja Keuangan Terhadap Harga Saham Pada Perusahaan Yang Terdaftar Di JII Periode 2020-2023”</w:t>
      </w:r>
    </w:p>
    <w:p w14:paraId="2B9EA7BD" w14:textId="77777777" w:rsidR="004954D1" w:rsidRPr="00FA052B" w:rsidRDefault="004954D1" w:rsidP="004954D1">
      <w:pPr>
        <w:spacing w:after="0" w:line="240" w:lineRule="auto"/>
        <w:ind w:left="0" w:hanging="2"/>
        <w:jc w:val="both"/>
        <w:rPr>
          <w:rFonts w:ascii="Times New Roman" w:hAnsi="Times New Roman"/>
          <w:color w:val="000000"/>
          <w:sz w:val="24"/>
          <w:szCs w:val="24"/>
        </w:rPr>
      </w:pPr>
    </w:p>
    <w:p w14:paraId="0095DA3D" w14:textId="76B2C911" w:rsidR="004954D1" w:rsidRPr="00FA052B" w:rsidRDefault="004954D1" w:rsidP="008125AE">
      <w:pPr>
        <w:pStyle w:val="Judul1"/>
        <w:suppressAutoHyphens w:val="0"/>
        <w:ind w:leftChars="0" w:left="0" w:firstLineChars="0" w:firstLine="0"/>
        <w:textDirection w:val="lrTb"/>
        <w:textAlignment w:val="auto"/>
        <w:rPr>
          <w:rFonts w:ascii="Times New Roman" w:hAnsi="Times New Roman"/>
          <w:color w:val="000000"/>
        </w:rPr>
      </w:pPr>
      <w:r w:rsidRPr="00FA052B">
        <w:rPr>
          <w:rFonts w:ascii="Times New Roman" w:hAnsi="Times New Roman"/>
          <w:color w:val="000000"/>
        </w:rPr>
        <w:t>L</w:t>
      </w:r>
      <w:r w:rsidRPr="00FA052B">
        <w:rPr>
          <w:rFonts w:ascii="Times New Roman" w:hAnsi="Times New Roman"/>
          <w:color w:val="000000"/>
          <w:lang w:val="en-ID"/>
        </w:rPr>
        <w:t>ITERATURE REVIEW</w:t>
      </w:r>
    </w:p>
    <w:p w14:paraId="45B6AA57" w14:textId="77777777" w:rsidR="00A851B1" w:rsidRPr="00E56897" w:rsidRDefault="00A851B1" w:rsidP="00A851B1">
      <w:pPr>
        <w:spacing w:after="0" w:line="240" w:lineRule="auto"/>
        <w:ind w:left="0" w:hanging="2"/>
        <w:jc w:val="both"/>
        <w:rPr>
          <w:rFonts w:asciiTheme="majorBidi" w:hAnsiTheme="majorBidi" w:cstheme="majorBidi"/>
          <w:b/>
          <w:bCs/>
          <w:i/>
          <w:iCs/>
          <w:sz w:val="24"/>
          <w:szCs w:val="24"/>
        </w:rPr>
      </w:pPr>
      <w:r w:rsidRPr="00E56897">
        <w:rPr>
          <w:rFonts w:asciiTheme="majorBidi" w:hAnsiTheme="majorBidi" w:cstheme="majorBidi"/>
          <w:b/>
          <w:bCs/>
          <w:i/>
          <w:iCs/>
          <w:sz w:val="24"/>
          <w:szCs w:val="24"/>
        </w:rPr>
        <w:t>Signalling Theory</w:t>
      </w:r>
    </w:p>
    <w:p w14:paraId="0BB1ACA4" w14:textId="673520FD" w:rsidR="00A851B1" w:rsidRDefault="00A851B1" w:rsidP="00A851B1">
      <w:pPr>
        <w:spacing w:after="0" w:line="240" w:lineRule="auto"/>
        <w:ind w:leftChars="0" w:left="0" w:firstLineChars="0" w:firstLine="720"/>
        <w:jc w:val="both"/>
        <w:rPr>
          <w:rFonts w:asciiTheme="majorBidi" w:hAnsiTheme="majorBidi" w:cstheme="majorBidi"/>
          <w:sz w:val="24"/>
          <w:szCs w:val="24"/>
        </w:rPr>
      </w:pPr>
      <w:r w:rsidRPr="00E56897">
        <w:rPr>
          <w:rFonts w:asciiTheme="majorBidi" w:hAnsiTheme="majorBidi" w:cstheme="majorBidi"/>
          <w:sz w:val="24"/>
          <w:szCs w:val="24"/>
        </w:rPr>
        <w:t>Sinyal adalah</w:t>
      </w:r>
      <w:r w:rsidR="00B2363F">
        <w:rPr>
          <w:rFonts w:asciiTheme="majorBidi" w:hAnsiTheme="majorBidi" w:cstheme="majorBidi"/>
          <w:sz w:val="24"/>
          <w:szCs w:val="24"/>
        </w:rPr>
        <w:t xml:space="preserve"> pengambilan</w:t>
      </w:r>
      <w:r w:rsidRPr="00E56897">
        <w:rPr>
          <w:rFonts w:asciiTheme="majorBidi" w:hAnsiTheme="majorBidi" w:cstheme="majorBidi"/>
          <w:sz w:val="24"/>
          <w:szCs w:val="24"/>
        </w:rPr>
        <w:t xml:space="preserve"> tindakan oleh manajemen </w:t>
      </w:r>
      <w:r w:rsidR="00B2363F">
        <w:rPr>
          <w:rFonts w:asciiTheme="majorBidi" w:hAnsiTheme="majorBidi" w:cstheme="majorBidi"/>
          <w:sz w:val="24"/>
          <w:szCs w:val="24"/>
        </w:rPr>
        <w:t>dengan tujuan</w:t>
      </w:r>
      <w:r w:rsidRPr="00E56897">
        <w:rPr>
          <w:rFonts w:asciiTheme="majorBidi" w:hAnsiTheme="majorBidi" w:cstheme="majorBidi"/>
          <w:sz w:val="24"/>
          <w:szCs w:val="24"/>
        </w:rPr>
        <w:t xml:space="preserve"> pandangan </w:t>
      </w:r>
      <w:r w:rsidR="0075362F">
        <w:rPr>
          <w:rFonts w:asciiTheme="majorBidi" w:hAnsiTheme="majorBidi" w:cstheme="majorBidi"/>
          <w:sz w:val="24"/>
          <w:szCs w:val="24"/>
        </w:rPr>
        <w:t xml:space="preserve">yang dibagikan </w:t>
      </w:r>
      <w:r w:rsidRPr="00E56897">
        <w:rPr>
          <w:rFonts w:asciiTheme="majorBidi" w:hAnsiTheme="majorBidi" w:cstheme="majorBidi"/>
          <w:sz w:val="24"/>
          <w:szCs w:val="24"/>
        </w:rPr>
        <w:t xml:space="preserve">pada investor </w:t>
      </w:r>
      <w:r w:rsidR="00FC3755">
        <w:rPr>
          <w:rFonts w:asciiTheme="majorBidi" w:hAnsiTheme="majorBidi" w:cstheme="majorBidi"/>
          <w:sz w:val="24"/>
          <w:szCs w:val="24"/>
        </w:rPr>
        <w:t>mengenai</w:t>
      </w:r>
      <w:r w:rsidRPr="00E56897">
        <w:rPr>
          <w:rFonts w:asciiTheme="majorBidi" w:hAnsiTheme="majorBidi" w:cstheme="majorBidi"/>
          <w:sz w:val="24"/>
          <w:szCs w:val="24"/>
        </w:rPr>
        <w:t xml:space="preserve"> prospek </w:t>
      </w:r>
      <w:r w:rsidR="00FC3755">
        <w:rPr>
          <w:rFonts w:asciiTheme="majorBidi" w:hAnsiTheme="majorBidi" w:cstheme="majorBidi"/>
          <w:sz w:val="24"/>
          <w:szCs w:val="24"/>
        </w:rPr>
        <w:t>perusahaan di</w:t>
      </w:r>
      <w:r w:rsidRPr="00E56897">
        <w:rPr>
          <w:rFonts w:asciiTheme="majorBidi" w:hAnsiTheme="majorBidi" w:cstheme="majorBidi"/>
          <w:sz w:val="24"/>
          <w:szCs w:val="24"/>
        </w:rPr>
        <w:t xml:space="preserve">masa depan </w:t>
      </w:r>
      <w:r w:rsidRPr="00E56897">
        <w:rPr>
          <w:rFonts w:asciiTheme="majorBidi" w:hAnsiTheme="majorBidi" w:cstheme="majorBidi"/>
          <w:sz w:val="24"/>
          <w:szCs w:val="24"/>
        </w:rPr>
        <w:fldChar w:fldCharType="begin" w:fldLock="1"/>
      </w:r>
      <w:r w:rsidR="00386A10">
        <w:rPr>
          <w:rFonts w:asciiTheme="majorBidi" w:hAnsiTheme="majorBidi" w:cstheme="majorBidi"/>
          <w:sz w:val="24"/>
          <w:szCs w:val="24"/>
        </w:rPr>
        <w:instrText>ADDIN CSL_CITATION {"citationItems":[{"id":"ITEM-1","itemData":{"author":[{"dropping-particle":"","family":"Brigham","given":"Eugene F.","non-dropping-particle":"","parse-names":false,"suffix":""},{"dropping-particle":"","family":"Houston","given":"Joul F.","non-dropping-particle":"","parse-names":false,"suffix":""}],"edition":"14","id":"ITEM-1","issued":{"date-parts":[["2019"]]},"publisher":"Salemba Empat","title":"Dasar-Dasar Manajemen Keuangan","type":"book"},"uris":["http://www.mendeley.com/documents/?uuid=0b2a8680-1338-4fac-9d34-c0f0dfd95c86"]}],"mendeley":{"formattedCitation":"(Brigham &amp; Houston, 2019)","plainTextFormattedCitation":"(Brigham &amp; Houston, 2019)","previouslyFormattedCitation":"(Brigham &amp; Houston, 2019)"},"properties":{"noteIndex":0},"schema":"https://github.com/citation-style-language/schema/raw/master/csl-citation.json"}</w:instrText>
      </w:r>
      <w:r w:rsidRPr="00E56897">
        <w:rPr>
          <w:rFonts w:asciiTheme="majorBidi" w:hAnsiTheme="majorBidi" w:cstheme="majorBidi"/>
          <w:sz w:val="24"/>
          <w:szCs w:val="24"/>
        </w:rPr>
        <w:fldChar w:fldCharType="separate"/>
      </w:r>
      <w:r w:rsidRPr="00E56897">
        <w:rPr>
          <w:rFonts w:asciiTheme="majorBidi" w:hAnsiTheme="majorBidi" w:cstheme="majorBidi"/>
          <w:noProof/>
          <w:sz w:val="24"/>
          <w:szCs w:val="24"/>
        </w:rPr>
        <w:t>(Brigham &amp; Houston, 2019)</w:t>
      </w:r>
      <w:r w:rsidRPr="00E56897">
        <w:rPr>
          <w:rFonts w:asciiTheme="majorBidi" w:hAnsiTheme="majorBidi" w:cstheme="majorBidi"/>
          <w:sz w:val="24"/>
          <w:szCs w:val="24"/>
        </w:rPr>
        <w:fldChar w:fldCharType="end"/>
      </w:r>
      <w:r w:rsidRPr="00E56897">
        <w:rPr>
          <w:rFonts w:asciiTheme="majorBidi" w:hAnsiTheme="majorBidi" w:cstheme="majorBidi"/>
          <w:sz w:val="24"/>
          <w:szCs w:val="24"/>
        </w:rPr>
        <w:t xml:space="preserve">. Teori Sinyal atau </w:t>
      </w:r>
      <w:r w:rsidRPr="00E56897">
        <w:rPr>
          <w:rFonts w:asciiTheme="majorBidi" w:hAnsiTheme="majorBidi" w:cstheme="majorBidi"/>
          <w:i/>
          <w:iCs/>
          <w:sz w:val="24"/>
          <w:szCs w:val="24"/>
        </w:rPr>
        <w:t>Signalling Theory</w:t>
      </w:r>
      <w:r w:rsidRPr="00E56897">
        <w:rPr>
          <w:rFonts w:asciiTheme="majorBidi" w:hAnsiTheme="majorBidi" w:cstheme="majorBidi"/>
          <w:sz w:val="24"/>
          <w:szCs w:val="24"/>
        </w:rPr>
        <w:t xml:space="preserve"> </w:t>
      </w:r>
      <w:r w:rsidR="00607FB5">
        <w:rPr>
          <w:rFonts w:asciiTheme="majorBidi" w:hAnsiTheme="majorBidi" w:cstheme="majorBidi"/>
          <w:sz w:val="24"/>
          <w:szCs w:val="24"/>
        </w:rPr>
        <w:t>ialah sebuah</w:t>
      </w:r>
      <w:r w:rsidRPr="00E56897">
        <w:rPr>
          <w:rFonts w:asciiTheme="majorBidi" w:hAnsiTheme="majorBidi" w:cstheme="majorBidi"/>
          <w:sz w:val="24"/>
          <w:szCs w:val="24"/>
        </w:rPr>
        <w:t xml:space="preserve"> teori yang </w:t>
      </w:r>
      <w:r w:rsidR="00E74534">
        <w:rPr>
          <w:rFonts w:asciiTheme="majorBidi" w:hAnsiTheme="majorBidi" w:cstheme="majorBidi"/>
          <w:sz w:val="24"/>
          <w:szCs w:val="24"/>
        </w:rPr>
        <w:t xml:space="preserve"> memberikan pemaparan</w:t>
      </w:r>
      <w:r w:rsidRPr="00E56897">
        <w:rPr>
          <w:rFonts w:asciiTheme="majorBidi" w:hAnsiTheme="majorBidi" w:cstheme="majorBidi"/>
          <w:sz w:val="24"/>
          <w:szCs w:val="24"/>
        </w:rPr>
        <w:t xml:space="preserve"> </w:t>
      </w:r>
      <w:r w:rsidR="00CD129C">
        <w:rPr>
          <w:rFonts w:asciiTheme="majorBidi" w:hAnsiTheme="majorBidi" w:cstheme="majorBidi"/>
          <w:sz w:val="24"/>
          <w:szCs w:val="24"/>
        </w:rPr>
        <w:t>terkait</w:t>
      </w:r>
      <w:r w:rsidRPr="00E56897">
        <w:rPr>
          <w:rFonts w:asciiTheme="majorBidi" w:hAnsiTheme="majorBidi" w:cstheme="majorBidi"/>
          <w:sz w:val="24"/>
          <w:szCs w:val="24"/>
        </w:rPr>
        <w:t xml:space="preserve"> </w:t>
      </w:r>
      <w:r w:rsidR="00451943">
        <w:rPr>
          <w:rFonts w:asciiTheme="majorBidi" w:hAnsiTheme="majorBidi" w:cstheme="majorBidi"/>
          <w:sz w:val="24"/>
          <w:szCs w:val="24"/>
        </w:rPr>
        <w:t>mengapa</w:t>
      </w:r>
      <w:r w:rsidRPr="00E56897">
        <w:rPr>
          <w:rFonts w:asciiTheme="majorBidi" w:hAnsiTheme="majorBidi" w:cstheme="majorBidi"/>
          <w:sz w:val="24"/>
          <w:szCs w:val="24"/>
        </w:rPr>
        <w:t xml:space="preserve"> suatu perusahaan </w:t>
      </w:r>
      <w:r w:rsidR="00EC42A2">
        <w:rPr>
          <w:rFonts w:asciiTheme="majorBidi" w:hAnsiTheme="majorBidi" w:cstheme="majorBidi"/>
          <w:sz w:val="24"/>
          <w:szCs w:val="24"/>
        </w:rPr>
        <w:t>terdorong</w:t>
      </w:r>
      <w:r w:rsidRPr="00E56897">
        <w:rPr>
          <w:rFonts w:asciiTheme="majorBidi" w:hAnsiTheme="majorBidi" w:cstheme="majorBidi"/>
          <w:sz w:val="24"/>
          <w:szCs w:val="24"/>
        </w:rPr>
        <w:t xml:space="preserve"> </w:t>
      </w:r>
      <w:r w:rsidR="007A7A52">
        <w:rPr>
          <w:rFonts w:asciiTheme="majorBidi" w:hAnsiTheme="majorBidi" w:cstheme="majorBidi"/>
          <w:sz w:val="24"/>
          <w:szCs w:val="24"/>
        </w:rPr>
        <w:t>dalam</w:t>
      </w:r>
      <w:r w:rsidRPr="00E56897">
        <w:rPr>
          <w:rFonts w:asciiTheme="majorBidi" w:hAnsiTheme="majorBidi" w:cstheme="majorBidi"/>
          <w:sz w:val="24"/>
          <w:szCs w:val="24"/>
        </w:rPr>
        <w:t xml:space="preserve"> </w:t>
      </w:r>
      <w:r w:rsidR="006862DA">
        <w:rPr>
          <w:rFonts w:asciiTheme="majorBidi" w:hAnsiTheme="majorBidi" w:cstheme="majorBidi"/>
          <w:sz w:val="24"/>
          <w:szCs w:val="24"/>
        </w:rPr>
        <w:t>pemberian</w:t>
      </w:r>
      <w:r w:rsidRPr="00E56897">
        <w:rPr>
          <w:rFonts w:asciiTheme="majorBidi" w:hAnsiTheme="majorBidi" w:cstheme="majorBidi"/>
          <w:sz w:val="24"/>
          <w:szCs w:val="24"/>
        </w:rPr>
        <w:t xml:space="preserve"> informasi </w:t>
      </w:r>
      <w:r w:rsidR="007A7A52">
        <w:rPr>
          <w:rFonts w:asciiTheme="majorBidi" w:hAnsiTheme="majorBidi" w:cstheme="majorBidi"/>
          <w:sz w:val="24"/>
          <w:szCs w:val="24"/>
        </w:rPr>
        <w:t>terkait</w:t>
      </w:r>
      <w:r w:rsidRPr="00E56897">
        <w:rPr>
          <w:rFonts w:asciiTheme="majorBidi" w:hAnsiTheme="majorBidi" w:cstheme="majorBidi"/>
          <w:sz w:val="24"/>
          <w:szCs w:val="24"/>
        </w:rPr>
        <w:t xml:space="preserve"> keuangan perusahaan  </w:t>
      </w:r>
      <w:r w:rsidR="00615591">
        <w:rPr>
          <w:rFonts w:asciiTheme="majorBidi" w:hAnsiTheme="majorBidi" w:cstheme="majorBidi"/>
          <w:sz w:val="24"/>
          <w:szCs w:val="24"/>
        </w:rPr>
        <w:t xml:space="preserve">bagi </w:t>
      </w:r>
      <w:r w:rsidRPr="00E56897">
        <w:rPr>
          <w:rFonts w:asciiTheme="majorBidi" w:hAnsiTheme="majorBidi" w:cstheme="majorBidi"/>
          <w:sz w:val="24"/>
          <w:szCs w:val="24"/>
        </w:rPr>
        <w:t xml:space="preserve">pihak luar. </w:t>
      </w:r>
      <w:r w:rsidR="00AF20C1">
        <w:rPr>
          <w:rFonts w:asciiTheme="majorBidi" w:hAnsiTheme="majorBidi" w:cstheme="majorBidi"/>
          <w:sz w:val="24"/>
          <w:szCs w:val="24"/>
        </w:rPr>
        <w:t>Ad</w:t>
      </w:r>
      <w:r w:rsidRPr="00E56897">
        <w:rPr>
          <w:rFonts w:asciiTheme="majorBidi" w:hAnsiTheme="majorBidi" w:cstheme="majorBidi"/>
          <w:sz w:val="24"/>
          <w:szCs w:val="24"/>
        </w:rPr>
        <w:t xml:space="preserve">anya asimetris informasi antara </w:t>
      </w:r>
      <w:r w:rsidR="004D1354">
        <w:rPr>
          <w:rFonts w:asciiTheme="majorBidi" w:hAnsiTheme="majorBidi" w:cstheme="majorBidi"/>
          <w:sz w:val="24"/>
          <w:szCs w:val="24"/>
        </w:rPr>
        <w:t>pihak luar</w:t>
      </w:r>
      <w:r w:rsidRPr="00E56897">
        <w:rPr>
          <w:rFonts w:asciiTheme="majorBidi" w:hAnsiTheme="majorBidi" w:cstheme="majorBidi"/>
          <w:sz w:val="24"/>
          <w:szCs w:val="24"/>
        </w:rPr>
        <w:t xml:space="preserve"> dengan </w:t>
      </w:r>
      <w:r w:rsidR="004D1354">
        <w:rPr>
          <w:rFonts w:asciiTheme="majorBidi" w:hAnsiTheme="majorBidi" w:cstheme="majorBidi"/>
          <w:sz w:val="24"/>
          <w:szCs w:val="24"/>
        </w:rPr>
        <w:t>perusahaan</w:t>
      </w:r>
      <w:r w:rsidR="006B1AD4">
        <w:rPr>
          <w:rFonts w:asciiTheme="majorBidi" w:hAnsiTheme="majorBidi" w:cstheme="majorBidi"/>
          <w:sz w:val="24"/>
          <w:szCs w:val="24"/>
        </w:rPr>
        <w:t xml:space="preserve"> men</w:t>
      </w:r>
      <w:r w:rsidR="002E30EE">
        <w:rPr>
          <w:rFonts w:asciiTheme="majorBidi" w:hAnsiTheme="majorBidi" w:cstheme="majorBidi"/>
          <w:sz w:val="24"/>
          <w:szCs w:val="24"/>
        </w:rPr>
        <w:t>imbulkan</w:t>
      </w:r>
      <w:r w:rsidR="00E976D4">
        <w:rPr>
          <w:rFonts w:asciiTheme="majorBidi" w:hAnsiTheme="majorBidi" w:cstheme="majorBidi"/>
          <w:sz w:val="24"/>
          <w:szCs w:val="24"/>
        </w:rPr>
        <w:t xml:space="preserve"> suatu perusahaan </w:t>
      </w:r>
      <w:r w:rsidR="00FF2E04">
        <w:rPr>
          <w:rFonts w:asciiTheme="majorBidi" w:hAnsiTheme="majorBidi" w:cstheme="majorBidi"/>
          <w:sz w:val="24"/>
          <w:szCs w:val="24"/>
        </w:rPr>
        <w:t>harus</w:t>
      </w:r>
      <w:r w:rsidR="00E976D4">
        <w:rPr>
          <w:rFonts w:asciiTheme="majorBidi" w:hAnsiTheme="majorBidi" w:cstheme="majorBidi"/>
          <w:sz w:val="24"/>
          <w:szCs w:val="24"/>
        </w:rPr>
        <w:t xml:space="preserve"> memberikan informasi</w:t>
      </w:r>
      <w:r w:rsidR="00E7484E">
        <w:rPr>
          <w:rFonts w:asciiTheme="majorBidi" w:hAnsiTheme="majorBidi" w:cstheme="majorBidi"/>
          <w:sz w:val="24"/>
          <w:szCs w:val="24"/>
        </w:rPr>
        <w:t xml:space="preserve"> </w:t>
      </w:r>
      <w:r w:rsidRPr="00E56897">
        <w:rPr>
          <w:rFonts w:asciiTheme="majorBidi" w:hAnsiTheme="majorBidi" w:cstheme="majorBidi"/>
          <w:sz w:val="24"/>
          <w:szCs w:val="24"/>
        </w:rPr>
        <w:fldChar w:fldCharType="begin" w:fldLock="1"/>
      </w:r>
      <w:r w:rsidR="00386A10">
        <w:rPr>
          <w:rFonts w:asciiTheme="majorBidi" w:hAnsiTheme="majorBidi" w:cstheme="majorBidi"/>
          <w:sz w:val="24"/>
          <w:szCs w:val="24"/>
        </w:rPr>
        <w:instrText>ADDIN CSL_CITATION {"citationItems":[{"id":"ITEM-1","itemData":{"ISSN":"2657-0025","author":[{"dropping-particle":"","family":"Wijaya","given":"Aldrian Bernard","non-dropping-particle":"","parse-names":false,"suffix":""},{"dropping-particle":"","family":"MN","given":"Nuryasman","non-dropping-particle":"","parse-names":false,"suffix":""}],"container-title":"Jurnal Manajerial dan Kewirausahaan","id":"ITEM-1","issue":"1","issued":{"date-parts":[["2022"]]},"page":"12-21","title":"Pengaruh Variabel Makroekonomi Dan Rasio Keuangan Terhadap Harga Saham","type":"article-journal","volume":"4"},"uris":["http://www.mendeley.com/documents/?uuid=c3eee54f-8e7d-40b4-9484-eccf07cca432"]}],"mendeley":{"formattedCitation":"(Wijaya &amp; MN, 2022)","plainTextFormattedCitation":"(Wijaya &amp; MN, 2022)","previouslyFormattedCitation":"(Wijaya &amp; MN, 2022)"},"properties":{"noteIndex":0},"schema":"https://github.com/citation-style-language/schema/raw/master/csl-citation.json"}</w:instrText>
      </w:r>
      <w:r w:rsidRPr="00E56897">
        <w:rPr>
          <w:rFonts w:asciiTheme="majorBidi" w:hAnsiTheme="majorBidi" w:cstheme="majorBidi"/>
          <w:sz w:val="24"/>
          <w:szCs w:val="24"/>
        </w:rPr>
        <w:fldChar w:fldCharType="separate"/>
      </w:r>
      <w:r w:rsidRPr="00E56897">
        <w:rPr>
          <w:rFonts w:asciiTheme="majorBidi" w:hAnsiTheme="majorBidi" w:cstheme="majorBidi"/>
          <w:noProof/>
          <w:sz w:val="24"/>
          <w:szCs w:val="24"/>
        </w:rPr>
        <w:t>(Wijaya &amp; MN, 2022)</w:t>
      </w:r>
      <w:r w:rsidRPr="00E56897">
        <w:rPr>
          <w:rFonts w:asciiTheme="majorBidi" w:hAnsiTheme="majorBidi" w:cstheme="majorBidi"/>
          <w:sz w:val="24"/>
          <w:szCs w:val="24"/>
        </w:rPr>
        <w:fldChar w:fldCharType="end"/>
      </w:r>
      <w:r w:rsidRPr="00E56897">
        <w:rPr>
          <w:rFonts w:asciiTheme="majorBidi" w:hAnsiTheme="majorBidi" w:cstheme="majorBidi"/>
          <w:sz w:val="24"/>
          <w:szCs w:val="24"/>
        </w:rPr>
        <w:t xml:space="preserve">. </w:t>
      </w:r>
      <w:r w:rsidR="00680B0A">
        <w:rPr>
          <w:rFonts w:asciiTheme="majorBidi" w:hAnsiTheme="majorBidi" w:cstheme="majorBidi"/>
          <w:sz w:val="24"/>
          <w:szCs w:val="24"/>
        </w:rPr>
        <w:t>Apabila</w:t>
      </w:r>
      <w:r w:rsidRPr="00E56897">
        <w:rPr>
          <w:rFonts w:asciiTheme="majorBidi" w:hAnsiTheme="majorBidi" w:cstheme="majorBidi"/>
          <w:sz w:val="24"/>
          <w:szCs w:val="24"/>
        </w:rPr>
        <w:t xml:space="preserve"> sinyal yang diberikan mengandung informasi yang baik </w:t>
      </w:r>
      <w:r w:rsidR="00C90D25">
        <w:rPr>
          <w:rFonts w:asciiTheme="majorBidi" w:hAnsiTheme="majorBidi" w:cstheme="majorBidi"/>
          <w:sz w:val="24"/>
          <w:szCs w:val="24"/>
        </w:rPr>
        <w:t xml:space="preserve">terdapat </w:t>
      </w:r>
      <w:r w:rsidR="00C1383D">
        <w:rPr>
          <w:rFonts w:asciiTheme="majorBidi" w:hAnsiTheme="majorBidi" w:cstheme="majorBidi"/>
          <w:sz w:val="24"/>
          <w:szCs w:val="24"/>
        </w:rPr>
        <w:t>peningkatan</w:t>
      </w:r>
      <w:r w:rsidRPr="00E56897">
        <w:rPr>
          <w:rFonts w:asciiTheme="majorBidi" w:hAnsiTheme="majorBidi" w:cstheme="majorBidi"/>
          <w:sz w:val="24"/>
          <w:szCs w:val="24"/>
        </w:rPr>
        <w:t xml:space="preserve"> permintaan saham dan </w:t>
      </w:r>
      <w:r w:rsidR="00E242AC">
        <w:rPr>
          <w:rFonts w:asciiTheme="majorBidi" w:hAnsiTheme="majorBidi" w:cstheme="majorBidi"/>
          <w:sz w:val="24"/>
          <w:szCs w:val="24"/>
        </w:rPr>
        <w:t>mengdongkrak</w:t>
      </w:r>
      <w:r w:rsidRPr="00E56897">
        <w:rPr>
          <w:rFonts w:asciiTheme="majorBidi" w:hAnsiTheme="majorBidi" w:cstheme="majorBidi"/>
          <w:sz w:val="24"/>
          <w:szCs w:val="24"/>
        </w:rPr>
        <w:t xml:space="preserve"> harga saham perusahaan</w:t>
      </w:r>
      <w:r w:rsidR="002F0F72">
        <w:rPr>
          <w:rFonts w:asciiTheme="majorBidi" w:hAnsiTheme="majorBidi" w:cstheme="majorBidi"/>
          <w:sz w:val="24"/>
          <w:szCs w:val="24"/>
        </w:rPr>
        <w:t xml:space="preserve"> yang ada</w:t>
      </w:r>
      <w:r w:rsidRPr="00E56897">
        <w:rPr>
          <w:rFonts w:asciiTheme="majorBidi" w:hAnsiTheme="majorBidi" w:cstheme="majorBidi"/>
          <w:sz w:val="24"/>
          <w:szCs w:val="24"/>
        </w:rPr>
        <w:t xml:space="preserve">. Sebaliknya jika sinyal kurang baik </w:t>
      </w:r>
      <w:r w:rsidR="00DD768D">
        <w:rPr>
          <w:rFonts w:asciiTheme="majorBidi" w:hAnsiTheme="majorBidi" w:cstheme="majorBidi"/>
          <w:sz w:val="24"/>
          <w:szCs w:val="24"/>
        </w:rPr>
        <w:t>dapat</w:t>
      </w:r>
      <w:r w:rsidRPr="00E56897">
        <w:rPr>
          <w:rFonts w:asciiTheme="majorBidi" w:hAnsiTheme="majorBidi" w:cstheme="majorBidi"/>
          <w:sz w:val="24"/>
          <w:szCs w:val="24"/>
        </w:rPr>
        <w:t xml:space="preserve"> menyebabkan </w:t>
      </w:r>
      <w:r w:rsidR="00DD768D">
        <w:rPr>
          <w:rFonts w:asciiTheme="majorBidi" w:hAnsiTheme="majorBidi" w:cstheme="majorBidi"/>
          <w:sz w:val="24"/>
          <w:szCs w:val="24"/>
        </w:rPr>
        <w:t>penurunan</w:t>
      </w:r>
      <w:r w:rsidRPr="00E56897">
        <w:rPr>
          <w:rFonts w:asciiTheme="majorBidi" w:hAnsiTheme="majorBidi" w:cstheme="majorBidi"/>
          <w:sz w:val="24"/>
          <w:szCs w:val="24"/>
        </w:rPr>
        <w:t xml:space="preserve"> permintaan pembelian saham </w:t>
      </w:r>
      <w:r w:rsidR="007949B7">
        <w:rPr>
          <w:rFonts w:asciiTheme="majorBidi" w:hAnsiTheme="majorBidi" w:cstheme="majorBidi"/>
          <w:sz w:val="24"/>
          <w:szCs w:val="24"/>
        </w:rPr>
        <w:t>serta</w:t>
      </w:r>
      <w:r w:rsidRPr="00E56897">
        <w:rPr>
          <w:rFonts w:asciiTheme="majorBidi" w:hAnsiTheme="majorBidi" w:cstheme="majorBidi"/>
          <w:sz w:val="24"/>
          <w:szCs w:val="24"/>
        </w:rPr>
        <w:t xml:space="preserve"> penurunan harga saham tidak dapat dihindari </w:t>
      </w:r>
      <w:r w:rsidRPr="00E56897">
        <w:rPr>
          <w:rFonts w:asciiTheme="majorBidi" w:hAnsiTheme="majorBidi" w:cstheme="majorBidi"/>
          <w:sz w:val="24"/>
          <w:szCs w:val="24"/>
        </w:rPr>
        <w:fldChar w:fldCharType="begin" w:fldLock="1"/>
      </w:r>
      <w:r w:rsidR="00386A10">
        <w:rPr>
          <w:rFonts w:asciiTheme="majorBidi" w:hAnsiTheme="majorBidi" w:cstheme="majorBidi"/>
          <w:sz w:val="24"/>
          <w:szCs w:val="24"/>
        </w:rPr>
        <w:instrText>ADDIN CSL_CITATION {"citationItems":[{"id":"ITEM-1","itemData":{"DOI":"https://doi.org/10.29062/mahardika.v22i2.843","author":[{"dropping-particle":"","family":"Afrida","given":"Fenny","non-dropping-particle":"","parse-names":false,"suffix":""}],"container-title":"Media MAHARDHIKA: Media Komunikasi Ekonomi dan Manajemen","id":"ITEM-1","issue":"2","issued":{"date-parts":[["2024"]]},"page":"271-279","title":"Pengaruh Kinerja Keuangan Terhadap Harga Saham Pada Perusahaan Healthcare Yang Terdaftar Di Bursa Efek Indonesia","type":"article-journal","volume":"22"},"uris":["http://www.mendeley.com/documents/?uuid=27e46ab1-319a-4344-9389-9336dc0dc72b"]}],"mendeley":{"formattedCitation":"(Afrida, 2024)","plainTextFormattedCitation":"(Afrida, 2024)","previouslyFormattedCitation":"(Afrida, 2024)"},"properties":{"noteIndex":0},"schema":"https://github.com/citation-style-language/schema/raw/master/csl-citation.json"}</w:instrText>
      </w:r>
      <w:r w:rsidRPr="00E56897">
        <w:rPr>
          <w:rFonts w:asciiTheme="majorBidi" w:hAnsiTheme="majorBidi" w:cstheme="majorBidi"/>
          <w:sz w:val="24"/>
          <w:szCs w:val="24"/>
        </w:rPr>
        <w:fldChar w:fldCharType="separate"/>
      </w:r>
      <w:r w:rsidRPr="00E56897">
        <w:rPr>
          <w:rFonts w:asciiTheme="majorBidi" w:hAnsiTheme="majorBidi" w:cstheme="majorBidi"/>
          <w:noProof/>
          <w:sz w:val="24"/>
          <w:szCs w:val="24"/>
        </w:rPr>
        <w:t>(Afrida, 2024)</w:t>
      </w:r>
      <w:r w:rsidRPr="00E56897">
        <w:rPr>
          <w:rFonts w:asciiTheme="majorBidi" w:hAnsiTheme="majorBidi" w:cstheme="majorBidi"/>
          <w:sz w:val="24"/>
          <w:szCs w:val="24"/>
        </w:rPr>
        <w:fldChar w:fldCharType="end"/>
      </w:r>
      <w:r w:rsidRPr="00E56897">
        <w:rPr>
          <w:rFonts w:asciiTheme="majorBidi" w:hAnsiTheme="majorBidi" w:cstheme="majorBidi"/>
          <w:sz w:val="24"/>
          <w:szCs w:val="24"/>
        </w:rPr>
        <w:t>.</w:t>
      </w:r>
    </w:p>
    <w:p w14:paraId="3A38CBAC" w14:textId="77777777" w:rsidR="00A851B1" w:rsidRPr="00E56897" w:rsidRDefault="00A851B1" w:rsidP="00A851B1">
      <w:pPr>
        <w:spacing w:after="0" w:line="240" w:lineRule="auto"/>
        <w:ind w:leftChars="0" w:left="0" w:firstLineChars="0" w:firstLine="0"/>
        <w:jc w:val="both"/>
        <w:rPr>
          <w:rFonts w:asciiTheme="majorBidi" w:hAnsiTheme="majorBidi" w:cstheme="majorBidi"/>
          <w:sz w:val="24"/>
          <w:szCs w:val="24"/>
        </w:rPr>
      </w:pPr>
    </w:p>
    <w:p w14:paraId="2FEA52E3" w14:textId="77777777" w:rsidR="00A851B1" w:rsidRPr="00E56897" w:rsidRDefault="00A851B1" w:rsidP="00A851B1">
      <w:pPr>
        <w:spacing w:after="0" w:line="240" w:lineRule="auto"/>
        <w:ind w:left="0" w:hanging="2"/>
        <w:jc w:val="both"/>
        <w:rPr>
          <w:rFonts w:asciiTheme="majorBidi" w:hAnsiTheme="majorBidi" w:cstheme="majorBidi"/>
          <w:b/>
          <w:bCs/>
          <w:sz w:val="24"/>
          <w:szCs w:val="24"/>
        </w:rPr>
      </w:pPr>
      <w:r w:rsidRPr="00E56897">
        <w:rPr>
          <w:rFonts w:asciiTheme="majorBidi" w:hAnsiTheme="majorBidi" w:cstheme="majorBidi"/>
          <w:b/>
          <w:bCs/>
          <w:sz w:val="24"/>
          <w:szCs w:val="24"/>
        </w:rPr>
        <w:t>Harga Saham</w:t>
      </w:r>
    </w:p>
    <w:p w14:paraId="4B7A9A4B" w14:textId="48125219" w:rsidR="00A851B1" w:rsidRDefault="00A851B1" w:rsidP="00A851B1">
      <w:pPr>
        <w:spacing w:after="0" w:line="240" w:lineRule="auto"/>
        <w:ind w:leftChars="0" w:left="0" w:firstLineChars="0" w:firstLine="720"/>
        <w:jc w:val="both"/>
        <w:rPr>
          <w:rFonts w:asciiTheme="majorBidi" w:hAnsiTheme="majorBidi" w:cstheme="majorBidi"/>
          <w:sz w:val="24"/>
          <w:szCs w:val="24"/>
        </w:rPr>
      </w:pPr>
      <w:r w:rsidRPr="00E56897">
        <w:rPr>
          <w:rFonts w:asciiTheme="majorBidi" w:hAnsiTheme="majorBidi" w:cstheme="majorBidi"/>
          <w:sz w:val="24"/>
          <w:szCs w:val="24"/>
        </w:rPr>
        <w:t xml:space="preserve">Saham </w:t>
      </w:r>
      <w:r w:rsidR="006F54E4">
        <w:rPr>
          <w:rFonts w:asciiTheme="majorBidi" w:hAnsiTheme="majorBidi" w:cstheme="majorBidi"/>
          <w:sz w:val="24"/>
          <w:szCs w:val="24"/>
        </w:rPr>
        <w:t xml:space="preserve">dapat </w:t>
      </w:r>
      <w:r w:rsidR="00FC65F9">
        <w:rPr>
          <w:rFonts w:asciiTheme="majorBidi" w:hAnsiTheme="majorBidi" w:cstheme="majorBidi"/>
          <w:sz w:val="24"/>
          <w:szCs w:val="24"/>
        </w:rPr>
        <w:t>di anggap</w:t>
      </w:r>
      <w:r w:rsidR="006F54E4">
        <w:rPr>
          <w:rFonts w:asciiTheme="majorBidi" w:hAnsiTheme="majorBidi" w:cstheme="majorBidi"/>
          <w:sz w:val="24"/>
          <w:szCs w:val="24"/>
        </w:rPr>
        <w:t xml:space="preserve"> sebagai</w:t>
      </w:r>
      <w:r w:rsidRPr="00E56897">
        <w:rPr>
          <w:rFonts w:asciiTheme="majorBidi" w:hAnsiTheme="majorBidi" w:cstheme="majorBidi"/>
          <w:sz w:val="24"/>
          <w:szCs w:val="24"/>
        </w:rPr>
        <w:t xml:space="preserve"> surat berharga yang </w:t>
      </w:r>
      <w:r w:rsidR="00EF3EF4">
        <w:rPr>
          <w:rFonts w:asciiTheme="majorBidi" w:hAnsiTheme="majorBidi" w:cstheme="majorBidi"/>
          <w:sz w:val="24"/>
          <w:szCs w:val="24"/>
        </w:rPr>
        <w:t>ber</w:t>
      </w:r>
      <w:r w:rsidRPr="00E56897">
        <w:rPr>
          <w:rFonts w:asciiTheme="majorBidi" w:hAnsiTheme="majorBidi" w:cstheme="majorBidi"/>
          <w:sz w:val="24"/>
          <w:szCs w:val="24"/>
        </w:rPr>
        <w:t>nilai nominal,</w:t>
      </w:r>
      <w:r w:rsidR="00E56AEA">
        <w:rPr>
          <w:rFonts w:asciiTheme="majorBidi" w:hAnsiTheme="majorBidi" w:cstheme="majorBidi"/>
          <w:sz w:val="24"/>
          <w:szCs w:val="24"/>
        </w:rPr>
        <w:t xml:space="preserve"> </w:t>
      </w:r>
      <w:r w:rsidR="001F2965">
        <w:rPr>
          <w:rFonts w:asciiTheme="majorBidi" w:hAnsiTheme="majorBidi" w:cstheme="majorBidi"/>
          <w:sz w:val="24"/>
          <w:szCs w:val="24"/>
        </w:rPr>
        <w:t>serta tercantum</w:t>
      </w:r>
      <w:r w:rsidRPr="00E56897">
        <w:rPr>
          <w:rFonts w:asciiTheme="majorBidi" w:hAnsiTheme="majorBidi" w:cstheme="majorBidi"/>
          <w:sz w:val="24"/>
          <w:szCs w:val="24"/>
        </w:rPr>
        <w:t xml:space="preserve"> hak dan kewajiban </w:t>
      </w:r>
      <w:r w:rsidR="00401CD0">
        <w:rPr>
          <w:rFonts w:asciiTheme="majorBidi" w:hAnsiTheme="majorBidi" w:cstheme="majorBidi"/>
          <w:sz w:val="24"/>
          <w:szCs w:val="24"/>
        </w:rPr>
        <w:t>yang dimiliki i</w:t>
      </w:r>
      <w:r w:rsidRPr="00E56897">
        <w:rPr>
          <w:rFonts w:asciiTheme="majorBidi" w:hAnsiTheme="majorBidi" w:cstheme="majorBidi"/>
          <w:sz w:val="24"/>
          <w:szCs w:val="24"/>
        </w:rPr>
        <w:t>ndividu</w:t>
      </w:r>
      <w:r w:rsidR="00021204">
        <w:rPr>
          <w:rFonts w:asciiTheme="majorBidi" w:hAnsiTheme="majorBidi" w:cstheme="majorBidi"/>
          <w:sz w:val="24"/>
          <w:szCs w:val="24"/>
        </w:rPr>
        <w:t xml:space="preserve"> yang diterbitkan oleh </w:t>
      </w:r>
      <w:r w:rsidR="00E3417D">
        <w:rPr>
          <w:rFonts w:asciiTheme="majorBidi" w:hAnsiTheme="majorBidi" w:cstheme="majorBidi"/>
          <w:sz w:val="24"/>
          <w:szCs w:val="24"/>
        </w:rPr>
        <w:t>nama perusahaan</w:t>
      </w:r>
      <w:r w:rsidRPr="00E56897">
        <w:rPr>
          <w:rFonts w:asciiTheme="majorBidi" w:hAnsiTheme="majorBidi" w:cstheme="majorBidi"/>
          <w:sz w:val="24"/>
          <w:szCs w:val="24"/>
        </w:rPr>
        <w:t>. Saham</w:t>
      </w:r>
      <w:r w:rsidR="00FB581B">
        <w:rPr>
          <w:rFonts w:asciiTheme="majorBidi" w:hAnsiTheme="majorBidi" w:cstheme="majorBidi"/>
          <w:sz w:val="24"/>
          <w:szCs w:val="24"/>
        </w:rPr>
        <w:t xml:space="preserve"> yang</w:t>
      </w:r>
      <w:r w:rsidRPr="00E56897">
        <w:rPr>
          <w:rFonts w:asciiTheme="majorBidi" w:hAnsiTheme="majorBidi" w:cstheme="majorBidi"/>
          <w:sz w:val="24"/>
          <w:szCs w:val="24"/>
        </w:rPr>
        <w:t xml:space="preserve"> </w:t>
      </w:r>
      <w:r w:rsidR="008F7434">
        <w:rPr>
          <w:rFonts w:asciiTheme="majorBidi" w:hAnsiTheme="majorBidi" w:cstheme="majorBidi"/>
          <w:sz w:val="24"/>
          <w:szCs w:val="24"/>
        </w:rPr>
        <w:t>diperdagankan</w:t>
      </w:r>
      <w:r w:rsidRPr="00E56897">
        <w:rPr>
          <w:rFonts w:asciiTheme="majorBidi" w:hAnsiTheme="majorBidi" w:cstheme="majorBidi"/>
          <w:sz w:val="24"/>
          <w:szCs w:val="24"/>
        </w:rPr>
        <w:t xml:space="preserve"> di pasar modal</w:t>
      </w:r>
      <w:r w:rsidR="006F1E3E">
        <w:rPr>
          <w:rFonts w:asciiTheme="majorBidi" w:hAnsiTheme="majorBidi" w:cstheme="majorBidi"/>
          <w:sz w:val="24"/>
          <w:szCs w:val="24"/>
        </w:rPr>
        <w:t>,</w:t>
      </w:r>
      <w:r w:rsidRPr="00E56897">
        <w:rPr>
          <w:rFonts w:asciiTheme="majorBidi" w:hAnsiTheme="majorBidi" w:cstheme="majorBidi"/>
          <w:sz w:val="24"/>
          <w:szCs w:val="24"/>
        </w:rPr>
        <w:t xml:space="preserve"> paling </w:t>
      </w:r>
      <w:r w:rsidR="008F7434">
        <w:rPr>
          <w:rFonts w:asciiTheme="majorBidi" w:hAnsiTheme="majorBidi" w:cstheme="majorBidi"/>
          <w:sz w:val="24"/>
          <w:szCs w:val="24"/>
        </w:rPr>
        <w:t>disukai</w:t>
      </w:r>
      <w:r w:rsidRPr="00E56897">
        <w:rPr>
          <w:rFonts w:asciiTheme="majorBidi" w:hAnsiTheme="majorBidi" w:cstheme="majorBidi"/>
          <w:sz w:val="24"/>
          <w:szCs w:val="24"/>
        </w:rPr>
        <w:t xml:space="preserve"> karena </w:t>
      </w:r>
      <w:r w:rsidR="006F1E3E">
        <w:rPr>
          <w:rFonts w:asciiTheme="majorBidi" w:hAnsiTheme="majorBidi" w:cstheme="majorBidi"/>
          <w:sz w:val="24"/>
          <w:szCs w:val="24"/>
        </w:rPr>
        <w:t xml:space="preserve">memberikan </w:t>
      </w:r>
      <w:r w:rsidRPr="00E56897">
        <w:rPr>
          <w:rFonts w:asciiTheme="majorBidi" w:hAnsiTheme="majorBidi" w:cstheme="majorBidi"/>
          <w:sz w:val="24"/>
          <w:szCs w:val="24"/>
        </w:rPr>
        <w:t xml:space="preserve">return yang sangat </w:t>
      </w:r>
      <w:r w:rsidR="00E56AEA">
        <w:rPr>
          <w:rFonts w:asciiTheme="majorBidi" w:hAnsiTheme="majorBidi" w:cstheme="majorBidi"/>
          <w:sz w:val="24"/>
          <w:szCs w:val="24"/>
        </w:rPr>
        <w:t>menggiurkan</w:t>
      </w:r>
      <w:r w:rsidRPr="00E56897">
        <w:rPr>
          <w:rFonts w:asciiTheme="majorBidi" w:hAnsiTheme="majorBidi" w:cstheme="majorBidi"/>
          <w:sz w:val="24"/>
          <w:szCs w:val="24"/>
        </w:rPr>
        <w:t xml:space="preserve">. </w:t>
      </w:r>
      <w:r w:rsidR="00C04C88" w:rsidRPr="00C04C88">
        <w:rPr>
          <w:rFonts w:asciiTheme="majorBidi" w:hAnsiTheme="majorBidi" w:cstheme="majorBidi"/>
          <w:sz w:val="24"/>
          <w:szCs w:val="24"/>
        </w:rPr>
        <w:t>Pada saat tertentu, pelaku pasar memperhitungkan</w:t>
      </w:r>
      <w:r w:rsidR="002603EE">
        <w:rPr>
          <w:rFonts w:asciiTheme="majorBidi" w:hAnsiTheme="majorBidi" w:cstheme="majorBidi"/>
          <w:sz w:val="24"/>
          <w:szCs w:val="24"/>
        </w:rPr>
        <w:t xml:space="preserve"> dipasar modal</w:t>
      </w:r>
      <w:r w:rsidR="00FC013A">
        <w:rPr>
          <w:rFonts w:asciiTheme="majorBidi" w:hAnsiTheme="majorBidi" w:cstheme="majorBidi"/>
          <w:sz w:val="24"/>
          <w:szCs w:val="24"/>
        </w:rPr>
        <w:t xml:space="preserve"> terkait</w:t>
      </w:r>
      <w:r w:rsidR="00C04C88" w:rsidRPr="00C04C88">
        <w:rPr>
          <w:rFonts w:asciiTheme="majorBidi" w:hAnsiTheme="majorBidi" w:cstheme="majorBidi"/>
          <w:sz w:val="24"/>
          <w:szCs w:val="24"/>
        </w:rPr>
        <w:t xml:space="preserve"> penawaran dan permintaan saham untuk menentukan harga saham. Perubahan harga saham dapat berpengaruh terhadap keberhasilan suatu perusahaan yang menerbitkan saham serta rasio keuangannya. Untuk membantu investor mengevaluasi kinerja suatu perusahaan, analisis rasio keuangan dapat mengungkapkan keadaan keuangan perusahaan yang berfluktuasi melalui laporan keuangan perusahaan.</w:t>
      </w:r>
      <w:r w:rsidRPr="00E56897">
        <w:rPr>
          <w:rFonts w:asciiTheme="majorBidi" w:hAnsiTheme="majorBidi" w:cstheme="majorBidi"/>
          <w:sz w:val="24"/>
          <w:szCs w:val="24"/>
        </w:rPr>
        <w:t xml:space="preserve"> </w:t>
      </w:r>
      <w:r w:rsidR="00CF26C3">
        <w:rPr>
          <w:rFonts w:asciiTheme="majorBidi" w:hAnsiTheme="majorBidi" w:cstheme="majorBidi"/>
          <w:sz w:val="24"/>
          <w:szCs w:val="24"/>
        </w:rPr>
        <w:t>Dapat dianggap</w:t>
      </w:r>
      <w:r w:rsidR="0079243F">
        <w:rPr>
          <w:rFonts w:asciiTheme="majorBidi" w:hAnsiTheme="majorBidi" w:cstheme="majorBidi"/>
          <w:sz w:val="24"/>
          <w:szCs w:val="24"/>
        </w:rPr>
        <w:t xml:space="preserve"> </w:t>
      </w:r>
      <w:r w:rsidRPr="00E56897">
        <w:rPr>
          <w:rFonts w:asciiTheme="majorBidi" w:hAnsiTheme="majorBidi" w:cstheme="majorBidi"/>
          <w:sz w:val="24"/>
          <w:szCs w:val="24"/>
        </w:rPr>
        <w:t xml:space="preserve">baik </w:t>
      </w:r>
      <w:r w:rsidR="005F549D">
        <w:rPr>
          <w:rFonts w:asciiTheme="majorBidi" w:hAnsiTheme="majorBidi" w:cstheme="majorBidi"/>
          <w:sz w:val="24"/>
          <w:szCs w:val="24"/>
        </w:rPr>
        <w:t>apabila kinerja perusahaan dapat</w:t>
      </w:r>
      <w:r w:rsidRPr="00E56897">
        <w:rPr>
          <w:rFonts w:asciiTheme="majorBidi" w:hAnsiTheme="majorBidi" w:cstheme="majorBidi"/>
          <w:sz w:val="24"/>
          <w:szCs w:val="24"/>
        </w:rPr>
        <w:t xml:space="preserve"> </w:t>
      </w:r>
      <w:r w:rsidR="00B372C2">
        <w:rPr>
          <w:rFonts w:asciiTheme="majorBidi" w:hAnsiTheme="majorBidi" w:cstheme="majorBidi"/>
          <w:sz w:val="24"/>
          <w:szCs w:val="24"/>
        </w:rPr>
        <w:t>memberikan</w:t>
      </w:r>
      <w:r w:rsidRPr="00E56897">
        <w:rPr>
          <w:rFonts w:asciiTheme="majorBidi" w:hAnsiTheme="majorBidi" w:cstheme="majorBidi"/>
          <w:sz w:val="24"/>
          <w:szCs w:val="24"/>
        </w:rPr>
        <w:t xml:space="preserve"> laba yang </w:t>
      </w:r>
      <w:r w:rsidR="00D42048">
        <w:rPr>
          <w:rFonts w:asciiTheme="majorBidi" w:hAnsiTheme="majorBidi" w:cstheme="majorBidi"/>
          <w:sz w:val="24"/>
          <w:szCs w:val="24"/>
        </w:rPr>
        <w:t>bagus</w:t>
      </w:r>
      <w:r w:rsidRPr="00E56897">
        <w:rPr>
          <w:rFonts w:asciiTheme="majorBidi" w:hAnsiTheme="majorBidi" w:cstheme="majorBidi"/>
          <w:sz w:val="24"/>
          <w:szCs w:val="24"/>
        </w:rPr>
        <w:t xml:space="preserve"> </w:t>
      </w:r>
      <w:r w:rsidR="00525638">
        <w:rPr>
          <w:rFonts w:asciiTheme="majorBidi" w:hAnsiTheme="majorBidi" w:cstheme="majorBidi"/>
          <w:sz w:val="24"/>
          <w:szCs w:val="24"/>
        </w:rPr>
        <w:t>erat kaitannya</w:t>
      </w:r>
      <w:r w:rsidR="00E20644">
        <w:rPr>
          <w:rFonts w:asciiTheme="majorBidi" w:hAnsiTheme="majorBidi" w:cstheme="majorBidi"/>
          <w:sz w:val="24"/>
          <w:szCs w:val="24"/>
        </w:rPr>
        <w:t xml:space="preserve"> </w:t>
      </w:r>
      <w:r w:rsidRPr="00E56897">
        <w:rPr>
          <w:rFonts w:asciiTheme="majorBidi" w:hAnsiTheme="majorBidi" w:cstheme="majorBidi"/>
          <w:sz w:val="24"/>
          <w:szCs w:val="24"/>
        </w:rPr>
        <w:t>dengan harga saham</w:t>
      </w:r>
      <w:r w:rsidR="0079051C">
        <w:rPr>
          <w:rFonts w:asciiTheme="majorBidi" w:hAnsiTheme="majorBidi" w:cstheme="majorBidi"/>
          <w:sz w:val="24"/>
          <w:szCs w:val="24"/>
        </w:rPr>
        <w:t xml:space="preserve"> yang mengalami kenaikan</w:t>
      </w:r>
      <w:r w:rsidRPr="00E56897">
        <w:rPr>
          <w:rFonts w:asciiTheme="majorBidi" w:hAnsiTheme="majorBidi" w:cstheme="majorBidi"/>
          <w:sz w:val="24"/>
          <w:szCs w:val="24"/>
        </w:rPr>
        <w:t xml:space="preserve"> </w:t>
      </w:r>
      <w:r w:rsidR="008743B5">
        <w:rPr>
          <w:rFonts w:asciiTheme="majorBidi" w:hAnsiTheme="majorBidi" w:cstheme="majorBidi"/>
          <w:sz w:val="24"/>
          <w:szCs w:val="24"/>
        </w:rPr>
        <w:t xml:space="preserve"> </w:t>
      </w:r>
      <w:r w:rsidR="00D42048">
        <w:rPr>
          <w:rFonts w:asciiTheme="majorBidi" w:hAnsiTheme="majorBidi" w:cstheme="majorBidi"/>
          <w:sz w:val="24"/>
          <w:szCs w:val="24"/>
        </w:rPr>
        <w:t>secara</w:t>
      </w:r>
      <w:r w:rsidR="008743B5">
        <w:rPr>
          <w:rFonts w:asciiTheme="majorBidi" w:hAnsiTheme="majorBidi" w:cstheme="majorBidi"/>
          <w:sz w:val="24"/>
          <w:szCs w:val="24"/>
        </w:rPr>
        <w:t xml:space="preserve"> langsung </w:t>
      </w:r>
      <w:r w:rsidRPr="00E56897">
        <w:rPr>
          <w:rFonts w:asciiTheme="majorBidi" w:hAnsiTheme="majorBidi" w:cstheme="majorBidi"/>
          <w:sz w:val="24"/>
          <w:szCs w:val="24"/>
        </w:rPr>
        <w:fldChar w:fldCharType="begin" w:fldLock="1"/>
      </w:r>
      <w:r w:rsidR="00386A10">
        <w:rPr>
          <w:rFonts w:asciiTheme="majorBidi" w:hAnsiTheme="majorBidi" w:cstheme="majorBidi"/>
          <w:sz w:val="24"/>
          <w:szCs w:val="24"/>
        </w:rPr>
        <w:instrText>ADDIN CSL_CITATION {"citationItems":[{"id":"ITEM-1","itemData":{"abstract":"This study aims to find out the impact of the Earning Per Share (EPS), the Trading Volume Activity, and the BI Rate toward the firm’s share price in banking subsector through the annual report which is published in 2015-2019. The type of this research is the explanatory research to find out the cause and the effect between the independent and the dependent variables. This study applies quantitative research with 16 companies as the samples x 5 years = 80 observed data from the population 43 banking companies which are registered in Indonesia’s Stock Exchange, and the study applies the purposive sampling to collect those samples. The analysis of this study is the multiple linear regression with SPSS 22 program. The result shows that 1) Earning Per Share (EPS) gives significant and positive impact to the banking form’s share price. 2) The Trading Volume Activity gives positive and insignificant impact to the banking firm’s share price. 3) The BI Rate gives negative and significant impact to the banking firm’s share price.","author":[{"dropping-particle":"","family":"Bentellu","given":"Regina Ayu Sangiang","non-dropping-particle":"","parse-names":false,"suffix":""}],"container-title":"Jurnal Ilmu dan Riset Manajemen","id":"ITEM-1","issue":"1","issued":{"date-parts":[["2021"]]},"title":"Pengaruh Earning Per Share (EPS), Volume Perdagangan Saham (Trading Volume Activity), Dan Tingkat Suku Bunga (BI Rate) Terhadap Harga Saham Perusahaan Subsektor Perbankan Periode 2015-2019","type":"article-journal","volume":"10"},"uris":["http://www.mendeley.com/documents/?uuid=fda66458-e031-4931-9a88-3ce39fe6c11b"]}],"mendeley":{"formattedCitation":"(Bentellu, 2021)","plainTextFormattedCitation":"(Bentellu, 2021)","previouslyFormattedCitation":"(Bentellu, 2021)"},"properties":{"noteIndex":0},"schema":"https://github.com/citation-style-language/schema/raw/master/csl-citation.json"}</w:instrText>
      </w:r>
      <w:r w:rsidRPr="00E56897">
        <w:rPr>
          <w:rFonts w:asciiTheme="majorBidi" w:hAnsiTheme="majorBidi" w:cstheme="majorBidi"/>
          <w:sz w:val="24"/>
          <w:szCs w:val="24"/>
        </w:rPr>
        <w:fldChar w:fldCharType="separate"/>
      </w:r>
      <w:r w:rsidRPr="00E56897">
        <w:rPr>
          <w:rFonts w:asciiTheme="majorBidi" w:hAnsiTheme="majorBidi" w:cstheme="majorBidi"/>
          <w:noProof/>
          <w:sz w:val="24"/>
          <w:szCs w:val="24"/>
        </w:rPr>
        <w:t>(Bentellu, 2021)</w:t>
      </w:r>
      <w:r w:rsidRPr="00E56897">
        <w:rPr>
          <w:rFonts w:asciiTheme="majorBidi" w:hAnsiTheme="majorBidi" w:cstheme="majorBidi"/>
          <w:sz w:val="24"/>
          <w:szCs w:val="24"/>
        </w:rPr>
        <w:fldChar w:fldCharType="end"/>
      </w:r>
      <w:r w:rsidRPr="00E56897">
        <w:rPr>
          <w:rFonts w:asciiTheme="majorBidi" w:hAnsiTheme="majorBidi" w:cstheme="majorBidi"/>
          <w:sz w:val="24"/>
          <w:szCs w:val="24"/>
        </w:rPr>
        <w:t>.</w:t>
      </w:r>
    </w:p>
    <w:p w14:paraId="397E0231" w14:textId="77777777" w:rsidR="00A851B1" w:rsidRPr="00E56897" w:rsidRDefault="00A851B1" w:rsidP="00A851B1">
      <w:pPr>
        <w:spacing w:after="0" w:line="240" w:lineRule="auto"/>
        <w:ind w:leftChars="0" w:left="0" w:firstLineChars="0" w:firstLine="0"/>
        <w:jc w:val="both"/>
        <w:rPr>
          <w:rFonts w:asciiTheme="majorBidi" w:hAnsiTheme="majorBidi" w:cstheme="majorBidi"/>
          <w:sz w:val="24"/>
          <w:szCs w:val="24"/>
        </w:rPr>
      </w:pPr>
    </w:p>
    <w:p w14:paraId="3226EE90" w14:textId="77777777" w:rsidR="00A851B1" w:rsidRPr="00E56897" w:rsidRDefault="00A851B1" w:rsidP="00A851B1">
      <w:pPr>
        <w:spacing w:after="0" w:line="240" w:lineRule="auto"/>
        <w:ind w:leftChars="0" w:left="0" w:firstLineChars="0" w:firstLine="0"/>
        <w:jc w:val="both"/>
        <w:rPr>
          <w:rFonts w:asciiTheme="majorBidi" w:hAnsiTheme="majorBidi" w:cstheme="majorBidi"/>
          <w:b/>
          <w:bCs/>
          <w:sz w:val="24"/>
          <w:szCs w:val="24"/>
        </w:rPr>
      </w:pPr>
      <w:r w:rsidRPr="00E56897">
        <w:rPr>
          <w:rFonts w:asciiTheme="majorBidi" w:hAnsiTheme="majorBidi" w:cstheme="majorBidi"/>
          <w:b/>
          <w:bCs/>
          <w:sz w:val="24"/>
          <w:szCs w:val="24"/>
        </w:rPr>
        <w:t>Kinerja Keuangan</w:t>
      </w:r>
    </w:p>
    <w:p w14:paraId="1A9ADF35" w14:textId="000519D3" w:rsidR="00A851B1" w:rsidRDefault="00A851B1" w:rsidP="00A851B1">
      <w:pPr>
        <w:spacing w:after="0" w:line="240" w:lineRule="auto"/>
        <w:ind w:leftChars="0" w:left="0" w:firstLineChars="0" w:firstLine="720"/>
        <w:jc w:val="both"/>
        <w:rPr>
          <w:rFonts w:asciiTheme="majorBidi" w:hAnsiTheme="majorBidi" w:cstheme="majorBidi"/>
          <w:sz w:val="24"/>
          <w:szCs w:val="24"/>
        </w:rPr>
      </w:pPr>
      <w:r w:rsidRPr="00E56897">
        <w:rPr>
          <w:rFonts w:asciiTheme="majorBidi" w:hAnsiTheme="majorBidi" w:cstheme="majorBidi"/>
          <w:sz w:val="24"/>
          <w:szCs w:val="24"/>
        </w:rPr>
        <w:t xml:space="preserve">Kinerja keuangan ialah sebuah analisis </w:t>
      </w:r>
      <w:r w:rsidR="00F76034">
        <w:rPr>
          <w:rFonts w:asciiTheme="majorBidi" w:hAnsiTheme="majorBidi" w:cstheme="majorBidi"/>
          <w:sz w:val="24"/>
          <w:szCs w:val="24"/>
        </w:rPr>
        <w:t>guna</w:t>
      </w:r>
      <w:r w:rsidRPr="00E56897">
        <w:rPr>
          <w:rFonts w:asciiTheme="majorBidi" w:hAnsiTheme="majorBidi" w:cstheme="majorBidi"/>
          <w:sz w:val="24"/>
          <w:szCs w:val="24"/>
        </w:rPr>
        <w:t xml:space="preserve"> menilai seberapa baik manajemen </w:t>
      </w:r>
      <w:r w:rsidR="007917DC">
        <w:rPr>
          <w:rFonts w:asciiTheme="majorBidi" w:hAnsiTheme="majorBidi" w:cstheme="majorBidi"/>
          <w:sz w:val="24"/>
          <w:szCs w:val="24"/>
        </w:rPr>
        <w:t>suatu</w:t>
      </w:r>
      <w:r w:rsidRPr="00E56897">
        <w:rPr>
          <w:rFonts w:asciiTheme="majorBidi" w:hAnsiTheme="majorBidi" w:cstheme="majorBidi"/>
          <w:sz w:val="24"/>
          <w:szCs w:val="24"/>
        </w:rPr>
        <w:t xml:space="preserve"> perusahaan </w:t>
      </w:r>
      <w:r w:rsidR="00B86A27">
        <w:rPr>
          <w:rFonts w:asciiTheme="majorBidi" w:hAnsiTheme="majorBidi" w:cstheme="majorBidi"/>
          <w:sz w:val="24"/>
          <w:szCs w:val="24"/>
        </w:rPr>
        <w:t>saat</w:t>
      </w:r>
      <w:r w:rsidRPr="00E56897">
        <w:rPr>
          <w:rFonts w:asciiTheme="majorBidi" w:hAnsiTheme="majorBidi" w:cstheme="majorBidi"/>
          <w:sz w:val="24"/>
          <w:szCs w:val="24"/>
        </w:rPr>
        <w:t xml:space="preserve"> mengelola asetnya dalam jangka waktu tertentu. Dengan menggunakan aturan keuangan yang tepat kinerja keuangan dapat menghasilkan keuangan yang digunakan. Pentingnya menggunakan aturan keuangan yang tepat yang mencakup pemahaman tentang prinsip keuangan yang benar dan penggunaan akuntansi yang sesuai, dengan hal itu manajemen dapat memastikan bahwa analisis kinerja keuangan memberikan gambaran yang akurat dan dapat di andalkan dalam perusahaan </w:t>
      </w:r>
      <w:r w:rsidRPr="00E56897">
        <w:rPr>
          <w:rFonts w:asciiTheme="majorBidi" w:hAnsiTheme="majorBidi" w:cstheme="majorBidi"/>
          <w:sz w:val="24"/>
          <w:szCs w:val="24"/>
        </w:rPr>
        <w:fldChar w:fldCharType="begin" w:fldLock="1"/>
      </w:r>
      <w:r w:rsidR="00386A10">
        <w:rPr>
          <w:rFonts w:asciiTheme="majorBidi" w:hAnsiTheme="majorBidi" w:cstheme="majorBidi"/>
          <w:sz w:val="24"/>
          <w:szCs w:val="24"/>
        </w:rPr>
        <w:instrText>ADDIN CSL_CITATION {"citationItems":[{"id":"ITEM-1","itemData":{"author":[{"dropping-particle":"","family":"Lastria","given":"","non-dropping-particle":"","parse-names":false,"suffix":""},{"dropping-particle":"","family":"Sari","given":"Rafika","non-dropping-particle":"","parse-names":false,"suffix":""},{"dropping-particle":"","family":"Ratu","given":"Mutiara Kemala","non-dropping-particle":"","parse-names":false,"suffix":""}],"container-title":"Jurnal Review Pendidikan dan Pengajaran","id":"ITEM-1","issue":"2","issued":{"date-parts":[["2024"]]},"page":"4239-4248","title":"Pengaruh Kinerja Keuangan Terhadap Harga Saham Pada Perusahaan Infrastruktur Yang Terdaftar Di Bursa Efek Indonesia (BEI) Tahun 2021-2022","type":"article-journal","volume":"7"},"uris":["http://www.mendeley.com/documents/?uuid=aba0ef23-a50b-44cd-ba15-80a684bbf8a0"]}],"mendeley":{"formattedCitation":"(Lastria et al., 2024)","plainTextFormattedCitation":"(Lastria et al., 2024)","previouslyFormattedCitation":"(Lastria et al., 2024)"},"properties":{"noteIndex":0},"schema":"https://github.com/citation-style-language/schema/raw/master/csl-citation.json"}</w:instrText>
      </w:r>
      <w:r w:rsidRPr="00E56897">
        <w:rPr>
          <w:rFonts w:asciiTheme="majorBidi" w:hAnsiTheme="majorBidi" w:cstheme="majorBidi"/>
          <w:sz w:val="24"/>
          <w:szCs w:val="24"/>
        </w:rPr>
        <w:fldChar w:fldCharType="separate"/>
      </w:r>
      <w:r w:rsidRPr="00E56897">
        <w:rPr>
          <w:rFonts w:asciiTheme="majorBidi" w:hAnsiTheme="majorBidi" w:cstheme="majorBidi"/>
          <w:noProof/>
          <w:sz w:val="24"/>
          <w:szCs w:val="24"/>
        </w:rPr>
        <w:t>(Lastria et al., 2024)</w:t>
      </w:r>
      <w:r w:rsidRPr="00E56897">
        <w:rPr>
          <w:rFonts w:asciiTheme="majorBidi" w:hAnsiTheme="majorBidi" w:cstheme="majorBidi"/>
          <w:sz w:val="24"/>
          <w:szCs w:val="24"/>
        </w:rPr>
        <w:fldChar w:fldCharType="end"/>
      </w:r>
      <w:r w:rsidRPr="00E56897">
        <w:rPr>
          <w:rFonts w:asciiTheme="majorBidi" w:hAnsiTheme="majorBidi" w:cstheme="majorBidi"/>
          <w:sz w:val="24"/>
          <w:szCs w:val="24"/>
        </w:rPr>
        <w:t xml:space="preserve">. Kinerja keuangan </w:t>
      </w:r>
      <w:r w:rsidR="00FC39BB">
        <w:rPr>
          <w:rFonts w:asciiTheme="majorBidi" w:hAnsiTheme="majorBidi" w:cstheme="majorBidi"/>
          <w:sz w:val="24"/>
          <w:szCs w:val="24"/>
        </w:rPr>
        <w:t>di</w:t>
      </w:r>
      <w:r w:rsidR="005A614D">
        <w:rPr>
          <w:rFonts w:asciiTheme="majorBidi" w:hAnsiTheme="majorBidi" w:cstheme="majorBidi"/>
          <w:sz w:val="24"/>
          <w:szCs w:val="24"/>
        </w:rPr>
        <w:t>asumsikan</w:t>
      </w:r>
      <w:r w:rsidRPr="00E56897">
        <w:rPr>
          <w:rFonts w:asciiTheme="majorBidi" w:hAnsiTheme="majorBidi" w:cstheme="majorBidi"/>
          <w:sz w:val="24"/>
          <w:szCs w:val="24"/>
        </w:rPr>
        <w:t xml:space="preserve"> salah satu </w:t>
      </w:r>
      <w:r w:rsidR="004765ED">
        <w:rPr>
          <w:rFonts w:asciiTheme="majorBidi" w:hAnsiTheme="majorBidi" w:cstheme="majorBidi"/>
          <w:sz w:val="24"/>
          <w:szCs w:val="24"/>
        </w:rPr>
        <w:t>pangkal</w:t>
      </w:r>
      <w:r w:rsidRPr="00E56897">
        <w:rPr>
          <w:rFonts w:asciiTheme="majorBidi" w:hAnsiTheme="majorBidi" w:cstheme="majorBidi"/>
          <w:sz w:val="24"/>
          <w:szCs w:val="24"/>
        </w:rPr>
        <w:t xml:space="preserve"> </w:t>
      </w:r>
      <w:r w:rsidR="00C951E8">
        <w:rPr>
          <w:rFonts w:asciiTheme="majorBidi" w:hAnsiTheme="majorBidi" w:cstheme="majorBidi"/>
          <w:sz w:val="24"/>
          <w:szCs w:val="24"/>
        </w:rPr>
        <w:t>dalam penilaian</w:t>
      </w:r>
      <w:r w:rsidRPr="00E56897">
        <w:rPr>
          <w:rFonts w:asciiTheme="majorBidi" w:hAnsiTheme="majorBidi" w:cstheme="majorBidi"/>
          <w:sz w:val="24"/>
          <w:szCs w:val="24"/>
        </w:rPr>
        <w:t xml:space="preserve"> kondisi keuangan perusahaan yang merupakan analisa untuk melihat s</w:t>
      </w:r>
      <w:r w:rsidR="00D928E9">
        <w:rPr>
          <w:rFonts w:asciiTheme="majorBidi" w:hAnsiTheme="majorBidi" w:cstheme="majorBidi"/>
          <w:sz w:val="24"/>
          <w:szCs w:val="24"/>
        </w:rPr>
        <w:t>eberapa jauh</w:t>
      </w:r>
      <w:r w:rsidRPr="00E56897">
        <w:rPr>
          <w:rFonts w:asciiTheme="majorBidi" w:hAnsiTheme="majorBidi" w:cstheme="majorBidi"/>
          <w:sz w:val="24"/>
          <w:szCs w:val="24"/>
        </w:rPr>
        <w:t xml:space="preserve"> suatu perusahaan dalam mengelola keuangannya dengan </w:t>
      </w:r>
      <w:r w:rsidR="00902B62">
        <w:rPr>
          <w:rFonts w:asciiTheme="majorBidi" w:hAnsiTheme="majorBidi" w:cstheme="majorBidi"/>
          <w:sz w:val="24"/>
          <w:szCs w:val="24"/>
        </w:rPr>
        <w:t>benar</w:t>
      </w:r>
      <w:r w:rsidRPr="00E56897">
        <w:rPr>
          <w:rFonts w:asciiTheme="majorBidi" w:hAnsiTheme="majorBidi" w:cstheme="majorBidi"/>
          <w:sz w:val="24"/>
          <w:szCs w:val="24"/>
        </w:rPr>
        <w:t xml:space="preserve"> dan </w:t>
      </w:r>
      <w:r w:rsidR="00902B62">
        <w:rPr>
          <w:rFonts w:asciiTheme="majorBidi" w:hAnsiTheme="majorBidi" w:cstheme="majorBidi"/>
          <w:sz w:val="24"/>
          <w:szCs w:val="24"/>
        </w:rPr>
        <w:t>baik</w:t>
      </w:r>
      <w:r w:rsidRPr="00E56897">
        <w:rPr>
          <w:rFonts w:asciiTheme="majorBidi" w:hAnsiTheme="majorBidi" w:cstheme="majorBidi"/>
          <w:sz w:val="24"/>
          <w:szCs w:val="24"/>
        </w:rPr>
        <w:t xml:space="preserve"> </w:t>
      </w:r>
      <w:r w:rsidRPr="00E56897">
        <w:rPr>
          <w:rFonts w:asciiTheme="majorBidi" w:hAnsiTheme="majorBidi" w:cstheme="majorBidi"/>
          <w:sz w:val="24"/>
          <w:szCs w:val="24"/>
        </w:rPr>
        <w:fldChar w:fldCharType="begin" w:fldLock="1"/>
      </w:r>
      <w:r w:rsidR="00386A10">
        <w:rPr>
          <w:rFonts w:asciiTheme="majorBidi" w:hAnsiTheme="majorBidi" w:cstheme="majorBidi"/>
          <w:sz w:val="24"/>
          <w:szCs w:val="24"/>
        </w:rPr>
        <w:instrText>ADDIN CSL_CITATION {"citationItems":[{"id":"ITEM-1","itemData":{"author":[{"dropping-particle":"","family":"Gunawan","given":"A.","non-dropping-particle":"","parse-names":false,"suffix":""}],"container-title":"Jurnal KRISNA: Kumpulan Riset Akuntansi","id":"ITEM-1","issue":"2","issued":{"date-parts":[["2019"]]},"page":"109-115","title":"Analisis Kinerja Keuangan Pada Perusahaan Plastik Dan Kemasan Yang Terdaftar Di Bursa Efek Indonesia","type":"article-journal","volume":"10"},"uris":["http://www.mendeley.com/documents/?uuid=7709fb4a-5799-4447-a7b6-748570012ab5"]}],"mendeley":{"formattedCitation":"(Gunawan, 2019)","plainTextFormattedCitation":"(Gunawan, 2019)","previouslyFormattedCitation":"(Gunawan, 2019)"},"properties":{"noteIndex":0},"schema":"https://github.com/citation-style-language/schema/raw/master/csl-citation.json"}</w:instrText>
      </w:r>
      <w:r w:rsidRPr="00E56897">
        <w:rPr>
          <w:rFonts w:asciiTheme="majorBidi" w:hAnsiTheme="majorBidi" w:cstheme="majorBidi"/>
          <w:sz w:val="24"/>
          <w:szCs w:val="24"/>
        </w:rPr>
        <w:fldChar w:fldCharType="separate"/>
      </w:r>
      <w:r w:rsidRPr="00E56897">
        <w:rPr>
          <w:rFonts w:asciiTheme="majorBidi" w:hAnsiTheme="majorBidi" w:cstheme="majorBidi"/>
          <w:noProof/>
          <w:sz w:val="24"/>
          <w:szCs w:val="24"/>
        </w:rPr>
        <w:t>(Gunawan, 2019)</w:t>
      </w:r>
      <w:r w:rsidRPr="00E56897">
        <w:rPr>
          <w:rFonts w:asciiTheme="majorBidi" w:hAnsiTheme="majorBidi" w:cstheme="majorBidi"/>
          <w:sz w:val="24"/>
          <w:szCs w:val="24"/>
        </w:rPr>
        <w:fldChar w:fldCharType="end"/>
      </w:r>
      <w:r w:rsidRPr="00E56897">
        <w:rPr>
          <w:rFonts w:asciiTheme="majorBidi" w:hAnsiTheme="majorBidi" w:cstheme="majorBidi"/>
          <w:sz w:val="24"/>
          <w:szCs w:val="24"/>
        </w:rPr>
        <w:t>.</w:t>
      </w:r>
    </w:p>
    <w:p w14:paraId="4271C660" w14:textId="77777777" w:rsidR="00A851B1" w:rsidRPr="00E56897" w:rsidRDefault="00A851B1" w:rsidP="00A851B1">
      <w:pPr>
        <w:spacing w:after="0" w:line="240" w:lineRule="auto"/>
        <w:ind w:leftChars="0" w:left="0" w:firstLineChars="0" w:firstLine="0"/>
        <w:jc w:val="both"/>
        <w:rPr>
          <w:rFonts w:asciiTheme="majorBidi" w:hAnsiTheme="majorBidi" w:cstheme="majorBidi"/>
          <w:sz w:val="24"/>
          <w:szCs w:val="24"/>
        </w:rPr>
      </w:pPr>
    </w:p>
    <w:p w14:paraId="21D42DB7" w14:textId="77777777" w:rsidR="00A851B1" w:rsidRPr="00E56897" w:rsidRDefault="00A851B1" w:rsidP="00A851B1">
      <w:pPr>
        <w:spacing w:after="0" w:line="240" w:lineRule="auto"/>
        <w:ind w:left="0" w:hanging="2"/>
        <w:jc w:val="both"/>
        <w:rPr>
          <w:rFonts w:asciiTheme="majorBidi" w:hAnsiTheme="majorBidi" w:cstheme="majorBidi"/>
          <w:b/>
          <w:bCs/>
          <w:sz w:val="24"/>
          <w:szCs w:val="24"/>
        </w:rPr>
      </w:pPr>
      <w:r w:rsidRPr="00E56897">
        <w:rPr>
          <w:rFonts w:asciiTheme="majorBidi" w:hAnsiTheme="majorBidi" w:cstheme="majorBidi"/>
          <w:b/>
          <w:bCs/>
          <w:sz w:val="24"/>
          <w:szCs w:val="24"/>
        </w:rPr>
        <w:t>Rasio Keuangan</w:t>
      </w:r>
    </w:p>
    <w:p w14:paraId="63EA7AFA" w14:textId="13C9BAB3" w:rsidR="00A851B1" w:rsidRPr="00E56897" w:rsidRDefault="00A851B1" w:rsidP="00A851B1">
      <w:pPr>
        <w:tabs>
          <w:tab w:val="left" w:pos="720"/>
        </w:tabs>
        <w:spacing w:after="0" w:line="240" w:lineRule="auto"/>
        <w:ind w:left="0" w:hanging="2"/>
        <w:jc w:val="both"/>
        <w:rPr>
          <w:rFonts w:asciiTheme="majorBidi" w:hAnsiTheme="majorBidi" w:cstheme="majorBidi"/>
          <w:sz w:val="24"/>
          <w:szCs w:val="24"/>
        </w:rPr>
      </w:pPr>
      <w:r w:rsidRPr="00E56897">
        <w:rPr>
          <w:rFonts w:asciiTheme="majorBidi" w:hAnsiTheme="majorBidi" w:cstheme="majorBidi"/>
          <w:sz w:val="24"/>
          <w:szCs w:val="24"/>
        </w:rPr>
        <w:lastRenderedPageBreak/>
        <w:tab/>
      </w:r>
      <w:r>
        <w:rPr>
          <w:rFonts w:asciiTheme="majorBidi" w:hAnsiTheme="majorBidi" w:cstheme="majorBidi"/>
          <w:sz w:val="24"/>
          <w:szCs w:val="24"/>
        </w:rPr>
        <w:tab/>
      </w:r>
      <w:r w:rsidRPr="00E56897">
        <w:rPr>
          <w:rFonts w:asciiTheme="majorBidi" w:hAnsiTheme="majorBidi" w:cstheme="majorBidi"/>
          <w:sz w:val="24"/>
          <w:szCs w:val="24"/>
        </w:rPr>
        <w:t xml:space="preserve">Rasio keuangan </w:t>
      </w:r>
      <w:r w:rsidR="005A3E6B">
        <w:rPr>
          <w:rFonts w:asciiTheme="majorBidi" w:hAnsiTheme="majorBidi" w:cstheme="majorBidi"/>
          <w:sz w:val="24"/>
          <w:szCs w:val="24"/>
        </w:rPr>
        <w:t>dpaat dikatakan</w:t>
      </w:r>
      <w:r w:rsidRPr="00E56897">
        <w:rPr>
          <w:rFonts w:asciiTheme="majorBidi" w:hAnsiTheme="majorBidi" w:cstheme="majorBidi"/>
          <w:sz w:val="24"/>
          <w:szCs w:val="24"/>
        </w:rPr>
        <w:t xml:space="preserve"> suatu hasil </w:t>
      </w:r>
      <w:r w:rsidR="00C57947">
        <w:rPr>
          <w:rFonts w:asciiTheme="majorBidi" w:hAnsiTheme="majorBidi" w:cstheme="majorBidi"/>
          <w:sz w:val="24"/>
          <w:szCs w:val="24"/>
        </w:rPr>
        <w:t xml:space="preserve">yang berupa angka </w:t>
      </w:r>
      <w:r w:rsidRPr="00E56897">
        <w:rPr>
          <w:rFonts w:asciiTheme="majorBidi" w:hAnsiTheme="majorBidi" w:cstheme="majorBidi"/>
          <w:sz w:val="24"/>
          <w:szCs w:val="24"/>
        </w:rPr>
        <w:t xml:space="preserve">perbandingan laporan keuangan suatu perusahaan dengan hal lain yang berkaitan satu sama lain. Rasio keuangan </w:t>
      </w:r>
      <w:r w:rsidR="000A1D9D">
        <w:rPr>
          <w:rFonts w:asciiTheme="majorBidi" w:hAnsiTheme="majorBidi" w:cstheme="majorBidi"/>
          <w:sz w:val="24"/>
          <w:szCs w:val="24"/>
        </w:rPr>
        <w:t>juga</w:t>
      </w:r>
      <w:r w:rsidRPr="00E56897">
        <w:rPr>
          <w:rFonts w:asciiTheme="majorBidi" w:hAnsiTheme="majorBidi" w:cstheme="majorBidi"/>
          <w:sz w:val="24"/>
          <w:szCs w:val="24"/>
        </w:rPr>
        <w:t xml:space="preserve"> suatu bentuk perhitungan dalam bentuk rasio </w:t>
      </w:r>
      <w:r w:rsidR="008B543E">
        <w:rPr>
          <w:rFonts w:asciiTheme="majorBidi" w:hAnsiTheme="majorBidi" w:cstheme="majorBidi"/>
          <w:sz w:val="24"/>
          <w:szCs w:val="24"/>
        </w:rPr>
        <w:t>berdasar penggunaan</w:t>
      </w:r>
      <w:r w:rsidRPr="00E56897">
        <w:rPr>
          <w:rFonts w:asciiTheme="majorBidi" w:hAnsiTheme="majorBidi" w:cstheme="majorBidi"/>
          <w:sz w:val="24"/>
          <w:szCs w:val="24"/>
        </w:rPr>
        <w:t xml:space="preserve"> laporan keuangan</w:t>
      </w:r>
      <w:r w:rsidR="005C4F3A">
        <w:rPr>
          <w:rFonts w:asciiTheme="majorBidi" w:hAnsiTheme="majorBidi" w:cstheme="majorBidi"/>
          <w:sz w:val="24"/>
          <w:szCs w:val="24"/>
        </w:rPr>
        <w:t xml:space="preserve"> yang digunakan se</w:t>
      </w:r>
      <w:r w:rsidR="000A1D9D" w:rsidRPr="00E56897">
        <w:rPr>
          <w:rFonts w:asciiTheme="majorBidi" w:hAnsiTheme="majorBidi" w:cstheme="majorBidi"/>
          <w:sz w:val="24"/>
          <w:szCs w:val="24"/>
        </w:rPr>
        <w:t>bag</w:t>
      </w:r>
      <w:r w:rsidR="000A1D9D">
        <w:rPr>
          <w:rFonts w:asciiTheme="majorBidi" w:hAnsiTheme="majorBidi" w:cstheme="majorBidi"/>
          <w:sz w:val="24"/>
          <w:szCs w:val="24"/>
        </w:rPr>
        <w:t>ai</w:t>
      </w:r>
      <w:r w:rsidRPr="00E56897">
        <w:rPr>
          <w:rFonts w:asciiTheme="majorBidi" w:hAnsiTheme="majorBidi" w:cstheme="majorBidi"/>
          <w:sz w:val="24"/>
          <w:szCs w:val="24"/>
        </w:rPr>
        <w:t xml:space="preserve"> alat </w:t>
      </w:r>
      <w:r w:rsidR="0044235F">
        <w:rPr>
          <w:rFonts w:asciiTheme="majorBidi" w:hAnsiTheme="majorBidi" w:cstheme="majorBidi"/>
          <w:sz w:val="24"/>
          <w:szCs w:val="24"/>
        </w:rPr>
        <w:t>pengukuran</w:t>
      </w:r>
      <w:r w:rsidRPr="00E56897">
        <w:rPr>
          <w:rFonts w:asciiTheme="majorBidi" w:hAnsiTheme="majorBidi" w:cstheme="majorBidi"/>
          <w:sz w:val="24"/>
          <w:szCs w:val="24"/>
        </w:rPr>
        <w:t xml:space="preserve"> dalam menganalisis kondisi keuangan perusahaan dan kinerja keuangan perusahaan </w:t>
      </w:r>
      <w:r w:rsidRPr="00E56897">
        <w:rPr>
          <w:rFonts w:asciiTheme="majorBidi" w:hAnsiTheme="majorBidi" w:cstheme="majorBidi"/>
          <w:sz w:val="24"/>
          <w:szCs w:val="24"/>
        </w:rPr>
        <w:fldChar w:fldCharType="begin" w:fldLock="1"/>
      </w:r>
      <w:r w:rsidR="00386A10">
        <w:rPr>
          <w:rFonts w:asciiTheme="majorBidi" w:hAnsiTheme="majorBidi" w:cstheme="majorBidi"/>
          <w:sz w:val="24"/>
          <w:szCs w:val="24"/>
        </w:rPr>
        <w:instrText>ADDIN CSL_CITATION {"citationItems":[{"id":"ITEM-1","itemData":{"author":[{"dropping-particle":"","family":"Mustafidah","given":"Wiwit","non-dropping-particle":"","parse-names":false,"suffix":""},{"dropping-particle":"","family":"Sholikhah","given":"Rena Hidayatus","non-dropping-particle":"","parse-names":false,"suffix":""}],"container-title":"ebessic: Economics, Business, Entrepreneurship &amp; Social Sciences International Conference","id":"ITEM-1","issued":{"date-parts":[["2023"]]},"page":"330-341","title":"The Effect of Financial Performance on Stock Prices in Food and Beverage Sub-Sector Manufacturing Companies in Jakarta Islamic Index 70 (JII 70) Period 2020-2022","type":"article-journal"},"uris":["http://www.mendeley.com/documents/?uuid=8a1ed258-a27c-4d59-878f-b711ed662655"]}],"mendeley":{"formattedCitation":"(Mustafidah &amp; Sholikhah, 2023)","plainTextFormattedCitation":"(Mustafidah &amp; Sholikhah, 2023)","previouslyFormattedCitation":"(Mustafidah &amp; Sholikhah, 2023)"},"properties":{"noteIndex":0},"schema":"https://github.com/citation-style-language/schema/raw/master/csl-citation.json"}</w:instrText>
      </w:r>
      <w:r w:rsidRPr="00E56897">
        <w:rPr>
          <w:rFonts w:asciiTheme="majorBidi" w:hAnsiTheme="majorBidi" w:cstheme="majorBidi"/>
          <w:sz w:val="24"/>
          <w:szCs w:val="24"/>
        </w:rPr>
        <w:fldChar w:fldCharType="separate"/>
      </w:r>
      <w:r w:rsidRPr="00E56897">
        <w:rPr>
          <w:rFonts w:asciiTheme="majorBidi" w:hAnsiTheme="majorBidi" w:cstheme="majorBidi"/>
          <w:noProof/>
          <w:sz w:val="24"/>
          <w:szCs w:val="24"/>
        </w:rPr>
        <w:t>(Mustafidah &amp; Sholikhah, 2023)</w:t>
      </w:r>
      <w:r w:rsidRPr="00E56897">
        <w:rPr>
          <w:rFonts w:asciiTheme="majorBidi" w:hAnsiTheme="majorBidi" w:cstheme="majorBidi"/>
          <w:sz w:val="24"/>
          <w:szCs w:val="24"/>
        </w:rPr>
        <w:fldChar w:fldCharType="end"/>
      </w:r>
      <w:r w:rsidRPr="00E56897">
        <w:rPr>
          <w:rFonts w:asciiTheme="majorBidi" w:hAnsiTheme="majorBidi" w:cstheme="majorBidi"/>
          <w:sz w:val="24"/>
          <w:szCs w:val="24"/>
        </w:rPr>
        <w:t xml:space="preserve">. </w:t>
      </w:r>
      <w:r w:rsidR="008902DF">
        <w:rPr>
          <w:rFonts w:asciiTheme="majorBidi" w:hAnsiTheme="majorBidi" w:cstheme="majorBidi"/>
          <w:sz w:val="24"/>
          <w:szCs w:val="24"/>
        </w:rPr>
        <w:t>Pengelompokkan j</w:t>
      </w:r>
      <w:r w:rsidRPr="00E56897">
        <w:rPr>
          <w:rFonts w:asciiTheme="majorBidi" w:hAnsiTheme="majorBidi" w:cstheme="majorBidi"/>
          <w:sz w:val="24"/>
          <w:szCs w:val="24"/>
        </w:rPr>
        <w:t>enis rasio keuangan menjadi lima, yaitu:</w:t>
      </w:r>
    </w:p>
    <w:p w14:paraId="357CBD2F" w14:textId="77777777" w:rsidR="00A851B1" w:rsidRPr="00C843F0" w:rsidRDefault="00A851B1" w:rsidP="00A851B1">
      <w:pPr>
        <w:pStyle w:val="DaftarParagraf"/>
        <w:widowControl/>
        <w:numPr>
          <w:ilvl w:val="0"/>
          <w:numId w:val="12"/>
        </w:numPr>
        <w:suppressAutoHyphens w:val="0"/>
        <w:ind w:leftChars="0" w:firstLineChars="0"/>
        <w:contextualSpacing/>
        <w:jc w:val="both"/>
        <w:textDirection w:val="lrTb"/>
        <w:textAlignment w:val="auto"/>
        <w:outlineLvl w:val="9"/>
        <w:rPr>
          <w:rFonts w:asciiTheme="majorBidi" w:hAnsiTheme="majorBidi" w:cstheme="majorBidi"/>
          <w:szCs w:val="24"/>
        </w:rPr>
      </w:pPr>
      <w:r w:rsidRPr="00C843F0">
        <w:rPr>
          <w:rFonts w:asciiTheme="majorBidi" w:hAnsiTheme="majorBidi" w:cstheme="majorBidi"/>
          <w:szCs w:val="24"/>
        </w:rPr>
        <w:t>Rasio Likuiditas</w:t>
      </w:r>
    </w:p>
    <w:p w14:paraId="0D72914A" w14:textId="1F77509A" w:rsidR="00A851B1" w:rsidRPr="00C843F0" w:rsidRDefault="00994AE2" w:rsidP="00E51943">
      <w:pPr>
        <w:spacing w:after="0" w:line="240" w:lineRule="auto"/>
        <w:ind w:leftChars="359" w:left="790" w:firstLineChars="0" w:firstLine="650"/>
        <w:jc w:val="both"/>
        <w:rPr>
          <w:rFonts w:asciiTheme="majorBidi" w:hAnsiTheme="majorBidi" w:cstheme="majorBidi"/>
          <w:sz w:val="24"/>
          <w:szCs w:val="24"/>
        </w:rPr>
      </w:pPr>
      <w:r>
        <w:rPr>
          <w:rFonts w:asciiTheme="majorBidi" w:hAnsiTheme="majorBidi" w:cstheme="majorBidi"/>
          <w:sz w:val="24"/>
          <w:szCs w:val="24"/>
        </w:rPr>
        <w:t>“</w:t>
      </w:r>
      <w:r w:rsidR="00A238D6" w:rsidRPr="00A238D6">
        <w:rPr>
          <w:rFonts w:asciiTheme="majorBidi" w:hAnsiTheme="majorBidi" w:cstheme="majorBidi"/>
          <w:sz w:val="24"/>
          <w:szCs w:val="24"/>
        </w:rPr>
        <w:t xml:space="preserve">Salah satu indikator likuiditas suatu perusahaan adalah rasio lancar yang melihat </w:t>
      </w:r>
      <w:r w:rsidR="00254731">
        <w:rPr>
          <w:rFonts w:asciiTheme="majorBidi" w:hAnsiTheme="majorBidi" w:cstheme="majorBidi"/>
          <w:sz w:val="24"/>
          <w:szCs w:val="24"/>
        </w:rPr>
        <w:t>keakuratan</w:t>
      </w:r>
      <w:r w:rsidR="00A238D6" w:rsidRPr="00A238D6">
        <w:rPr>
          <w:rFonts w:asciiTheme="majorBidi" w:hAnsiTheme="majorBidi" w:cstheme="majorBidi"/>
          <w:sz w:val="24"/>
          <w:szCs w:val="24"/>
        </w:rPr>
        <w:t xml:space="preserve"> perusahaan dalam melunasi pinjaman jangka pendek atau komitmen yang akan jatuh tempo dalam waktu dekat (Prianda et al., 2022). </w:t>
      </w:r>
      <w:r w:rsidR="00F73304">
        <w:rPr>
          <w:rFonts w:asciiTheme="majorBidi" w:hAnsiTheme="majorBidi" w:cstheme="majorBidi"/>
          <w:sz w:val="24"/>
          <w:szCs w:val="24"/>
        </w:rPr>
        <w:t>Melalui</w:t>
      </w:r>
      <w:r w:rsidR="00A238D6" w:rsidRPr="00A238D6">
        <w:rPr>
          <w:rFonts w:asciiTheme="majorBidi" w:hAnsiTheme="majorBidi" w:cstheme="majorBidi"/>
          <w:sz w:val="24"/>
          <w:szCs w:val="24"/>
        </w:rPr>
        <w:t xml:space="preserve"> </w:t>
      </w:r>
      <w:r w:rsidR="006738C7">
        <w:rPr>
          <w:rFonts w:asciiTheme="majorBidi" w:hAnsiTheme="majorBidi" w:cstheme="majorBidi"/>
          <w:sz w:val="24"/>
          <w:szCs w:val="24"/>
        </w:rPr>
        <w:t>perbandingan</w:t>
      </w:r>
      <w:r w:rsidR="00A238D6" w:rsidRPr="00A238D6">
        <w:rPr>
          <w:rFonts w:asciiTheme="majorBidi" w:hAnsiTheme="majorBidi" w:cstheme="majorBidi"/>
          <w:sz w:val="24"/>
          <w:szCs w:val="24"/>
        </w:rPr>
        <w:t xml:space="preserve"> nilai total aset lancar dengan total nilai kewajiban lancar, rasio ini </w:t>
      </w:r>
      <w:r w:rsidR="002B0E06">
        <w:rPr>
          <w:rFonts w:asciiTheme="majorBidi" w:hAnsiTheme="majorBidi" w:cstheme="majorBidi"/>
          <w:sz w:val="24"/>
          <w:szCs w:val="24"/>
        </w:rPr>
        <w:t>menggambarkan</w:t>
      </w:r>
      <w:r w:rsidR="00A238D6" w:rsidRPr="00A238D6">
        <w:rPr>
          <w:rFonts w:asciiTheme="majorBidi" w:hAnsiTheme="majorBidi" w:cstheme="majorBidi"/>
          <w:sz w:val="24"/>
          <w:szCs w:val="24"/>
        </w:rPr>
        <w:t xml:space="preserve"> tentang likuiditas suatu perusahaan. </w:t>
      </w:r>
      <w:r w:rsidR="00C73638">
        <w:rPr>
          <w:rFonts w:asciiTheme="majorBidi" w:hAnsiTheme="majorBidi" w:cstheme="majorBidi"/>
          <w:sz w:val="24"/>
          <w:szCs w:val="24"/>
        </w:rPr>
        <w:t>Paling populer dalam r</w:t>
      </w:r>
      <w:r w:rsidR="00A238D6" w:rsidRPr="00A238D6">
        <w:rPr>
          <w:rFonts w:asciiTheme="majorBidi" w:hAnsiTheme="majorBidi" w:cstheme="majorBidi"/>
          <w:sz w:val="24"/>
          <w:szCs w:val="24"/>
        </w:rPr>
        <w:t>asio likuiditas adalah rasio cepat, rasio lancar, dan rasio kas.</w:t>
      </w:r>
      <w:r w:rsidR="00A851B1" w:rsidRPr="00C843F0">
        <w:rPr>
          <w:rFonts w:asciiTheme="majorBidi" w:hAnsiTheme="majorBidi" w:cstheme="majorBidi"/>
          <w:i/>
          <w:iCs/>
          <w:sz w:val="24"/>
          <w:szCs w:val="24"/>
        </w:rPr>
        <w:t xml:space="preserve"> </w:t>
      </w:r>
      <w:r w:rsidR="00A851B1" w:rsidRPr="00C843F0">
        <w:rPr>
          <w:rStyle w:val="ReferensiCatatanKaki"/>
          <w:rFonts w:asciiTheme="majorBidi" w:hAnsiTheme="majorBidi" w:cstheme="majorBidi"/>
          <w:i/>
          <w:iCs/>
        </w:rPr>
        <w:fldChar w:fldCharType="begin" w:fldLock="1"/>
      </w:r>
      <w:r w:rsidR="00386A10">
        <w:rPr>
          <w:rFonts w:asciiTheme="majorBidi" w:hAnsiTheme="majorBidi" w:cstheme="majorBidi"/>
          <w:iCs/>
          <w:sz w:val="24"/>
          <w:szCs w:val="24"/>
        </w:rPr>
        <w:instrText>ADDIN CSL_CITATION {"citationItems":[{"id":"ITEM-1","itemData":{"author":[{"dropping-particle":"","family":"Choiriya","given":"Choiriyah","non-dropping-particle":"","parse-names":false,"suffix":""},{"dropping-particle":"","family":"Fatimah","given":"Fatimah","non-dropping-particle":"","parse-names":false,"suffix":""},{"dropping-particle":"","family":"Agustina","given":"Sri","non-dropping-particle":"","parse-names":false,"suffix":""},{"dropping-particle":"","family":"Ulfa","given":"Fithri Atika","non-dropping-particle":"","parse-names":false,"suffix":""}],"container-title":"International Journal of Finance Research","id":"ITEM-1","issue":"2","issued":{"date-parts":[["2020"]]},"page":"103-123","title":"The Effect of Return on Assets , Return on Equity , Net Profit Margin , Earning per Share , and Operating Profit Margin on Stock Prices of Banking Companies In Indonesia Stock Exchange","type":"article-journal","volume":"1"},"uris":["http://www.mendeley.com/documents/?uuid=02495d72-494e-4b03-b55b-7af41ffadf7c","http://www.mendeley.com/documents/?uuid=ebc137a5-1a9e-453b-90eb-ad5347de2920"]}],"mendeley":{"formattedCitation":"(Choiriya et al., 2020)","plainTextFormattedCitation":"(Choiriya et al., 2020)","previouslyFormattedCitation":"(Choiriya et al., 2020)"},"properties":{"noteIndex":0},"schema":"https://github.com/citation-style-language/schema/raw/master/csl-citation.json"}</w:instrText>
      </w:r>
      <w:r w:rsidR="00A851B1" w:rsidRPr="00C843F0">
        <w:rPr>
          <w:rStyle w:val="ReferensiCatatanKaki"/>
          <w:rFonts w:asciiTheme="majorBidi" w:hAnsiTheme="majorBidi" w:cstheme="majorBidi"/>
          <w:i/>
          <w:iCs/>
        </w:rPr>
        <w:fldChar w:fldCharType="separate"/>
      </w:r>
      <w:r w:rsidR="00A851B1" w:rsidRPr="00C843F0">
        <w:rPr>
          <w:rFonts w:asciiTheme="majorBidi" w:hAnsiTheme="majorBidi" w:cstheme="majorBidi"/>
          <w:iCs/>
          <w:noProof/>
          <w:sz w:val="24"/>
          <w:szCs w:val="24"/>
        </w:rPr>
        <w:t>(Choiriya et al., 2020)</w:t>
      </w:r>
      <w:r w:rsidR="00A851B1" w:rsidRPr="00C843F0">
        <w:rPr>
          <w:rStyle w:val="ReferensiCatatanKaki"/>
          <w:rFonts w:asciiTheme="majorBidi" w:hAnsiTheme="majorBidi" w:cstheme="majorBidi"/>
          <w:i/>
          <w:iCs/>
        </w:rPr>
        <w:fldChar w:fldCharType="end"/>
      </w:r>
      <w:r>
        <w:rPr>
          <w:rStyle w:val="ReferensiCatatanKaki"/>
          <w:rFonts w:asciiTheme="majorBidi" w:hAnsiTheme="majorBidi" w:cstheme="majorBidi"/>
          <w:i/>
          <w:iCs/>
        </w:rPr>
        <w:t>”</w:t>
      </w:r>
      <w:r w:rsidR="00A851B1" w:rsidRPr="00C843F0">
        <w:rPr>
          <w:rFonts w:asciiTheme="majorBidi" w:hAnsiTheme="majorBidi" w:cstheme="majorBidi"/>
          <w:sz w:val="24"/>
          <w:szCs w:val="24"/>
        </w:rPr>
        <w:t>.</w:t>
      </w:r>
    </w:p>
    <w:p w14:paraId="6633C535" w14:textId="77777777" w:rsidR="00A851B1" w:rsidRPr="00C843F0" w:rsidRDefault="00A851B1" w:rsidP="00A851B1">
      <w:pPr>
        <w:pStyle w:val="DaftarParagraf"/>
        <w:widowControl/>
        <w:numPr>
          <w:ilvl w:val="0"/>
          <w:numId w:val="12"/>
        </w:numPr>
        <w:suppressAutoHyphens w:val="0"/>
        <w:ind w:leftChars="0" w:firstLineChars="0"/>
        <w:contextualSpacing/>
        <w:jc w:val="both"/>
        <w:textDirection w:val="lrTb"/>
        <w:textAlignment w:val="auto"/>
        <w:outlineLvl w:val="9"/>
        <w:rPr>
          <w:rFonts w:asciiTheme="majorBidi" w:hAnsiTheme="majorBidi" w:cstheme="majorBidi"/>
          <w:szCs w:val="24"/>
        </w:rPr>
      </w:pPr>
      <w:r w:rsidRPr="00C843F0">
        <w:rPr>
          <w:rFonts w:asciiTheme="majorBidi" w:hAnsiTheme="majorBidi" w:cstheme="majorBidi"/>
          <w:szCs w:val="24"/>
        </w:rPr>
        <w:t>Rasio Profitabilitas</w:t>
      </w:r>
    </w:p>
    <w:p w14:paraId="6B216B87" w14:textId="3D8C3F1A" w:rsidR="00A851B1" w:rsidRPr="00C843F0" w:rsidRDefault="00994AE2" w:rsidP="00A851B1">
      <w:pPr>
        <w:spacing w:after="0" w:line="240" w:lineRule="auto"/>
        <w:ind w:leftChars="360" w:left="792" w:firstLineChars="0" w:firstLine="648"/>
        <w:jc w:val="both"/>
        <w:rPr>
          <w:rFonts w:asciiTheme="majorBidi" w:hAnsiTheme="majorBidi" w:cstheme="majorBidi"/>
          <w:sz w:val="24"/>
          <w:szCs w:val="24"/>
        </w:rPr>
      </w:pPr>
      <w:r>
        <w:rPr>
          <w:rFonts w:asciiTheme="majorBidi" w:hAnsiTheme="majorBidi" w:cstheme="majorBidi"/>
          <w:sz w:val="24"/>
          <w:szCs w:val="24"/>
        </w:rPr>
        <w:t>“</w:t>
      </w:r>
      <w:r w:rsidR="00A851B1" w:rsidRPr="00C843F0">
        <w:rPr>
          <w:rFonts w:asciiTheme="majorBidi" w:hAnsiTheme="majorBidi" w:cstheme="majorBidi"/>
          <w:sz w:val="24"/>
          <w:szCs w:val="24"/>
        </w:rPr>
        <w:t xml:space="preserve">Rasio profitabilitas </w:t>
      </w:r>
      <w:r w:rsidR="001D60B6">
        <w:rPr>
          <w:rFonts w:asciiTheme="majorBidi" w:hAnsiTheme="majorBidi" w:cstheme="majorBidi"/>
          <w:sz w:val="24"/>
          <w:szCs w:val="24"/>
        </w:rPr>
        <w:t>mengindikasikan</w:t>
      </w:r>
      <w:r w:rsidR="00A851B1" w:rsidRPr="00C843F0">
        <w:rPr>
          <w:rFonts w:asciiTheme="majorBidi" w:hAnsiTheme="majorBidi" w:cstheme="majorBidi"/>
          <w:sz w:val="24"/>
          <w:szCs w:val="24"/>
        </w:rPr>
        <w:t xml:space="preserve"> </w:t>
      </w:r>
      <w:r w:rsidR="00E9265A">
        <w:rPr>
          <w:rFonts w:asciiTheme="majorBidi" w:hAnsiTheme="majorBidi" w:cstheme="majorBidi"/>
          <w:sz w:val="24"/>
          <w:szCs w:val="24"/>
        </w:rPr>
        <w:t>sejauh mana</w:t>
      </w:r>
      <w:r w:rsidR="00216282">
        <w:rPr>
          <w:rFonts w:asciiTheme="majorBidi" w:hAnsiTheme="majorBidi" w:cstheme="majorBidi"/>
          <w:sz w:val="24"/>
          <w:szCs w:val="24"/>
        </w:rPr>
        <w:t xml:space="preserve"> </w:t>
      </w:r>
      <w:r w:rsidR="00472CA6">
        <w:rPr>
          <w:rFonts w:asciiTheme="majorBidi" w:hAnsiTheme="majorBidi" w:cstheme="majorBidi"/>
          <w:sz w:val="24"/>
          <w:szCs w:val="24"/>
        </w:rPr>
        <w:t xml:space="preserve">tingkatan </w:t>
      </w:r>
      <w:r w:rsidR="00A851B1" w:rsidRPr="00C843F0">
        <w:rPr>
          <w:rFonts w:asciiTheme="majorBidi" w:hAnsiTheme="majorBidi" w:cstheme="majorBidi"/>
          <w:sz w:val="24"/>
          <w:szCs w:val="24"/>
        </w:rPr>
        <w:t xml:space="preserve">kemampuan perusahaan </w:t>
      </w:r>
      <w:r w:rsidR="00695F40">
        <w:rPr>
          <w:rFonts w:asciiTheme="majorBidi" w:hAnsiTheme="majorBidi" w:cstheme="majorBidi"/>
          <w:sz w:val="24"/>
          <w:szCs w:val="24"/>
        </w:rPr>
        <w:t>ketika</w:t>
      </w:r>
      <w:r w:rsidR="00A851B1" w:rsidRPr="00C843F0">
        <w:rPr>
          <w:rFonts w:asciiTheme="majorBidi" w:hAnsiTheme="majorBidi" w:cstheme="majorBidi"/>
          <w:sz w:val="24"/>
          <w:szCs w:val="24"/>
        </w:rPr>
        <w:t xml:space="preserve"> menghasilkan </w:t>
      </w:r>
      <w:r w:rsidR="00695F40">
        <w:rPr>
          <w:rFonts w:asciiTheme="majorBidi" w:hAnsiTheme="majorBidi" w:cstheme="majorBidi"/>
          <w:sz w:val="24"/>
          <w:szCs w:val="24"/>
        </w:rPr>
        <w:t>profit</w:t>
      </w:r>
      <w:r w:rsidR="00A851B1" w:rsidRPr="00C843F0">
        <w:rPr>
          <w:rFonts w:asciiTheme="majorBidi" w:hAnsiTheme="majorBidi" w:cstheme="majorBidi"/>
          <w:sz w:val="24"/>
          <w:szCs w:val="24"/>
        </w:rPr>
        <w:t xml:space="preserve"> </w:t>
      </w:r>
      <w:r w:rsidR="00CF04B8">
        <w:rPr>
          <w:rFonts w:asciiTheme="majorBidi" w:hAnsiTheme="majorBidi" w:cstheme="majorBidi"/>
          <w:sz w:val="24"/>
          <w:szCs w:val="24"/>
        </w:rPr>
        <w:t>yang diperoleh atas</w:t>
      </w:r>
      <w:r w:rsidR="00A851B1" w:rsidRPr="00C843F0">
        <w:rPr>
          <w:rFonts w:asciiTheme="majorBidi" w:hAnsiTheme="majorBidi" w:cstheme="majorBidi"/>
          <w:sz w:val="24"/>
          <w:szCs w:val="24"/>
        </w:rPr>
        <w:t xml:space="preserve"> i</w:t>
      </w:r>
      <w:r w:rsidR="007535E9">
        <w:rPr>
          <w:rFonts w:asciiTheme="majorBidi" w:hAnsiTheme="majorBidi" w:cstheme="majorBidi"/>
          <w:sz w:val="24"/>
          <w:szCs w:val="24"/>
        </w:rPr>
        <w:t>nvestasi dan penjualan.</w:t>
      </w:r>
      <w:r w:rsidR="00A851B1" w:rsidRPr="00C843F0">
        <w:rPr>
          <w:rFonts w:asciiTheme="majorBidi" w:hAnsiTheme="majorBidi" w:cstheme="majorBidi"/>
          <w:sz w:val="24"/>
          <w:szCs w:val="24"/>
        </w:rPr>
        <w:t xml:space="preserve"> </w:t>
      </w:r>
      <w:r w:rsidR="00D62515">
        <w:rPr>
          <w:rFonts w:asciiTheme="majorBidi" w:hAnsiTheme="majorBidi" w:cstheme="majorBidi"/>
          <w:sz w:val="24"/>
          <w:szCs w:val="24"/>
        </w:rPr>
        <w:t>Tingginya n</w:t>
      </w:r>
      <w:r w:rsidR="00A851B1" w:rsidRPr="00C843F0">
        <w:rPr>
          <w:rFonts w:asciiTheme="majorBidi" w:hAnsiTheme="majorBidi" w:cstheme="majorBidi"/>
          <w:sz w:val="24"/>
          <w:szCs w:val="24"/>
        </w:rPr>
        <w:t>ilai rasio profitabilitas</w:t>
      </w:r>
      <w:r w:rsidR="00D62515">
        <w:rPr>
          <w:rFonts w:asciiTheme="majorBidi" w:hAnsiTheme="majorBidi" w:cstheme="majorBidi"/>
          <w:sz w:val="24"/>
          <w:szCs w:val="24"/>
        </w:rPr>
        <w:t xml:space="preserve"> </w:t>
      </w:r>
      <w:r w:rsidR="003B14B2">
        <w:rPr>
          <w:rFonts w:asciiTheme="majorBidi" w:hAnsiTheme="majorBidi" w:cstheme="majorBidi"/>
          <w:sz w:val="24"/>
          <w:szCs w:val="24"/>
        </w:rPr>
        <w:t>menunjukkan</w:t>
      </w:r>
      <w:r w:rsidR="00A851B1" w:rsidRPr="00C843F0">
        <w:rPr>
          <w:rFonts w:asciiTheme="majorBidi" w:hAnsiTheme="majorBidi" w:cstheme="majorBidi"/>
          <w:sz w:val="24"/>
          <w:szCs w:val="24"/>
        </w:rPr>
        <w:t xml:space="preserve"> kemampuan perusahaan dalam memperoleh </w:t>
      </w:r>
      <w:r w:rsidR="00171BD0">
        <w:rPr>
          <w:rFonts w:asciiTheme="majorBidi" w:hAnsiTheme="majorBidi" w:cstheme="majorBidi"/>
          <w:sz w:val="24"/>
          <w:szCs w:val="24"/>
        </w:rPr>
        <w:t>profit</w:t>
      </w:r>
      <w:r w:rsidR="00A851B1" w:rsidRPr="00C843F0">
        <w:rPr>
          <w:rFonts w:asciiTheme="majorBidi" w:hAnsiTheme="majorBidi" w:cstheme="majorBidi"/>
          <w:sz w:val="24"/>
          <w:szCs w:val="24"/>
        </w:rPr>
        <w:t xml:space="preserve"> yang tinggi. </w:t>
      </w:r>
      <w:r w:rsidR="00CD7020">
        <w:rPr>
          <w:rFonts w:asciiTheme="majorBidi" w:hAnsiTheme="majorBidi" w:cstheme="majorBidi"/>
          <w:sz w:val="24"/>
          <w:szCs w:val="24"/>
        </w:rPr>
        <w:t>Dalam rasio pro</w:t>
      </w:r>
      <w:r w:rsidR="00D76456">
        <w:rPr>
          <w:rFonts w:asciiTheme="majorBidi" w:hAnsiTheme="majorBidi" w:cstheme="majorBidi"/>
          <w:sz w:val="24"/>
          <w:szCs w:val="24"/>
        </w:rPr>
        <w:t>fitabilit</w:t>
      </w:r>
      <w:r w:rsidR="00CD7020">
        <w:rPr>
          <w:rFonts w:asciiTheme="majorBidi" w:hAnsiTheme="majorBidi" w:cstheme="majorBidi"/>
          <w:sz w:val="24"/>
          <w:szCs w:val="24"/>
        </w:rPr>
        <w:t>as</w:t>
      </w:r>
      <w:r w:rsidR="00D76456">
        <w:rPr>
          <w:rFonts w:asciiTheme="majorBidi" w:hAnsiTheme="majorBidi" w:cstheme="majorBidi"/>
          <w:sz w:val="24"/>
          <w:szCs w:val="24"/>
        </w:rPr>
        <w:t>, je</w:t>
      </w:r>
      <w:r w:rsidR="00A851B1" w:rsidRPr="00C843F0">
        <w:rPr>
          <w:rFonts w:asciiTheme="majorBidi" w:hAnsiTheme="majorBidi" w:cstheme="majorBidi"/>
          <w:sz w:val="24"/>
          <w:szCs w:val="24"/>
        </w:rPr>
        <w:t xml:space="preserve">nis rasio </w:t>
      </w:r>
      <w:r w:rsidR="000257A2">
        <w:rPr>
          <w:rFonts w:asciiTheme="majorBidi" w:hAnsiTheme="majorBidi" w:cstheme="majorBidi"/>
          <w:sz w:val="24"/>
          <w:szCs w:val="24"/>
        </w:rPr>
        <w:t>yang seringkali</w:t>
      </w:r>
      <w:r w:rsidR="00A851B1" w:rsidRPr="00C843F0">
        <w:rPr>
          <w:rFonts w:asciiTheme="majorBidi" w:hAnsiTheme="majorBidi" w:cstheme="majorBidi"/>
          <w:sz w:val="24"/>
          <w:szCs w:val="24"/>
        </w:rPr>
        <w:t xml:space="preserve"> </w:t>
      </w:r>
      <w:r w:rsidR="00EB4BB5">
        <w:rPr>
          <w:rFonts w:asciiTheme="majorBidi" w:hAnsiTheme="majorBidi" w:cstheme="majorBidi"/>
          <w:sz w:val="24"/>
          <w:szCs w:val="24"/>
        </w:rPr>
        <w:t>dipakai</w:t>
      </w:r>
      <w:r w:rsidR="00A851B1" w:rsidRPr="00C843F0">
        <w:rPr>
          <w:rFonts w:asciiTheme="majorBidi" w:hAnsiTheme="majorBidi" w:cstheme="majorBidi"/>
          <w:sz w:val="24"/>
          <w:szCs w:val="24"/>
        </w:rPr>
        <w:t xml:space="preserve"> </w:t>
      </w:r>
      <w:r w:rsidR="009E3030">
        <w:rPr>
          <w:rFonts w:asciiTheme="majorBidi" w:hAnsiTheme="majorBidi" w:cstheme="majorBidi"/>
          <w:sz w:val="24"/>
          <w:szCs w:val="24"/>
        </w:rPr>
        <w:t>antara lain</w:t>
      </w:r>
      <w:r w:rsidR="00A851B1" w:rsidRPr="00C843F0">
        <w:rPr>
          <w:rFonts w:asciiTheme="majorBidi" w:hAnsiTheme="majorBidi" w:cstheme="majorBidi"/>
          <w:sz w:val="24"/>
          <w:szCs w:val="24"/>
        </w:rPr>
        <w:t xml:space="preserve"> </w:t>
      </w:r>
      <w:r w:rsidR="00A851B1" w:rsidRPr="00C843F0">
        <w:rPr>
          <w:rFonts w:asciiTheme="majorBidi" w:hAnsiTheme="majorBidi" w:cstheme="majorBidi"/>
          <w:i/>
          <w:iCs/>
          <w:sz w:val="24"/>
          <w:szCs w:val="24"/>
        </w:rPr>
        <w:t>Net Profit Margin</w:t>
      </w:r>
      <w:r w:rsidR="00A851B1" w:rsidRPr="00C843F0">
        <w:rPr>
          <w:rFonts w:asciiTheme="majorBidi" w:hAnsiTheme="majorBidi" w:cstheme="majorBidi"/>
          <w:sz w:val="24"/>
          <w:szCs w:val="24"/>
        </w:rPr>
        <w:t xml:space="preserve">, </w:t>
      </w:r>
      <w:r w:rsidR="00A851B1" w:rsidRPr="00C843F0">
        <w:rPr>
          <w:rFonts w:asciiTheme="majorBidi" w:hAnsiTheme="majorBidi" w:cstheme="majorBidi"/>
          <w:i/>
          <w:iCs/>
          <w:sz w:val="24"/>
          <w:szCs w:val="24"/>
        </w:rPr>
        <w:t xml:space="preserve">Return on </w:t>
      </w:r>
      <w:r w:rsidR="000910CE">
        <w:rPr>
          <w:rFonts w:asciiTheme="majorBidi" w:hAnsiTheme="majorBidi" w:cstheme="majorBidi"/>
          <w:i/>
          <w:iCs/>
          <w:sz w:val="24"/>
          <w:szCs w:val="24"/>
        </w:rPr>
        <w:t>Equity</w:t>
      </w:r>
      <w:r w:rsidR="00A851B1" w:rsidRPr="00C843F0">
        <w:rPr>
          <w:rFonts w:asciiTheme="majorBidi" w:hAnsiTheme="majorBidi" w:cstheme="majorBidi"/>
          <w:sz w:val="24"/>
          <w:szCs w:val="24"/>
        </w:rPr>
        <w:t xml:space="preserve">, </w:t>
      </w:r>
      <w:r w:rsidR="00A851B1" w:rsidRPr="00C843F0">
        <w:rPr>
          <w:rFonts w:asciiTheme="majorBidi" w:hAnsiTheme="majorBidi" w:cstheme="majorBidi"/>
          <w:i/>
          <w:iCs/>
          <w:sz w:val="24"/>
          <w:szCs w:val="24"/>
        </w:rPr>
        <w:t xml:space="preserve">Return on </w:t>
      </w:r>
      <w:r w:rsidR="00B66E80">
        <w:rPr>
          <w:rFonts w:asciiTheme="majorBidi" w:hAnsiTheme="majorBidi" w:cstheme="majorBidi"/>
          <w:i/>
          <w:iCs/>
          <w:sz w:val="24"/>
          <w:szCs w:val="24"/>
        </w:rPr>
        <w:t>Sales</w:t>
      </w:r>
      <w:r w:rsidR="00A851B1" w:rsidRPr="00C843F0">
        <w:rPr>
          <w:rFonts w:asciiTheme="majorBidi" w:hAnsiTheme="majorBidi" w:cstheme="majorBidi"/>
          <w:sz w:val="24"/>
          <w:szCs w:val="24"/>
        </w:rPr>
        <w:t xml:space="preserve">, </w:t>
      </w:r>
      <w:r w:rsidR="00A851B1" w:rsidRPr="00C843F0">
        <w:rPr>
          <w:rFonts w:asciiTheme="majorBidi" w:hAnsiTheme="majorBidi" w:cstheme="majorBidi"/>
          <w:i/>
          <w:iCs/>
          <w:sz w:val="24"/>
          <w:szCs w:val="24"/>
        </w:rPr>
        <w:t>Return on Assets</w:t>
      </w:r>
      <w:r w:rsidR="00C04D89">
        <w:rPr>
          <w:rFonts w:asciiTheme="majorBidi" w:hAnsiTheme="majorBidi" w:cstheme="majorBidi"/>
          <w:sz w:val="24"/>
          <w:szCs w:val="24"/>
        </w:rPr>
        <w:t xml:space="preserve"> adalah </w:t>
      </w:r>
      <w:r w:rsidR="00C9548C">
        <w:rPr>
          <w:rFonts w:asciiTheme="majorBidi" w:hAnsiTheme="majorBidi" w:cstheme="majorBidi"/>
          <w:sz w:val="24"/>
          <w:szCs w:val="24"/>
        </w:rPr>
        <w:t xml:space="preserve">jenis rasio profitabilitas yang </w:t>
      </w:r>
      <w:r w:rsidR="00D168B9">
        <w:rPr>
          <w:rFonts w:asciiTheme="majorBidi" w:hAnsiTheme="majorBidi" w:cstheme="majorBidi"/>
          <w:sz w:val="24"/>
          <w:szCs w:val="24"/>
        </w:rPr>
        <w:t>paling umum digunakan</w:t>
      </w:r>
      <w:r w:rsidR="00A851B1" w:rsidRPr="00C843F0">
        <w:rPr>
          <w:rFonts w:asciiTheme="majorBidi" w:hAnsiTheme="majorBidi" w:cstheme="majorBidi"/>
          <w:sz w:val="24"/>
          <w:szCs w:val="24"/>
        </w:rPr>
        <w:t xml:space="preserve"> </w:t>
      </w:r>
      <w:r w:rsidR="00A851B1" w:rsidRPr="00C843F0">
        <w:rPr>
          <w:rFonts w:asciiTheme="majorBidi" w:hAnsiTheme="majorBidi" w:cstheme="majorBidi"/>
          <w:sz w:val="24"/>
          <w:szCs w:val="24"/>
        </w:rPr>
        <w:fldChar w:fldCharType="begin" w:fldLock="1"/>
      </w:r>
      <w:r w:rsidR="00386A10">
        <w:rPr>
          <w:rFonts w:asciiTheme="majorBidi" w:hAnsiTheme="majorBidi" w:cstheme="majorBidi"/>
          <w:sz w:val="24"/>
          <w:szCs w:val="24"/>
        </w:rPr>
        <w:instrText>ADDIN CSL_CITATION {"citationItems":[{"id":"ITEM-1","itemData":{"author":[{"dropping-particle":"","family":"Mustafidah","given":"Wiwit","non-dropping-particle":"","parse-names":false,"suffix":""},{"dropping-particle":"","family":"Sholikhah","given":"Rena Hidayatus","non-dropping-particle":"","parse-names":false,"suffix":""}],"container-title":"ebessic: Economics, Business, Entrepreneurship &amp; Social Sciences International Conference","id":"ITEM-1","issued":{"date-parts":[["2023"]]},"page":"330-341","title":"The Effect of Financial Performance on Stock Prices in Food and Beverage Sub-Sector Manufacturing Companies in Jakarta Islamic Index 70 (JII 70) Period 2020-2022","type":"article-journal"},"uris":["http://www.mendeley.com/documents/?uuid=8a1ed258-a27c-4d59-878f-b711ed662655"]}],"mendeley":{"formattedCitation":"(Mustafidah &amp; Sholikhah, 2023)","plainTextFormattedCitation":"(Mustafidah &amp; Sholikhah, 2023)","previouslyFormattedCitation":"(Mustafidah &amp; Sholikhah, 2023)"},"properties":{"noteIndex":0},"schema":"https://github.com/citation-style-language/schema/raw/master/csl-citation.json"}</w:instrText>
      </w:r>
      <w:r w:rsidR="00A851B1" w:rsidRPr="00C843F0">
        <w:rPr>
          <w:rFonts w:asciiTheme="majorBidi" w:hAnsiTheme="majorBidi" w:cstheme="majorBidi"/>
          <w:sz w:val="24"/>
          <w:szCs w:val="24"/>
        </w:rPr>
        <w:fldChar w:fldCharType="separate"/>
      </w:r>
      <w:r w:rsidR="00A851B1" w:rsidRPr="00C843F0">
        <w:rPr>
          <w:rFonts w:asciiTheme="majorBidi" w:hAnsiTheme="majorBidi" w:cstheme="majorBidi"/>
          <w:noProof/>
          <w:sz w:val="24"/>
          <w:szCs w:val="24"/>
        </w:rPr>
        <w:t>(Mustafidah &amp; Sholikhah, 2023)</w:t>
      </w:r>
      <w:r w:rsidR="00A851B1" w:rsidRPr="00C843F0">
        <w:rPr>
          <w:rFonts w:asciiTheme="majorBidi" w:hAnsiTheme="majorBidi" w:cstheme="majorBidi"/>
          <w:sz w:val="24"/>
          <w:szCs w:val="24"/>
        </w:rPr>
        <w:fldChar w:fldCharType="end"/>
      </w:r>
      <w:r>
        <w:rPr>
          <w:rFonts w:asciiTheme="majorBidi" w:hAnsiTheme="majorBidi" w:cstheme="majorBidi"/>
          <w:sz w:val="24"/>
          <w:szCs w:val="24"/>
        </w:rPr>
        <w:t>”</w:t>
      </w:r>
      <w:r w:rsidR="00A851B1" w:rsidRPr="00C843F0">
        <w:rPr>
          <w:rFonts w:asciiTheme="majorBidi" w:hAnsiTheme="majorBidi" w:cstheme="majorBidi"/>
          <w:sz w:val="24"/>
          <w:szCs w:val="24"/>
        </w:rPr>
        <w:t>.</w:t>
      </w:r>
    </w:p>
    <w:p w14:paraId="6BC2F7B6" w14:textId="77777777" w:rsidR="00A851B1" w:rsidRDefault="00A851B1" w:rsidP="00386A10">
      <w:pPr>
        <w:pStyle w:val="DaftarParagraf"/>
        <w:widowControl/>
        <w:numPr>
          <w:ilvl w:val="0"/>
          <w:numId w:val="12"/>
        </w:numPr>
        <w:suppressAutoHyphens w:val="0"/>
        <w:ind w:leftChars="0" w:firstLineChars="0"/>
        <w:contextualSpacing/>
        <w:jc w:val="both"/>
        <w:textDirection w:val="lrTb"/>
        <w:textAlignment w:val="auto"/>
        <w:outlineLvl w:val="9"/>
        <w:rPr>
          <w:rFonts w:asciiTheme="majorBidi" w:hAnsiTheme="majorBidi" w:cstheme="majorBidi"/>
          <w:szCs w:val="24"/>
        </w:rPr>
      </w:pPr>
      <w:r w:rsidRPr="00C843F0">
        <w:rPr>
          <w:rFonts w:asciiTheme="majorBidi" w:hAnsiTheme="majorBidi" w:cstheme="majorBidi"/>
          <w:szCs w:val="24"/>
        </w:rPr>
        <w:t xml:space="preserve">Rasio </w:t>
      </w:r>
      <w:r>
        <w:rPr>
          <w:rFonts w:asciiTheme="majorBidi" w:hAnsiTheme="majorBidi" w:cstheme="majorBidi"/>
          <w:szCs w:val="24"/>
        </w:rPr>
        <w:t>Aktivitas</w:t>
      </w:r>
    </w:p>
    <w:p w14:paraId="31A5E081" w14:textId="374DC014" w:rsidR="00A851B1" w:rsidRPr="00C91DEB" w:rsidRDefault="00994AE2" w:rsidP="00386A10">
      <w:pPr>
        <w:pStyle w:val="DaftarParagraf"/>
        <w:widowControl/>
        <w:suppressAutoHyphens w:val="0"/>
        <w:spacing w:before="100" w:beforeAutospacing="1"/>
        <w:ind w:leftChars="0" w:firstLineChars="0" w:firstLine="720"/>
        <w:contextualSpacing/>
        <w:jc w:val="both"/>
        <w:textDirection w:val="lrTb"/>
        <w:textAlignment w:val="auto"/>
        <w:outlineLvl w:val="9"/>
        <w:rPr>
          <w:rFonts w:asciiTheme="majorBidi" w:hAnsiTheme="majorBidi" w:cstheme="majorBidi"/>
          <w:szCs w:val="24"/>
        </w:rPr>
      </w:pPr>
      <w:r>
        <w:rPr>
          <w:rFonts w:asciiTheme="majorBidi" w:hAnsiTheme="majorBidi" w:cstheme="majorBidi"/>
          <w:szCs w:val="24"/>
        </w:rPr>
        <w:t>“</w:t>
      </w:r>
      <w:r w:rsidR="00A851B1" w:rsidRPr="00F249A3">
        <w:rPr>
          <w:rFonts w:asciiTheme="majorBidi" w:hAnsiTheme="majorBidi" w:cstheme="majorBidi"/>
          <w:szCs w:val="24"/>
        </w:rPr>
        <w:t xml:space="preserve">Rasio aktivitas </w:t>
      </w:r>
      <w:r w:rsidR="00446F0F">
        <w:rPr>
          <w:rFonts w:asciiTheme="majorBidi" w:hAnsiTheme="majorBidi" w:cstheme="majorBidi"/>
          <w:szCs w:val="24"/>
        </w:rPr>
        <w:t>ditujukan</w:t>
      </w:r>
      <w:r w:rsidR="00A851B1" w:rsidRPr="00F249A3">
        <w:rPr>
          <w:rFonts w:asciiTheme="majorBidi" w:hAnsiTheme="majorBidi" w:cstheme="majorBidi"/>
          <w:szCs w:val="24"/>
        </w:rPr>
        <w:t xml:space="preserve"> untuk </w:t>
      </w:r>
      <w:r w:rsidR="00163B78">
        <w:rPr>
          <w:rFonts w:asciiTheme="majorBidi" w:hAnsiTheme="majorBidi" w:cstheme="majorBidi"/>
          <w:szCs w:val="24"/>
        </w:rPr>
        <w:t>seberapa besar penghitungan</w:t>
      </w:r>
      <w:r w:rsidR="00A851B1" w:rsidRPr="00F249A3">
        <w:rPr>
          <w:rFonts w:asciiTheme="majorBidi" w:hAnsiTheme="majorBidi" w:cstheme="majorBidi"/>
          <w:szCs w:val="24"/>
        </w:rPr>
        <w:t xml:space="preserve"> </w:t>
      </w:r>
      <w:r w:rsidR="00DC7281">
        <w:rPr>
          <w:rFonts w:asciiTheme="majorBidi" w:hAnsiTheme="majorBidi" w:cstheme="majorBidi"/>
          <w:szCs w:val="24"/>
        </w:rPr>
        <w:t xml:space="preserve">dalam mengelola sumber dananya di dalam </w:t>
      </w:r>
      <w:r w:rsidR="00A851B1" w:rsidRPr="00F249A3">
        <w:rPr>
          <w:rFonts w:asciiTheme="majorBidi" w:hAnsiTheme="majorBidi" w:cstheme="majorBidi"/>
          <w:szCs w:val="24"/>
        </w:rPr>
        <w:t xml:space="preserve">aktifitas perusahaan </w:t>
      </w:r>
      <w:r w:rsidR="00A851B1" w:rsidRPr="00F249A3">
        <w:rPr>
          <w:rFonts w:asciiTheme="majorBidi" w:hAnsiTheme="majorBidi" w:cstheme="majorBidi"/>
          <w:szCs w:val="24"/>
        </w:rPr>
        <w:fldChar w:fldCharType="begin" w:fldLock="1"/>
      </w:r>
      <w:r w:rsidR="00386A10">
        <w:rPr>
          <w:rFonts w:asciiTheme="majorBidi" w:hAnsiTheme="majorBidi" w:cstheme="majorBidi"/>
          <w:szCs w:val="24"/>
        </w:rPr>
        <w:instrText>ADDIN CSL_CITATION {"citationItems":[{"id":"ITEM-1","itemData":{"DOI":"10.36232/jurnalfairakuntansiunimuda.v3i1.4417","abstract":"Penelitian ini bertujuan Untuk mengetahui rasio keuangan perusahaan. Untuk mengadakan penilaian berdasarkan analisis rasio keuangan agar penyusun rencana untuk kebijaksanaan yang akan datang dapat diperbaiki Jenis penelitian adalah deskriptif kuantitatif, yaitu penulis menggambarakan hasil observasi dan menganalisis data-data yang diperoleh di lapangan. analisa yang digunakan adalah analisis rasio keuangan terdiri dari Liquidity Ratio, Leverage Ratio , Aktivity ratio, dan Profitability Ratio, Hasil penelitian menemukan bahwa rasio likuiditas pada tahun 2021 sebesar 133,1 % , kemudian pada tahun 2022 tingkat likuiditas menurun menjadi 124,7 % atau turun sebesar 8,83 %.. Untuk solvabilitas PT Jati Jaya Perkasa Mandiri pada tahun 2021 berada pada level 232,6% , untuk tahun selanjutnya pada tahun 2022 solvabilitas sebesar 339,6% atau meningkat sebesar 107% dari tahun sebelumnya. Untuk rasio rentabilitas pada tahun 2021 sebesar 21,42% , kemudian pada tahun 2022 rentabilitas perusahaan mengalami peningkatan sebesar 10,79% atau berada pada level 32,21%. Untuk cash rasio pada tahun 2021 sebesar 73,1 % , kemudian pada tahun 2022 cash rasio perusahaan mengalami penurunan sebesar 7 % atau berada pada level 66,1 %. Kinerja keuangan yang dicapai oleh perusahaan dengan menggunakan rasio likuiditas , solvabilitas dan rentabilitas sudah cukup baik dari tahun ke tahun mengalami peningkatan dan sudah mendekati standar industri yaitu 1:2 atau berada diatas 100%. Dan jika dilihat dari cash rasionya kemampuan perusahaan untuk memenuhi kewajiban lancar dengan kas kurang baik.","author":[{"dropping-particle":"","family":"Iskandar","given":"Moch Resky","non-dropping-particle":"","parse-names":false,"suffix":""},{"dropping-particle":"","family":"Nasir","given":"","non-dropping-particle":"","parse-names":false,"suffix":""},{"dropping-particle":"","family":"Sismar","given":"Andi","non-dropping-particle":"","parse-names":false,"suffix":""},{"dropping-particle":"","family":"Difinubun","given":"Yusron","non-dropping-particle":"","parse-names":false,"suffix":""}],"container-title":"Financial and Accounting Indonesian Research","id":"ITEM-1","issue":"1","issued":{"date-parts":[["2023"]]},"page":"22-27","title":"KINERJA KEUANGAN PERUSAHAAN: Telaah Rasio Keuangan (Studi Pada PT. Jati Jaya Perkasa Mandiri Maros)","type":"article-journal","volume":"3"},"uris":["http://www.mendeley.com/documents/?uuid=09f42d29-9e79-43ae-8e1a-f23efe75ab49"]}],"mendeley":{"formattedCitation":"(Iskandar et al., 2023)","plainTextFormattedCitation":"(Iskandar et al., 2023)","previouslyFormattedCitation":"(Iskandar et al., 2023)"},"properties":{"noteIndex":0},"schema":"https://github.com/citation-style-language/schema/raw/master/csl-citation.json"}</w:instrText>
      </w:r>
      <w:r w:rsidR="00A851B1" w:rsidRPr="00F249A3">
        <w:rPr>
          <w:rFonts w:asciiTheme="majorBidi" w:hAnsiTheme="majorBidi" w:cstheme="majorBidi"/>
          <w:szCs w:val="24"/>
        </w:rPr>
        <w:fldChar w:fldCharType="separate"/>
      </w:r>
      <w:r w:rsidR="00A851B1" w:rsidRPr="00F249A3">
        <w:rPr>
          <w:rFonts w:asciiTheme="majorBidi" w:hAnsiTheme="majorBidi" w:cstheme="majorBidi"/>
          <w:noProof/>
          <w:szCs w:val="24"/>
        </w:rPr>
        <w:t>(Iskandar et al., 2023)</w:t>
      </w:r>
      <w:r w:rsidR="00A851B1" w:rsidRPr="00F249A3">
        <w:rPr>
          <w:rFonts w:asciiTheme="majorBidi" w:hAnsiTheme="majorBidi" w:cstheme="majorBidi"/>
          <w:szCs w:val="24"/>
        </w:rPr>
        <w:fldChar w:fldCharType="end"/>
      </w:r>
      <w:r w:rsidR="00A851B1" w:rsidRPr="00F249A3">
        <w:rPr>
          <w:rFonts w:asciiTheme="majorBidi" w:hAnsiTheme="majorBidi" w:cstheme="majorBidi"/>
          <w:szCs w:val="24"/>
        </w:rPr>
        <w:t>.</w:t>
      </w:r>
      <w:r w:rsidR="00DE50B0">
        <w:rPr>
          <w:rFonts w:asciiTheme="majorBidi" w:hAnsiTheme="majorBidi" w:cstheme="majorBidi"/>
          <w:szCs w:val="24"/>
        </w:rPr>
        <w:t xml:space="preserve"> </w:t>
      </w:r>
      <w:r w:rsidR="00782E14">
        <w:rPr>
          <w:rFonts w:asciiTheme="majorBidi" w:hAnsiTheme="majorBidi" w:cstheme="majorBidi"/>
          <w:szCs w:val="24"/>
        </w:rPr>
        <w:t>Suatu perusahaan d</w:t>
      </w:r>
      <w:r w:rsidR="002A3461">
        <w:rPr>
          <w:rFonts w:asciiTheme="majorBidi" w:hAnsiTheme="majorBidi" w:cstheme="majorBidi"/>
          <w:szCs w:val="24"/>
        </w:rPr>
        <w:t>alam</w:t>
      </w:r>
      <w:r w:rsidR="00A851B1" w:rsidRPr="00F249A3">
        <w:rPr>
          <w:rFonts w:asciiTheme="majorBidi" w:hAnsiTheme="majorBidi" w:cstheme="majorBidi"/>
          <w:szCs w:val="24"/>
        </w:rPr>
        <w:t xml:space="preserve"> mengukur</w:t>
      </w:r>
      <w:r w:rsidR="00DA3536">
        <w:rPr>
          <w:rFonts w:asciiTheme="majorBidi" w:hAnsiTheme="majorBidi" w:cstheme="majorBidi"/>
          <w:szCs w:val="24"/>
        </w:rPr>
        <w:t xml:space="preserve"> </w:t>
      </w:r>
      <w:r w:rsidR="00A851B1" w:rsidRPr="00F249A3">
        <w:rPr>
          <w:rFonts w:asciiTheme="majorBidi" w:hAnsiTheme="majorBidi" w:cstheme="majorBidi"/>
          <w:szCs w:val="24"/>
        </w:rPr>
        <w:t xml:space="preserve">efektifitas dalam </w:t>
      </w:r>
      <w:r w:rsidR="00323091">
        <w:rPr>
          <w:rFonts w:asciiTheme="majorBidi" w:hAnsiTheme="majorBidi" w:cstheme="majorBidi"/>
          <w:szCs w:val="24"/>
        </w:rPr>
        <w:t>penggunaan</w:t>
      </w:r>
      <w:r w:rsidR="00A851B1" w:rsidRPr="00F249A3">
        <w:rPr>
          <w:rFonts w:asciiTheme="majorBidi" w:hAnsiTheme="majorBidi" w:cstheme="majorBidi"/>
          <w:szCs w:val="24"/>
        </w:rPr>
        <w:t xml:space="preserve"> aktiva yang dimiliki</w:t>
      </w:r>
      <w:r w:rsidR="00DE50B0">
        <w:rPr>
          <w:rFonts w:asciiTheme="majorBidi" w:hAnsiTheme="majorBidi" w:cstheme="majorBidi"/>
          <w:szCs w:val="24"/>
        </w:rPr>
        <w:t xml:space="preserve"> dapat menggunakan rasio aktivitas</w:t>
      </w:r>
      <w:r w:rsidR="00A851B1" w:rsidRPr="00F249A3">
        <w:rPr>
          <w:rFonts w:asciiTheme="majorBidi" w:hAnsiTheme="majorBidi" w:cstheme="majorBidi"/>
          <w:szCs w:val="24"/>
        </w:rPr>
        <w:t xml:space="preserve">. </w:t>
      </w:r>
      <w:r w:rsidR="00EF67E5">
        <w:rPr>
          <w:rFonts w:asciiTheme="majorBidi" w:hAnsiTheme="majorBidi" w:cstheme="majorBidi"/>
          <w:szCs w:val="24"/>
        </w:rPr>
        <w:t>R</w:t>
      </w:r>
      <w:r w:rsidR="00A851B1" w:rsidRPr="00F249A3">
        <w:rPr>
          <w:rFonts w:asciiTheme="majorBidi" w:hAnsiTheme="majorBidi" w:cstheme="majorBidi"/>
          <w:szCs w:val="24"/>
        </w:rPr>
        <w:t xml:space="preserve">asio ini </w:t>
      </w:r>
      <w:r w:rsidR="00EF67E5">
        <w:rPr>
          <w:rFonts w:asciiTheme="majorBidi" w:hAnsiTheme="majorBidi" w:cstheme="majorBidi"/>
          <w:szCs w:val="24"/>
        </w:rPr>
        <w:t xml:space="preserve">juga dapat </w:t>
      </w:r>
      <w:r w:rsidR="00B05221">
        <w:rPr>
          <w:rFonts w:asciiTheme="majorBidi" w:hAnsiTheme="majorBidi" w:cstheme="majorBidi"/>
          <w:szCs w:val="24"/>
        </w:rPr>
        <w:t>dipakai</w:t>
      </w:r>
      <w:r w:rsidR="00A851B1" w:rsidRPr="00F249A3">
        <w:rPr>
          <w:rFonts w:asciiTheme="majorBidi" w:hAnsiTheme="majorBidi" w:cstheme="majorBidi"/>
          <w:szCs w:val="24"/>
        </w:rPr>
        <w:t xml:space="preserve"> untuk </w:t>
      </w:r>
      <w:r w:rsidR="00E427D8">
        <w:rPr>
          <w:rFonts w:asciiTheme="majorBidi" w:hAnsiTheme="majorBidi" w:cstheme="majorBidi"/>
          <w:szCs w:val="24"/>
        </w:rPr>
        <w:t>menghitung</w:t>
      </w:r>
      <w:r w:rsidR="00A851B1" w:rsidRPr="00F249A3">
        <w:rPr>
          <w:rFonts w:asciiTheme="majorBidi" w:hAnsiTheme="majorBidi" w:cstheme="majorBidi"/>
          <w:szCs w:val="24"/>
        </w:rPr>
        <w:t xml:space="preserve"> tingkat </w:t>
      </w:r>
      <w:r w:rsidR="002C0480">
        <w:rPr>
          <w:rFonts w:asciiTheme="majorBidi" w:hAnsiTheme="majorBidi" w:cstheme="majorBidi"/>
          <w:szCs w:val="24"/>
        </w:rPr>
        <w:t xml:space="preserve">efektifitas atau </w:t>
      </w:r>
      <w:r w:rsidR="00A851B1" w:rsidRPr="00F249A3">
        <w:rPr>
          <w:rFonts w:asciiTheme="majorBidi" w:hAnsiTheme="majorBidi" w:cstheme="majorBidi"/>
          <w:szCs w:val="24"/>
        </w:rPr>
        <w:t>efisiensi</w:t>
      </w:r>
      <w:r w:rsidR="005A3209">
        <w:rPr>
          <w:rFonts w:asciiTheme="majorBidi" w:hAnsiTheme="majorBidi" w:cstheme="majorBidi"/>
          <w:szCs w:val="24"/>
        </w:rPr>
        <w:t xml:space="preserve"> melalui</w:t>
      </w:r>
      <w:r w:rsidR="00A851B1" w:rsidRPr="00F249A3">
        <w:rPr>
          <w:rFonts w:asciiTheme="majorBidi" w:hAnsiTheme="majorBidi" w:cstheme="majorBidi"/>
          <w:szCs w:val="24"/>
        </w:rPr>
        <w:t xml:space="preserve"> sumber daya perusahaan</w:t>
      </w:r>
      <w:r w:rsidR="00FD4D95">
        <w:rPr>
          <w:rFonts w:asciiTheme="majorBidi" w:hAnsiTheme="majorBidi" w:cstheme="majorBidi"/>
          <w:szCs w:val="24"/>
        </w:rPr>
        <w:t xml:space="preserve"> yang dimanfaatkan</w:t>
      </w:r>
      <w:r w:rsidR="00A851B1" w:rsidRPr="00F249A3">
        <w:rPr>
          <w:rFonts w:asciiTheme="majorBidi" w:hAnsiTheme="majorBidi" w:cstheme="majorBidi"/>
          <w:szCs w:val="24"/>
        </w:rPr>
        <w:t xml:space="preserve"> </w:t>
      </w:r>
      <w:r w:rsidR="00A851B1" w:rsidRPr="00F249A3">
        <w:rPr>
          <w:rFonts w:asciiTheme="majorBidi" w:hAnsiTheme="majorBidi" w:cstheme="majorBidi"/>
          <w:szCs w:val="24"/>
        </w:rPr>
        <w:fldChar w:fldCharType="begin" w:fldLock="1"/>
      </w:r>
      <w:r w:rsidR="00386A10">
        <w:rPr>
          <w:rFonts w:asciiTheme="majorBidi" w:hAnsiTheme="majorBidi" w:cstheme="majorBidi"/>
          <w:szCs w:val="24"/>
        </w:rPr>
        <w:instrText>ADDIN CSL_CITATION {"citationItems":[{"id":"ITEM-1","itemData":{"abstract":"Penelitian ini bertujuan untuk mengetahui kinerja keuangan perusahaan menggunakan analisis rasio keuangan.Rasio keuangan yang digunakan yaitu rasio likuiditas, rasio solvabilitas dan rasio aktivitas.Sumber data dalam penelitian ini adalah data sekunder yaitu laporan keuangan PT. Perusahaan Gas Negara (Persero), Tbk dari tahun 2016 sampai dengan 2018.Teknik pengumpulan data yang digunakan adalah dokumentasi.Metode analisis yang digunakan adalah metode time series analysis yaitu membandingkan kinerja keuangan perusahaan dalam beberapa periode.Hasil perhitungan rasio likuiditas adalah perusahaan mampu memenuhi kewajiban keuangannya yang berjangka pendek.Hasil perhitungan rasio solvabilitas adalah tidak baik dikarenakan jumlah hutang lebih besar dari pada modal.Hasil perhitungan rasio profitabilitas perusahaan telah mampu dalam meningkatkan laba perusahaan namun pada ROI dan ROE perusahaan belum cukup mampu menghasilkan laba.Hasil perhitungan rasio aktivitas adalah perusahaan kurang efisien dalam menggunakan aktiva perusahaan.","author":[{"dropping-particle":"","family":"Putri","given":"Bella Giovana","non-dropping-particle":"","parse-names":false,"suffix":""},{"dropping-particle":"","family":"Munfaqiroh","given":"Siti","non-dropping-particle":"","parse-names":false,"suffix":""}],"container-title":"Jurnal Ilmu-ilmu Sosial","id":"ITEM-1","issue":"1","issued":{"date-parts":[["2020"]]},"page":"214-226","title":"Analisis Rasio Keuangan Untuk Mengukur Kinerja Keuangan","type":"article-journal","volume":"17"},"uris":["http://www.mendeley.com/documents/?uuid=b7d7deb8-63e3-4691-85ae-1efb79f71d8d"]}],"mendeley":{"formattedCitation":"(B. G. Putri &amp; Munfaqiroh, 2020)","plainTextFormattedCitation":"(B. G. Putri &amp; Munfaqiroh, 2020)","previouslyFormattedCitation":"(B. G. Putri &amp; Munfaqiroh, 2020)"},"properties":{"noteIndex":0},"schema":"https://github.com/citation-style-language/schema/raw/master/csl-citation.json"}</w:instrText>
      </w:r>
      <w:r w:rsidR="00A851B1" w:rsidRPr="00F249A3">
        <w:rPr>
          <w:rFonts w:asciiTheme="majorBidi" w:hAnsiTheme="majorBidi" w:cstheme="majorBidi"/>
          <w:szCs w:val="24"/>
        </w:rPr>
        <w:fldChar w:fldCharType="separate"/>
      </w:r>
      <w:r w:rsidR="00A851B1" w:rsidRPr="00F249A3">
        <w:rPr>
          <w:rFonts w:asciiTheme="majorBidi" w:hAnsiTheme="majorBidi" w:cstheme="majorBidi"/>
          <w:noProof/>
          <w:szCs w:val="24"/>
        </w:rPr>
        <w:t>(B. G. Putri &amp; Munfaqiroh, 2020)</w:t>
      </w:r>
      <w:r w:rsidR="00A851B1" w:rsidRPr="00F249A3">
        <w:rPr>
          <w:rFonts w:asciiTheme="majorBidi" w:hAnsiTheme="majorBidi" w:cstheme="majorBidi"/>
          <w:szCs w:val="24"/>
        </w:rPr>
        <w:fldChar w:fldCharType="end"/>
      </w:r>
      <w:r w:rsidR="00A851B1" w:rsidRPr="00F249A3">
        <w:rPr>
          <w:rFonts w:asciiTheme="majorBidi" w:hAnsiTheme="majorBidi" w:cstheme="majorBidi"/>
          <w:szCs w:val="24"/>
        </w:rPr>
        <w:t xml:space="preserve">. </w:t>
      </w:r>
      <w:r w:rsidR="00107157">
        <w:rPr>
          <w:rFonts w:asciiTheme="majorBidi" w:hAnsiTheme="majorBidi" w:cstheme="majorBidi"/>
          <w:szCs w:val="24"/>
        </w:rPr>
        <w:t xml:space="preserve">Perputaran aset tetap, </w:t>
      </w:r>
      <w:r w:rsidR="008909F5">
        <w:rPr>
          <w:rFonts w:asciiTheme="majorBidi" w:hAnsiTheme="majorBidi" w:cstheme="majorBidi"/>
          <w:szCs w:val="24"/>
        </w:rPr>
        <w:t>perputaran</w:t>
      </w:r>
      <w:r w:rsidR="00C22907">
        <w:rPr>
          <w:rFonts w:asciiTheme="majorBidi" w:hAnsiTheme="majorBidi" w:cstheme="majorBidi"/>
          <w:szCs w:val="24"/>
        </w:rPr>
        <w:t xml:space="preserve"> aset total,</w:t>
      </w:r>
      <w:r w:rsidR="00341910">
        <w:rPr>
          <w:rFonts w:asciiTheme="majorBidi" w:hAnsiTheme="majorBidi" w:cstheme="majorBidi"/>
          <w:szCs w:val="24"/>
        </w:rPr>
        <w:t xml:space="preserve"> perputaran inventaris adalah</w:t>
      </w:r>
      <w:r w:rsidR="00763FB5">
        <w:rPr>
          <w:rFonts w:asciiTheme="majorBidi" w:hAnsiTheme="majorBidi" w:cstheme="majorBidi"/>
          <w:szCs w:val="24"/>
        </w:rPr>
        <w:t xml:space="preserve"> jenis rasio aktivitas</w:t>
      </w:r>
      <w:r>
        <w:rPr>
          <w:rFonts w:asciiTheme="majorBidi" w:hAnsiTheme="majorBidi" w:cstheme="majorBidi"/>
          <w:szCs w:val="24"/>
        </w:rPr>
        <w:t>”</w:t>
      </w:r>
      <w:r w:rsidR="00763FB5">
        <w:rPr>
          <w:rFonts w:asciiTheme="majorBidi" w:hAnsiTheme="majorBidi" w:cstheme="majorBidi"/>
          <w:szCs w:val="24"/>
        </w:rPr>
        <w:t>.</w:t>
      </w:r>
    </w:p>
    <w:p w14:paraId="1C69C445" w14:textId="77777777" w:rsidR="00A851B1" w:rsidRPr="004B4F10" w:rsidRDefault="00A851B1" w:rsidP="00A851B1">
      <w:pPr>
        <w:pStyle w:val="DaftarParagraf"/>
        <w:widowControl/>
        <w:numPr>
          <w:ilvl w:val="0"/>
          <w:numId w:val="12"/>
        </w:numPr>
        <w:suppressAutoHyphens w:val="0"/>
        <w:spacing w:before="100" w:beforeAutospacing="1"/>
        <w:ind w:leftChars="0" w:firstLineChars="0"/>
        <w:contextualSpacing/>
        <w:jc w:val="both"/>
        <w:textDirection w:val="lrTb"/>
        <w:textAlignment w:val="auto"/>
        <w:outlineLvl w:val="9"/>
        <w:rPr>
          <w:rFonts w:asciiTheme="majorBidi" w:hAnsiTheme="majorBidi" w:cstheme="majorBidi"/>
          <w:szCs w:val="24"/>
        </w:rPr>
      </w:pPr>
      <w:r w:rsidRPr="00C843F0">
        <w:rPr>
          <w:rFonts w:asciiTheme="majorBidi" w:hAnsiTheme="majorBidi" w:cstheme="majorBidi"/>
          <w:szCs w:val="24"/>
        </w:rPr>
        <w:t xml:space="preserve">Rasio </w:t>
      </w:r>
      <w:r>
        <w:rPr>
          <w:rFonts w:asciiTheme="majorBidi" w:hAnsiTheme="majorBidi" w:cstheme="majorBidi"/>
          <w:szCs w:val="24"/>
        </w:rPr>
        <w:t>Solvabilitas</w:t>
      </w:r>
    </w:p>
    <w:p w14:paraId="209B4883" w14:textId="70D570AB" w:rsidR="00A851B1" w:rsidRPr="00DF4555" w:rsidRDefault="00994AE2" w:rsidP="00A851B1">
      <w:pPr>
        <w:spacing w:after="0" w:line="240" w:lineRule="auto"/>
        <w:ind w:leftChars="360" w:left="792" w:firstLineChars="0" w:firstLine="648"/>
        <w:jc w:val="both"/>
        <w:rPr>
          <w:rFonts w:asciiTheme="majorBidi" w:hAnsiTheme="majorBidi" w:cstheme="majorBidi"/>
          <w:sz w:val="24"/>
          <w:szCs w:val="24"/>
        </w:rPr>
      </w:pPr>
      <w:r>
        <w:rPr>
          <w:rFonts w:asciiTheme="majorBidi" w:hAnsiTheme="majorBidi" w:cstheme="majorBidi"/>
          <w:sz w:val="24"/>
          <w:szCs w:val="24"/>
        </w:rPr>
        <w:t>“</w:t>
      </w:r>
      <w:r w:rsidR="00A851B1" w:rsidRPr="00C843F0">
        <w:rPr>
          <w:rFonts w:asciiTheme="majorBidi" w:hAnsiTheme="majorBidi" w:cstheme="majorBidi"/>
          <w:sz w:val="24"/>
          <w:szCs w:val="24"/>
        </w:rPr>
        <w:t xml:space="preserve">Rasio solvabilitas </w:t>
      </w:r>
      <w:r w:rsidR="0043266A">
        <w:rPr>
          <w:rFonts w:asciiTheme="majorBidi" w:hAnsiTheme="majorBidi" w:cstheme="majorBidi"/>
          <w:sz w:val="24"/>
          <w:szCs w:val="24"/>
        </w:rPr>
        <w:t>ialah</w:t>
      </w:r>
      <w:r w:rsidR="007F45CC">
        <w:rPr>
          <w:rFonts w:asciiTheme="majorBidi" w:hAnsiTheme="majorBidi" w:cstheme="majorBidi"/>
          <w:sz w:val="24"/>
          <w:szCs w:val="24"/>
        </w:rPr>
        <w:t xml:space="preserve"> </w:t>
      </w:r>
      <w:r w:rsidR="00A851B1" w:rsidRPr="00C843F0">
        <w:rPr>
          <w:rFonts w:asciiTheme="majorBidi" w:hAnsiTheme="majorBidi" w:cstheme="majorBidi"/>
          <w:sz w:val="24"/>
          <w:szCs w:val="24"/>
        </w:rPr>
        <w:t xml:space="preserve">menunjukkan </w:t>
      </w:r>
      <w:r w:rsidR="00897B3C">
        <w:rPr>
          <w:rFonts w:asciiTheme="majorBidi" w:hAnsiTheme="majorBidi" w:cstheme="majorBidi"/>
          <w:sz w:val="24"/>
          <w:szCs w:val="24"/>
        </w:rPr>
        <w:t xml:space="preserve">suatu perusahaan memiliki </w:t>
      </w:r>
      <w:r w:rsidR="00A851B1" w:rsidRPr="00C843F0">
        <w:rPr>
          <w:rFonts w:asciiTheme="majorBidi" w:hAnsiTheme="majorBidi" w:cstheme="majorBidi"/>
          <w:sz w:val="24"/>
          <w:szCs w:val="24"/>
        </w:rPr>
        <w:t>kemampuan</w:t>
      </w:r>
      <w:r w:rsidR="00A11247">
        <w:rPr>
          <w:rFonts w:asciiTheme="majorBidi" w:hAnsiTheme="majorBidi" w:cstheme="majorBidi"/>
          <w:sz w:val="24"/>
          <w:szCs w:val="24"/>
        </w:rPr>
        <w:t xml:space="preserve"> </w:t>
      </w:r>
      <w:r w:rsidR="00AB145A">
        <w:rPr>
          <w:rFonts w:asciiTheme="majorBidi" w:hAnsiTheme="majorBidi" w:cstheme="majorBidi"/>
          <w:sz w:val="24"/>
          <w:szCs w:val="24"/>
        </w:rPr>
        <w:t>dalam</w:t>
      </w:r>
      <w:r w:rsidR="00A851B1" w:rsidRPr="00C843F0">
        <w:rPr>
          <w:rFonts w:asciiTheme="majorBidi" w:hAnsiTheme="majorBidi" w:cstheme="majorBidi"/>
          <w:sz w:val="24"/>
          <w:szCs w:val="24"/>
        </w:rPr>
        <w:t xml:space="preserve"> </w:t>
      </w:r>
      <w:r w:rsidR="008C0436">
        <w:rPr>
          <w:rFonts w:asciiTheme="majorBidi" w:hAnsiTheme="majorBidi" w:cstheme="majorBidi"/>
          <w:sz w:val="24"/>
          <w:szCs w:val="24"/>
        </w:rPr>
        <w:t>pemenuhan</w:t>
      </w:r>
      <w:r w:rsidR="00A851B1" w:rsidRPr="00C843F0">
        <w:rPr>
          <w:rFonts w:asciiTheme="majorBidi" w:hAnsiTheme="majorBidi" w:cstheme="majorBidi"/>
          <w:sz w:val="24"/>
          <w:szCs w:val="24"/>
        </w:rPr>
        <w:t xml:space="preserve"> kewajiban keuangannya </w:t>
      </w:r>
      <w:r w:rsidR="0043266A">
        <w:rPr>
          <w:rFonts w:asciiTheme="majorBidi" w:hAnsiTheme="majorBidi" w:cstheme="majorBidi"/>
          <w:sz w:val="24"/>
          <w:szCs w:val="24"/>
        </w:rPr>
        <w:t>manakala</w:t>
      </w:r>
      <w:r w:rsidR="00A851B1" w:rsidRPr="00C843F0">
        <w:rPr>
          <w:rFonts w:asciiTheme="majorBidi" w:hAnsiTheme="majorBidi" w:cstheme="majorBidi"/>
          <w:sz w:val="24"/>
          <w:szCs w:val="24"/>
        </w:rPr>
        <w:t xml:space="preserve"> perusahaan tersebut dilikudasikan, baik </w:t>
      </w:r>
      <w:r w:rsidR="006833D1">
        <w:rPr>
          <w:rFonts w:asciiTheme="majorBidi" w:hAnsiTheme="majorBidi" w:cstheme="majorBidi"/>
          <w:sz w:val="24"/>
          <w:szCs w:val="24"/>
        </w:rPr>
        <w:t xml:space="preserve">itu </w:t>
      </w:r>
      <w:r w:rsidR="009F5397">
        <w:rPr>
          <w:rFonts w:asciiTheme="majorBidi" w:hAnsiTheme="majorBidi" w:cstheme="majorBidi"/>
          <w:sz w:val="24"/>
          <w:szCs w:val="24"/>
        </w:rPr>
        <w:t xml:space="preserve">mencakup </w:t>
      </w:r>
      <w:r w:rsidR="00A851B1" w:rsidRPr="00C843F0">
        <w:rPr>
          <w:rFonts w:asciiTheme="majorBidi" w:hAnsiTheme="majorBidi" w:cstheme="majorBidi"/>
          <w:sz w:val="24"/>
          <w:szCs w:val="24"/>
        </w:rPr>
        <w:t xml:space="preserve">kewajiban jangka </w:t>
      </w:r>
      <w:r w:rsidR="00A04F19">
        <w:rPr>
          <w:rFonts w:asciiTheme="majorBidi" w:hAnsiTheme="majorBidi" w:cstheme="majorBidi"/>
          <w:sz w:val="24"/>
          <w:szCs w:val="24"/>
        </w:rPr>
        <w:t>panjang</w:t>
      </w:r>
      <w:r w:rsidR="00A851B1" w:rsidRPr="00C843F0">
        <w:rPr>
          <w:rFonts w:asciiTheme="majorBidi" w:hAnsiTheme="majorBidi" w:cstheme="majorBidi"/>
          <w:sz w:val="24"/>
          <w:szCs w:val="24"/>
        </w:rPr>
        <w:t xml:space="preserve"> </w:t>
      </w:r>
      <w:r w:rsidR="00F17E7F">
        <w:rPr>
          <w:rFonts w:asciiTheme="majorBidi" w:hAnsiTheme="majorBidi" w:cstheme="majorBidi"/>
          <w:sz w:val="24"/>
          <w:szCs w:val="24"/>
        </w:rPr>
        <w:t>ataupun</w:t>
      </w:r>
      <w:r w:rsidR="00A851B1" w:rsidRPr="00C843F0">
        <w:rPr>
          <w:rFonts w:asciiTheme="majorBidi" w:hAnsiTheme="majorBidi" w:cstheme="majorBidi"/>
          <w:sz w:val="24"/>
          <w:szCs w:val="24"/>
        </w:rPr>
        <w:t xml:space="preserve"> jangka </w:t>
      </w:r>
      <w:r w:rsidR="00A04F19">
        <w:rPr>
          <w:rFonts w:asciiTheme="majorBidi" w:hAnsiTheme="majorBidi" w:cstheme="majorBidi"/>
          <w:sz w:val="24"/>
          <w:szCs w:val="24"/>
        </w:rPr>
        <w:t>pendek</w:t>
      </w:r>
      <w:r w:rsidR="00A851B1" w:rsidRPr="00C843F0">
        <w:rPr>
          <w:rFonts w:asciiTheme="majorBidi" w:hAnsiTheme="majorBidi" w:cstheme="majorBidi"/>
          <w:sz w:val="24"/>
          <w:szCs w:val="24"/>
        </w:rPr>
        <w:t xml:space="preserve"> </w:t>
      </w:r>
      <w:r w:rsidR="00A851B1" w:rsidRPr="00C843F0">
        <w:rPr>
          <w:rFonts w:asciiTheme="majorBidi" w:hAnsiTheme="majorBidi" w:cstheme="majorBidi"/>
          <w:sz w:val="24"/>
          <w:szCs w:val="24"/>
        </w:rPr>
        <w:fldChar w:fldCharType="begin" w:fldLock="1"/>
      </w:r>
      <w:r w:rsidR="00386A10">
        <w:rPr>
          <w:rFonts w:asciiTheme="majorBidi" w:hAnsiTheme="majorBidi" w:cstheme="majorBidi"/>
          <w:sz w:val="24"/>
          <w:szCs w:val="24"/>
        </w:rPr>
        <w:instrText>ADDIN CSL_CITATION {"citationItems":[{"id":"ITEM-1","itemData":{"DOI":"10.51903/e-bisnis.v15i2.837","ISSN":"1979-0155","abstract":"The share price is the value determined by the strength of the offer to buy and sell shares in a certain market mechanism and is the selling price from one investor to another. Stock price is one indicator of company management. Success in generating profits will provide satisfaction for rational investors. This study aims to provide empirical evidence of the effect of the variable eps, profitability ratios, liquidity ratios, and solvency ratios on stock prices in manufacturing companies in the basic and chemical industrial sectors listed on the Indonesia Stock Exchange for 3 periods, namely 2018-2020. Based on the results of the study, it is proven that: Earning Per Share (EPS) has a significant effect on stock prices. Profitability Ratio (ROE) has no significant effect on stock prices. Liquidity Ratio (CR) has no significant effect on stock prices. Solvency Ratio (DER) has no significant effect on stock prices.\r  ","author":[{"dropping-particle":"","family":"Fadila","given":"Anisa Nur","non-dropping-particle":"","parse-names":false,"suffix":""},{"dropping-particle":"","family":"Nuswandari","given":"Cahyani","non-dropping-particle":"","parse-names":false,"suffix":""}],"container-title":"E-Bisnis : Jurnal Ilmiah Ekonomi dan Bisnis","id":"ITEM-1","issue":"2","issued":{"date-parts":[["2022"]]},"page":"283-293","title":"Apa Saja Faktor - Faktor Yang Mempengaruhi Harga Saham","type":"article-journal","volume":"15"},"uris":["http://www.mendeley.com/documents/?uuid=764858c9-8e9e-4293-9b5e-fca2f6ea80ac"]}],"mendeley":{"formattedCitation":"(Fadila &amp; Nuswandari, 2022)","plainTextFormattedCitation":"(Fadila &amp; Nuswandari, 2022)","previouslyFormattedCitation":"(Fadila &amp; Nuswandari, 2022)"},"properties":{"noteIndex":0},"schema":"https://github.com/citation-style-language/schema/raw/master/csl-citation.json"}</w:instrText>
      </w:r>
      <w:r w:rsidR="00A851B1" w:rsidRPr="00C843F0">
        <w:rPr>
          <w:rFonts w:asciiTheme="majorBidi" w:hAnsiTheme="majorBidi" w:cstheme="majorBidi"/>
          <w:sz w:val="24"/>
          <w:szCs w:val="24"/>
        </w:rPr>
        <w:fldChar w:fldCharType="separate"/>
      </w:r>
      <w:r w:rsidR="00A851B1" w:rsidRPr="00C843F0">
        <w:rPr>
          <w:rFonts w:asciiTheme="majorBidi" w:hAnsiTheme="majorBidi" w:cstheme="majorBidi"/>
          <w:noProof/>
          <w:sz w:val="24"/>
          <w:szCs w:val="24"/>
        </w:rPr>
        <w:t>(Fadila &amp; Nuswandari, 2022)</w:t>
      </w:r>
      <w:r w:rsidR="00A851B1" w:rsidRPr="00C843F0">
        <w:rPr>
          <w:rFonts w:asciiTheme="majorBidi" w:hAnsiTheme="majorBidi" w:cstheme="majorBidi"/>
          <w:sz w:val="24"/>
          <w:szCs w:val="24"/>
        </w:rPr>
        <w:fldChar w:fldCharType="end"/>
      </w:r>
      <w:r w:rsidR="00A851B1" w:rsidRPr="00C843F0">
        <w:rPr>
          <w:rFonts w:asciiTheme="majorBidi" w:hAnsiTheme="majorBidi" w:cstheme="majorBidi"/>
          <w:sz w:val="24"/>
          <w:szCs w:val="24"/>
        </w:rPr>
        <w:t xml:space="preserve">. </w:t>
      </w:r>
      <w:r w:rsidR="005802E8">
        <w:rPr>
          <w:rFonts w:asciiTheme="majorBidi" w:hAnsiTheme="majorBidi" w:cstheme="majorBidi"/>
          <w:sz w:val="24"/>
          <w:szCs w:val="24"/>
        </w:rPr>
        <w:t>Penerapan rasio ini juga</w:t>
      </w:r>
      <w:r w:rsidR="00A851B1" w:rsidRPr="00C843F0">
        <w:rPr>
          <w:rFonts w:asciiTheme="majorBidi" w:hAnsiTheme="majorBidi" w:cstheme="majorBidi"/>
          <w:sz w:val="24"/>
          <w:szCs w:val="24"/>
        </w:rPr>
        <w:t xml:space="preserve"> </w:t>
      </w:r>
      <w:r w:rsidR="00953B7D">
        <w:rPr>
          <w:rFonts w:asciiTheme="majorBidi" w:hAnsiTheme="majorBidi" w:cstheme="majorBidi"/>
          <w:sz w:val="24"/>
          <w:szCs w:val="24"/>
        </w:rPr>
        <w:t>dapat</w:t>
      </w:r>
      <w:r w:rsidR="00A851B1" w:rsidRPr="00C843F0">
        <w:rPr>
          <w:rFonts w:asciiTheme="majorBidi" w:hAnsiTheme="majorBidi" w:cstheme="majorBidi"/>
          <w:sz w:val="24"/>
          <w:szCs w:val="24"/>
        </w:rPr>
        <w:t xml:space="preserve"> mengetahui</w:t>
      </w:r>
      <w:r w:rsidR="0089053E">
        <w:rPr>
          <w:rFonts w:asciiTheme="majorBidi" w:hAnsiTheme="majorBidi" w:cstheme="majorBidi"/>
          <w:sz w:val="24"/>
          <w:szCs w:val="24"/>
        </w:rPr>
        <w:t xml:space="preserve"> </w:t>
      </w:r>
      <w:r w:rsidR="002204AF">
        <w:rPr>
          <w:rFonts w:asciiTheme="majorBidi" w:hAnsiTheme="majorBidi" w:cstheme="majorBidi"/>
          <w:sz w:val="24"/>
          <w:szCs w:val="24"/>
        </w:rPr>
        <w:t>se</w:t>
      </w:r>
      <w:r w:rsidR="0089053E">
        <w:rPr>
          <w:rFonts w:asciiTheme="majorBidi" w:hAnsiTheme="majorBidi" w:cstheme="majorBidi"/>
          <w:sz w:val="24"/>
          <w:szCs w:val="24"/>
        </w:rPr>
        <w:t>jauh</w:t>
      </w:r>
      <w:r w:rsidR="002204AF">
        <w:rPr>
          <w:rFonts w:asciiTheme="majorBidi" w:hAnsiTheme="majorBidi" w:cstheme="majorBidi"/>
          <w:sz w:val="24"/>
          <w:szCs w:val="24"/>
        </w:rPr>
        <w:t xml:space="preserve"> mana</w:t>
      </w:r>
      <w:r w:rsidR="00A851B1" w:rsidRPr="00C843F0">
        <w:rPr>
          <w:rFonts w:asciiTheme="majorBidi" w:hAnsiTheme="majorBidi" w:cstheme="majorBidi"/>
          <w:sz w:val="24"/>
          <w:szCs w:val="24"/>
        </w:rPr>
        <w:t xml:space="preserve"> kemampuan perusahaan dalam </w:t>
      </w:r>
      <w:r w:rsidR="002204AF">
        <w:rPr>
          <w:rFonts w:asciiTheme="majorBidi" w:hAnsiTheme="majorBidi" w:cstheme="majorBidi"/>
          <w:sz w:val="24"/>
          <w:szCs w:val="24"/>
        </w:rPr>
        <w:t>penyelesaian</w:t>
      </w:r>
      <w:r w:rsidR="00A851B1" w:rsidRPr="00C843F0">
        <w:rPr>
          <w:rFonts w:asciiTheme="majorBidi" w:hAnsiTheme="majorBidi" w:cstheme="majorBidi"/>
          <w:sz w:val="24"/>
          <w:szCs w:val="24"/>
        </w:rPr>
        <w:t xml:space="preserve"> berbagai hutang jangka panjang menggunakan asset yang dimiliki perusahaan, </w:t>
      </w:r>
      <w:r w:rsidR="00495C1C">
        <w:rPr>
          <w:rFonts w:asciiTheme="majorBidi" w:hAnsiTheme="majorBidi" w:cstheme="majorBidi"/>
          <w:sz w:val="24"/>
          <w:szCs w:val="24"/>
        </w:rPr>
        <w:t>serta</w:t>
      </w:r>
      <w:r w:rsidR="00A851B1" w:rsidRPr="00C843F0">
        <w:rPr>
          <w:rFonts w:asciiTheme="majorBidi" w:hAnsiTheme="majorBidi" w:cstheme="majorBidi"/>
          <w:sz w:val="24"/>
          <w:szCs w:val="24"/>
        </w:rPr>
        <w:t xml:space="preserve"> </w:t>
      </w:r>
      <w:r w:rsidR="00614ED4">
        <w:rPr>
          <w:rFonts w:asciiTheme="majorBidi" w:hAnsiTheme="majorBidi" w:cstheme="majorBidi"/>
          <w:sz w:val="24"/>
          <w:szCs w:val="24"/>
        </w:rPr>
        <w:t>penggunaa</w:t>
      </w:r>
      <w:r w:rsidR="00295C39">
        <w:rPr>
          <w:rFonts w:asciiTheme="majorBidi" w:hAnsiTheme="majorBidi" w:cstheme="majorBidi"/>
          <w:sz w:val="24"/>
          <w:szCs w:val="24"/>
        </w:rPr>
        <w:t>nnya untuk</w:t>
      </w:r>
      <w:r w:rsidR="00A851B1" w:rsidRPr="00C843F0">
        <w:rPr>
          <w:rFonts w:asciiTheme="majorBidi" w:hAnsiTheme="majorBidi" w:cstheme="majorBidi"/>
          <w:sz w:val="24"/>
          <w:szCs w:val="24"/>
        </w:rPr>
        <w:t xml:space="preserve"> menunjukkan</w:t>
      </w:r>
      <w:r w:rsidR="00295C39">
        <w:rPr>
          <w:rFonts w:asciiTheme="majorBidi" w:hAnsiTheme="majorBidi" w:cstheme="majorBidi"/>
          <w:sz w:val="24"/>
          <w:szCs w:val="24"/>
        </w:rPr>
        <w:t xml:space="preserve"> dari perusahaan</w:t>
      </w:r>
      <w:r w:rsidR="00A851B1" w:rsidRPr="00C843F0">
        <w:rPr>
          <w:rFonts w:asciiTheme="majorBidi" w:hAnsiTheme="majorBidi" w:cstheme="majorBidi"/>
          <w:sz w:val="24"/>
          <w:szCs w:val="24"/>
        </w:rPr>
        <w:t xml:space="preserve"> tingkat kesehatan</w:t>
      </w:r>
      <w:r w:rsidR="00621C37">
        <w:rPr>
          <w:rFonts w:asciiTheme="majorBidi" w:hAnsiTheme="majorBidi" w:cstheme="majorBidi"/>
          <w:sz w:val="24"/>
          <w:szCs w:val="24"/>
        </w:rPr>
        <w:t>nya</w:t>
      </w:r>
      <w:r w:rsidR="00A851B1" w:rsidRPr="00C843F0">
        <w:rPr>
          <w:rFonts w:asciiTheme="majorBidi" w:hAnsiTheme="majorBidi" w:cstheme="majorBidi"/>
          <w:sz w:val="24"/>
          <w:szCs w:val="24"/>
        </w:rPr>
        <w:t xml:space="preserve"> </w:t>
      </w:r>
      <w:r w:rsidR="00A851B1" w:rsidRPr="00C843F0">
        <w:rPr>
          <w:rFonts w:asciiTheme="majorBidi" w:hAnsiTheme="majorBidi" w:cstheme="majorBidi"/>
          <w:sz w:val="24"/>
          <w:szCs w:val="24"/>
        </w:rPr>
        <w:fldChar w:fldCharType="begin" w:fldLock="1"/>
      </w:r>
      <w:r w:rsidR="00386A10">
        <w:rPr>
          <w:rFonts w:asciiTheme="majorBidi" w:hAnsiTheme="majorBidi" w:cstheme="majorBidi"/>
          <w:sz w:val="24"/>
          <w:szCs w:val="24"/>
        </w:rPr>
        <w:instrText>ADDIN CSL_CITATION {"citationItems":[{"id":"ITEM-1","itemData":{"DOI":"10.59784/matriks.v5i1.492","ISSN":"2775-3832","abstract":"Dasar dalam penilaian pencapaian dan prestasi perusahaan adalah melalui analisis keuangan. Melalui analisis keuangan perusahaan juga dapat pengendalikan kondisi keuangan dan membuat kerangka kerja perusahaan. Dalam menilai prospek kerja suatu perusahaan pada masa lalu dan masa yang akan datang serta menilai prestasi dari suatu perusahaan, maka digunakan analisis keuangan yang mencakup rasio keuangan serta kelebihan dan kelemahan dibidang keuangan. Metode penelitian yang digunakan adalah metode kualitatif, yaitu dengan membandingkan rasio-rasio keuangan pada objek penelitian PT. Indofood Sukses Makmur, Tbk. tahun 2015 sampai dengan tahun 2022 kemudian menginterpretasikannya. Sumber data diperoleh melalui website resmi PT. Indofood Sukses Makmur yaitu www.idnfinancials.com. Berdasarkan hasil perhitungan dan analisa kinerja keuangan dapat disimpulkan bahwa kinerja keuangan PT. Indofood Sukses Makmur mengalami pertumbuhan di berbagai aspek. PT. Indofood Sukses Makmur, Tbk. mampu bersaing dengan perusahaan lain, perusahaan mampu meningkatkan profitabilitasnya sehingga menyebabkan keuntungan bagi perusahaan maupun investor","author":[{"dropping-particle":"","family":"Ompusunggu","given":"Dicky Perwira","non-dropping-particle":"","parse-names":false,"suffix":""},{"dropping-particle":"","family":"Febriani","given":"Elisa","non-dropping-particle":"","parse-names":false,"suffix":""}],"container-title":"Matriks Jurnal Sosial dan Sains","id":"ITEM-1","issue":"1","issued":{"date-parts":[["2023"]]},"page":"107-114","title":"Analisis Rasio Keuangan Untuk Menilai Kinerja Keuangan Pada PT. Indofood Sukses Makmur, Tbk. Di Bursa Efek Indonesia (BEI) Periode 2015-2022","type":"article-journal","volume":"5"},"uris":["http://www.mendeley.com/documents/?uuid=e0d64e05-7bc7-4090-9081-e18c6002d64f"]}],"mendeley":{"formattedCitation":"(Ompusunggu &amp; Febriani, 2023)","plainTextFormattedCitation":"(Ompusunggu &amp; Febriani, 2023)","previouslyFormattedCitation":"(Ompusunggu &amp; Febriani, 2023)"},"properties":{"noteIndex":0},"schema":"https://github.com/citation-style-language/schema/raw/master/csl-citation.json"}</w:instrText>
      </w:r>
      <w:r w:rsidR="00A851B1" w:rsidRPr="00C843F0">
        <w:rPr>
          <w:rFonts w:asciiTheme="majorBidi" w:hAnsiTheme="majorBidi" w:cstheme="majorBidi"/>
          <w:sz w:val="24"/>
          <w:szCs w:val="24"/>
        </w:rPr>
        <w:fldChar w:fldCharType="separate"/>
      </w:r>
      <w:r w:rsidR="00A851B1" w:rsidRPr="00C843F0">
        <w:rPr>
          <w:rFonts w:asciiTheme="majorBidi" w:hAnsiTheme="majorBidi" w:cstheme="majorBidi"/>
          <w:noProof/>
          <w:sz w:val="24"/>
          <w:szCs w:val="24"/>
        </w:rPr>
        <w:t>(Ompusunggu &amp; Febriani, 2023)</w:t>
      </w:r>
      <w:r w:rsidR="00A851B1" w:rsidRPr="00C843F0">
        <w:rPr>
          <w:rFonts w:asciiTheme="majorBidi" w:hAnsiTheme="majorBidi" w:cstheme="majorBidi"/>
          <w:sz w:val="24"/>
          <w:szCs w:val="24"/>
        </w:rPr>
        <w:fldChar w:fldCharType="end"/>
      </w:r>
      <w:r w:rsidR="00A851B1" w:rsidRPr="00C843F0">
        <w:rPr>
          <w:rFonts w:asciiTheme="majorBidi" w:hAnsiTheme="majorBidi" w:cstheme="majorBidi"/>
          <w:sz w:val="24"/>
          <w:szCs w:val="24"/>
        </w:rPr>
        <w:t xml:space="preserve">. </w:t>
      </w:r>
      <w:r w:rsidR="00FC41ED" w:rsidRPr="00FC41ED">
        <w:rPr>
          <w:rFonts w:asciiTheme="majorBidi" w:hAnsiTheme="majorBidi" w:cstheme="majorBidi"/>
          <w:i/>
          <w:iCs/>
          <w:sz w:val="24"/>
          <w:szCs w:val="24"/>
        </w:rPr>
        <w:t>Long Term Debt to Equity Ratio</w:t>
      </w:r>
      <w:r w:rsidR="00FC41ED">
        <w:rPr>
          <w:rFonts w:asciiTheme="majorBidi" w:hAnsiTheme="majorBidi" w:cstheme="majorBidi"/>
          <w:sz w:val="24"/>
          <w:szCs w:val="24"/>
        </w:rPr>
        <w:t xml:space="preserve">, </w:t>
      </w:r>
      <w:r w:rsidR="00386CFE" w:rsidRPr="00E91309">
        <w:rPr>
          <w:rFonts w:asciiTheme="majorBidi" w:hAnsiTheme="majorBidi" w:cstheme="majorBidi"/>
          <w:i/>
          <w:iCs/>
          <w:sz w:val="24"/>
          <w:szCs w:val="24"/>
        </w:rPr>
        <w:t>Debt to Equity Ratio</w:t>
      </w:r>
      <w:r w:rsidR="00E91309">
        <w:rPr>
          <w:rFonts w:asciiTheme="majorBidi" w:hAnsiTheme="majorBidi" w:cstheme="majorBidi"/>
          <w:sz w:val="24"/>
          <w:szCs w:val="24"/>
        </w:rPr>
        <w:t xml:space="preserve">, </w:t>
      </w:r>
      <w:r w:rsidR="00A851B1" w:rsidRPr="00C843F0">
        <w:rPr>
          <w:rFonts w:asciiTheme="majorBidi" w:hAnsiTheme="majorBidi" w:cstheme="majorBidi"/>
          <w:i/>
          <w:iCs/>
          <w:sz w:val="24"/>
          <w:szCs w:val="24"/>
        </w:rPr>
        <w:t>Debt Ratio</w:t>
      </w:r>
      <w:r w:rsidR="00E91309">
        <w:rPr>
          <w:rFonts w:asciiTheme="majorBidi" w:hAnsiTheme="majorBidi" w:cstheme="majorBidi"/>
          <w:sz w:val="24"/>
          <w:szCs w:val="24"/>
        </w:rPr>
        <w:t xml:space="preserve"> </w:t>
      </w:r>
      <w:r w:rsidR="005F5AA2">
        <w:rPr>
          <w:rFonts w:asciiTheme="majorBidi" w:hAnsiTheme="majorBidi" w:cstheme="majorBidi"/>
          <w:sz w:val="24"/>
          <w:szCs w:val="24"/>
        </w:rPr>
        <w:t>adalah jenis rasio solvabilitas</w:t>
      </w:r>
      <w:r>
        <w:rPr>
          <w:rFonts w:asciiTheme="majorBidi" w:hAnsiTheme="majorBidi" w:cstheme="majorBidi"/>
          <w:sz w:val="24"/>
          <w:szCs w:val="24"/>
        </w:rPr>
        <w:t>”</w:t>
      </w:r>
      <w:r w:rsidR="005F5AA2">
        <w:rPr>
          <w:rFonts w:asciiTheme="majorBidi" w:hAnsiTheme="majorBidi" w:cstheme="majorBidi"/>
          <w:sz w:val="24"/>
          <w:szCs w:val="24"/>
        </w:rPr>
        <w:t>.</w:t>
      </w:r>
    </w:p>
    <w:p w14:paraId="0B7D1D1A" w14:textId="77777777" w:rsidR="00386A10" w:rsidRDefault="00A851B1" w:rsidP="00386A10">
      <w:pPr>
        <w:pStyle w:val="DaftarParagraf"/>
        <w:widowControl/>
        <w:numPr>
          <w:ilvl w:val="0"/>
          <w:numId w:val="12"/>
        </w:numPr>
        <w:suppressAutoHyphens w:val="0"/>
        <w:ind w:leftChars="0" w:firstLineChars="0"/>
        <w:contextualSpacing/>
        <w:jc w:val="both"/>
        <w:textDirection w:val="lrTb"/>
        <w:textAlignment w:val="auto"/>
        <w:outlineLvl w:val="9"/>
        <w:rPr>
          <w:rFonts w:asciiTheme="majorBidi" w:hAnsiTheme="majorBidi" w:cstheme="majorBidi"/>
          <w:szCs w:val="24"/>
        </w:rPr>
      </w:pPr>
      <w:r w:rsidRPr="00C843F0">
        <w:rPr>
          <w:rFonts w:asciiTheme="majorBidi" w:hAnsiTheme="majorBidi" w:cstheme="majorBidi"/>
          <w:szCs w:val="24"/>
        </w:rPr>
        <w:t>Rasio Pasar</w:t>
      </w:r>
    </w:p>
    <w:p w14:paraId="5698F9DE" w14:textId="53996FB9" w:rsidR="00A851B1" w:rsidRPr="00386A10" w:rsidRDefault="00994AE2" w:rsidP="00386A10">
      <w:pPr>
        <w:pStyle w:val="DaftarParagraf"/>
        <w:widowControl/>
        <w:suppressAutoHyphens w:val="0"/>
        <w:ind w:leftChars="0" w:firstLineChars="0" w:firstLine="720"/>
        <w:contextualSpacing/>
        <w:jc w:val="both"/>
        <w:textDirection w:val="lrTb"/>
        <w:textAlignment w:val="auto"/>
        <w:outlineLvl w:val="9"/>
        <w:rPr>
          <w:rFonts w:asciiTheme="majorBidi" w:hAnsiTheme="majorBidi" w:cstheme="majorBidi"/>
          <w:szCs w:val="24"/>
        </w:rPr>
      </w:pPr>
      <w:r>
        <w:rPr>
          <w:rFonts w:asciiTheme="majorBidi" w:hAnsiTheme="majorBidi" w:cstheme="majorBidi"/>
          <w:szCs w:val="24"/>
        </w:rPr>
        <w:t>“</w:t>
      </w:r>
      <w:r w:rsidR="00A851B1" w:rsidRPr="00386A10">
        <w:rPr>
          <w:rFonts w:asciiTheme="majorBidi" w:hAnsiTheme="majorBidi" w:cstheme="majorBidi"/>
          <w:szCs w:val="24"/>
        </w:rPr>
        <w:t>Ras</w:t>
      </w:r>
      <w:r w:rsidR="00452ED2">
        <w:rPr>
          <w:rFonts w:asciiTheme="majorBidi" w:hAnsiTheme="majorBidi" w:cstheme="majorBidi"/>
          <w:szCs w:val="24"/>
        </w:rPr>
        <w:t>io</w:t>
      </w:r>
      <w:r w:rsidR="005813E2">
        <w:rPr>
          <w:rFonts w:asciiTheme="majorBidi" w:hAnsiTheme="majorBidi" w:cstheme="majorBidi"/>
          <w:szCs w:val="24"/>
        </w:rPr>
        <w:t xml:space="preserve"> untuk</w:t>
      </w:r>
      <w:r w:rsidR="00A851B1" w:rsidRPr="00386A10">
        <w:rPr>
          <w:rFonts w:asciiTheme="majorBidi" w:hAnsiTheme="majorBidi" w:cstheme="majorBidi"/>
          <w:szCs w:val="24"/>
        </w:rPr>
        <w:t xml:space="preserve"> </w:t>
      </w:r>
      <w:r w:rsidR="00923AA0">
        <w:rPr>
          <w:rFonts w:asciiTheme="majorBidi" w:hAnsiTheme="majorBidi" w:cstheme="majorBidi"/>
          <w:szCs w:val="24"/>
        </w:rPr>
        <w:t>pengukuran</w:t>
      </w:r>
      <w:r w:rsidR="00A851B1" w:rsidRPr="00386A10">
        <w:rPr>
          <w:rFonts w:asciiTheme="majorBidi" w:hAnsiTheme="majorBidi" w:cstheme="majorBidi"/>
          <w:szCs w:val="24"/>
        </w:rPr>
        <w:t xml:space="preserve"> harga pasar relative </w:t>
      </w:r>
      <w:r w:rsidR="005813E2">
        <w:rPr>
          <w:rFonts w:asciiTheme="majorBidi" w:hAnsiTheme="majorBidi" w:cstheme="majorBidi"/>
          <w:szCs w:val="24"/>
        </w:rPr>
        <w:t>pada</w:t>
      </w:r>
      <w:r w:rsidR="00A851B1" w:rsidRPr="00386A10">
        <w:rPr>
          <w:rFonts w:asciiTheme="majorBidi" w:hAnsiTheme="majorBidi" w:cstheme="majorBidi"/>
          <w:szCs w:val="24"/>
        </w:rPr>
        <w:t xml:space="preserve"> nilai buku</w:t>
      </w:r>
      <w:r w:rsidR="00452ED2">
        <w:rPr>
          <w:rFonts w:asciiTheme="majorBidi" w:hAnsiTheme="majorBidi" w:cstheme="majorBidi"/>
          <w:szCs w:val="24"/>
        </w:rPr>
        <w:t xml:space="preserve"> merupakan pengertian dari rasio pasar</w:t>
      </w:r>
      <w:r w:rsidR="00A851B1" w:rsidRPr="00386A10">
        <w:rPr>
          <w:rFonts w:asciiTheme="majorBidi" w:hAnsiTheme="majorBidi" w:cstheme="majorBidi"/>
          <w:szCs w:val="24"/>
        </w:rPr>
        <w:t xml:space="preserve">. </w:t>
      </w:r>
      <w:r w:rsidR="000B3D54">
        <w:rPr>
          <w:rFonts w:asciiTheme="majorBidi" w:hAnsiTheme="majorBidi" w:cstheme="majorBidi"/>
          <w:szCs w:val="24"/>
        </w:rPr>
        <w:t>D</w:t>
      </w:r>
      <w:r w:rsidR="00DE19DC">
        <w:rPr>
          <w:rFonts w:asciiTheme="majorBidi" w:hAnsiTheme="majorBidi" w:cstheme="majorBidi"/>
          <w:szCs w:val="24"/>
        </w:rPr>
        <w:t xml:space="preserve">alam </w:t>
      </w:r>
      <w:r w:rsidR="00A851B1" w:rsidRPr="00386A10">
        <w:rPr>
          <w:rFonts w:asciiTheme="majorBidi" w:hAnsiTheme="majorBidi" w:cstheme="majorBidi"/>
          <w:szCs w:val="24"/>
        </w:rPr>
        <w:t>rasio</w:t>
      </w:r>
      <w:r w:rsidR="00DE19DC">
        <w:rPr>
          <w:rFonts w:asciiTheme="majorBidi" w:hAnsiTheme="majorBidi" w:cstheme="majorBidi"/>
          <w:szCs w:val="24"/>
        </w:rPr>
        <w:t xml:space="preserve"> ini</w:t>
      </w:r>
      <w:r w:rsidR="00A851B1" w:rsidRPr="00386A10">
        <w:rPr>
          <w:rFonts w:asciiTheme="majorBidi" w:hAnsiTheme="majorBidi" w:cstheme="majorBidi"/>
          <w:szCs w:val="24"/>
        </w:rPr>
        <w:t xml:space="preserve"> </w:t>
      </w:r>
      <w:r w:rsidR="008216BB">
        <w:rPr>
          <w:rFonts w:asciiTheme="majorBidi" w:hAnsiTheme="majorBidi" w:cstheme="majorBidi"/>
          <w:szCs w:val="24"/>
        </w:rPr>
        <w:t xml:space="preserve">sudut pandang </w:t>
      </w:r>
      <w:r w:rsidR="00CB112C">
        <w:rPr>
          <w:rFonts w:asciiTheme="majorBidi" w:hAnsiTheme="majorBidi" w:cstheme="majorBidi"/>
          <w:szCs w:val="24"/>
        </w:rPr>
        <w:t>cenderung</w:t>
      </w:r>
      <w:r w:rsidR="00A851B1" w:rsidRPr="00386A10">
        <w:rPr>
          <w:rFonts w:asciiTheme="majorBidi" w:hAnsiTheme="majorBidi" w:cstheme="majorBidi"/>
          <w:szCs w:val="24"/>
        </w:rPr>
        <w:t xml:space="preserve"> </w:t>
      </w:r>
      <w:r w:rsidR="00177417">
        <w:rPr>
          <w:rFonts w:asciiTheme="majorBidi" w:hAnsiTheme="majorBidi" w:cstheme="majorBidi"/>
          <w:szCs w:val="24"/>
        </w:rPr>
        <w:t>berlandaskan</w:t>
      </w:r>
      <w:r w:rsidR="00A851B1" w:rsidRPr="00386A10">
        <w:rPr>
          <w:rFonts w:asciiTheme="majorBidi" w:hAnsiTheme="majorBidi" w:cstheme="majorBidi"/>
          <w:szCs w:val="24"/>
        </w:rPr>
        <w:t xml:space="preserve"> pada sudut investor </w:t>
      </w:r>
      <w:r w:rsidR="002317D7">
        <w:rPr>
          <w:rFonts w:asciiTheme="majorBidi" w:hAnsiTheme="majorBidi" w:cstheme="majorBidi"/>
          <w:szCs w:val="24"/>
        </w:rPr>
        <w:t>ataupun</w:t>
      </w:r>
      <w:r w:rsidR="00A851B1" w:rsidRPr="00386A10">
        <w:rPr>
          <w:rFonts w:asciiTheme="majorBidi" w:hAnsiTheme="majorBidi" w:cstheme="majorBidi"/>
          <w:szCs w:val="24"/>
        </w:rPr>
        <w:t xml:space="preserve"> calon investor, </w:t>
      </w:r>
      <w:r w:rsidR="006E2C5A">
        <w:rPr>
          <w:rFonts w:asciiTheme="majorBidi" w:hAnsiTheme="majorBidi" w:cstheme="majorBidi"/>
          <w:szCs w:val="24"/>
        </w:rPr>
        <w:t>sekalipun</w:t>
      </w:r>
      <w:r w:rsidR="00A851B1" w:rsidRPr="00386A10">
        <w:rPr>
          <w:rFonts w:asciiTheme="majorBidi" w:hAnsiTheme="majorBidi" w:cstheme="majorBidi"/>
          <w:szCs w:val="24"/>
        </w:rPr>
        <w:t xml:space="preserve"> manajemen juga memiliki kepentingan </w:t>
      </w:r>
      <w:r w:rsidR="00811316">
        <w:rPr>
          <w:rFonts w:asciiTheme="majorBidi" w:hAnsiTheme="majorBidi" w:cstheme="majorBidi"/>
          <w:szCs w:val="24"/>
        </w:rPr>
        <w:t>mengenai</w:t>
      </w:r>
      <w:r w:rsidR="00A851B1" w:rsidRPr="00386A10">
        <w:rPr>
          <w:rFonts w:asciiTheme="majorBidi" w:hAnsiTheme="majorBidi" w:cstheme="majorBidi"/>
          <w:szCs w:val="24"/>
        </w:rPr>
        <w:t xml:space="preserve"> rasio-rasio ini </w:t>
      </w:r>
      <w:r w:rsidR="00A851B1" w:rsidRPr="00386A10">
        <w:rPr>
          <w:rFonts w:asciiTheme="majorBidi" w:hAnsiTheme="majorBidi" w:cstheme="majorBidi"/>
          <w:szCs w:val="24"/>
        </w:rPr>
        <w:fldChar w:fldCharType="begin" w:fldLock="1"/>
      </w:r>
      <w:r w:rsidR="00386A10">
        <w:rPr>
          <w:rFonts w:asciiTheme="majorBidi" w:hAnsiTheme="majorBidi" w:cstheme="majorBidi"/>
          <w:szCs w:val="24"/>
        </w:rPr>
        <w:instrText>ADDIN CSL_CITATION {"citationItems":[{"id":"ITEM-1","itemData":{"author":[{"dropping-particle":"","family":"Putri","given":"Mayang","non-dropping-particle":"","parse-names":false,"suffix":""},{"dropping-particle":"","family":"Yuliusman","given":"","non-dropping-particle":"","parse-names":false,"suffix":""},{"dropping-particle":"","family":"Yetti","given":"Susfa","non-dropping-particle":"","parse-names":false,"suffix":""}],"container-title":"Jurnal Manajemen Terapan dan Keuangan (Mankeu)","id":"ITEM-1","issue":"2","issued":{"date-parts":[["2023"]]},"page":"557-571","title":"Pengaruh Rasio Likuiditas, Rasio Profitabilitas, Rasio Solvabilitas, Rasio Aktivitas Dan Rasio Pasar Terhadap Harga Saham","type":"article-journal","volume":"12"},"uris":["http://www.mendeley.com/documents/?uuid=5eee6dcc-3313-4c35-89f1-bc461a1992e9"]}],"mendeley":{"formattedCitation":"(M. Putri et al., 2023)","plainTextFormattedCitation":"(M. Putri et al., 2023)","previouslyFormattedCitation":"(M. Putri et al., 2023)"},"properties":{"noteIndex":0},"schema":"https://github.com/citation-style-language/schema/raw/master/csl-citation.json"}</w:instrText>
      </w:r>
      <w:r w:rsidR="00A851B1" w:rsidRPr="00386A10">
        <w:rPr>
          <w:rFonts w:asciiTheme="majorBidi" w:hAnsiTheme="majorBidi" w:cstheme="majorBidi"/>
          <w:szCs w:val="24"/>
        </w:rPr>
        <w:fldChar w:fldCharType="separate"/>
      </w:r>
      <w:r w:rsidR="00A851B1" w:rsidRPr="00386A10">
        <w:rPr>
          <w:rFonts w:asciiTheme="majorBidi" w:hAnsiTheme="majorBidi" w:cstheme="majorBidi"/>
          <w:noProof/>
          <w:szCs w:val="24"/>
        </w:rPr>
        <w:t>(M. Putri et al., 2023)</w:t>
      </w:r>
      <w:r w:rsidR="00A851B1" w:rsidRPr="00386A10">
        <w:rPr>
          <w:rFonts w:asciiTheme="majorBidi" w:hAnsiTheme="majorBidi" w:cstheme="majorBidi"/>
          <w:szCs w:val="24"/>
        </w:rPr>
        <w:fldChar w:fldCharType="end"/>
      </w:r>
      <w:r w:rsidR="00A851B1" w:rsidRPr="00386A10">
        <w:rPr>
          <w:rFonts w:asciiTheme="majorBidi" w:hAnsiTheme="majorBidi" w:cstheme="majorBidi"/>
          <w:szCs w:val="24"/>
        </w:rPr>
        <w:t xml:space="preserve">. </w:t>
      </w:r>
      <w:r w:rsidR="004A2AEC">
        <w:rPr>
          <w:rFonts w:asciiTheme="majorBidi" w:hAnsiTheme="majorBidi" w:cstheme="majorBidi"/>
          <w:szCs w:val="24"/>
        </w:rPr>
        <w:t>M</w:t>
      </w:r>
      <w:r w:rsidR="00A851B1" w:rsidRPr="00386A10">
        <w:rPr>
          <w:rFonts w:asciiTheme="majorBidi" w:hAnsiTheme="majorBidi" w:cstheme="majorBidi"/>
          <w:szCs w:val="24"/>
        </w:rPr>
        <w:t>eningkat</w:t>
      </w:r>
      <w:r w:rsidR="00E4118E">
        <w:rPr>
          <w:rFonts w:asciiTheme="majorBidi" w:hAnsiTheme="majorBidi" w:cstheme="majorBidi"/>
          <w:szCs w:val="24"/>
        </w:rPr>
        <w:t xml:space="preserve">nya </w:t>
      </w:r>
      <w:r w:rsidR="00A851B1" w:rsidRPr="00386A10">
        <w:rPr>
          <w:rFonts w:asciiTheme="majorBidi" w:hAnsiTheme="majorBidi" w:cstheme="majorBidi"/>
          <w:szCs w:val="24"/>
        </w:rPr>
        <w:t>minat investor</w:t>
      </w:r>
      <w:r w:rsidR="0035652A">
        <w:rPr>
          <w:rFonts w:asciiTheme="majorBidi" w:hAnsiTheme="majorBidi" w:cstheme="majorBidi"/>
          <w:szCs w:val="24"/>
        </w:rPr>
        <w:t xml:space="preserve"> disebabkan kinerja perusahaan yang baik</w:t>
      </w:r>
      <w:r w:rsidR="00A851B1" w:rsidRPr="00386A10">
        <w:rPr>
          <w:rFonts w:asciiTheme="majorBidi" w:hAnsiTheme="majorBidi" w:cstheme="majorBidi"/>
          <w:szCs w:val="24"/>
        </w:rPr>
        <w:t xml:space="preserve"> untuk melakukan pengambilan keputusan investasi</w:t>
      </w:r>
      <w:r w:rsidR="00394FFE">
        <w:rPr>
          <w:rFonts w:asciiTheme="majorBidi" w:hAnsiTheme="majorBidi" w:cstheme="majorBidi"/>
          <w:szCs w:val="24"/>
        </w:rPr>
        <w:t xml:space="preserve"> </w:t>
      </w:r>
      <w:r w:rsidR="006A78C6">
        <w:rPr>
          <w:rFonts w:asciiTheme="majorBidi" w:hAnsiTheme="majorBidi" w:cstheme="majorBidi"/>
          <w:szCs w:val="24"/>
        </w:rPr>
        <w:t>ditunjukkan oleh tingginya raiso pasar</w:t>
      </w:r>
      <w:r w:rsidR="00A851B1" w:rsidRPr="00386A10">
        <w:rPr>
          <w:rFonts w:asciiTheme="majorBidi" w:hAnsiTheme="majorBidi" w:cstheme="majorBidi"/>
          <w:szCs w:val="24"/>
        </w:rPr>
        <w:t xml:space="preserve"> </w:t>
      </w:r>
      <w:r w:rsidR="00A851B1" w:rsidRPr="00386A10">
        <w:rPr>
          <w:rFonts w:asciiTheme="majorBidi" w:hAnsiTheme="majorBidi" w:cstheme="majorBidi"/>
          <w:szCs w:val="24"/>
        </w:rPr>
        <w:fldChar w:fldCharType="begin" w:fldLock="1"/>
      </w:r>
      <w:r w:rsidR="00386A10">
        <w:rPr>
          <w:rFonts w:asciiTheme="majorBidi" w:hAnsiTheme="majorBidi" w:cstheme="majorBidi"/>
          <w:szCs w:val="24"/>
        </w:rPr>
        <w:instrText>ADDIN CSL_CITATION {"citationItems":[{"id":"ITEM-1","itemData":{"DOI":"10.32500/jematech.v4i2.1669","ISSN":"2622-8394","abstract":"Penelitian ini bertujuan untuk menganalisis pengaruh rasio profitabilitas, rasio likuiditas, rasio solvabilitas, rasio aktivitas dan rasio pasar terhadap return saham dengan ukuran perusahaan sebagai variabel kontrol. Perusahaan makanan dan minuman yang terdaftar di Bursa Efek Indonesia periode tahun 2015-2019 menjadi populasi dalam penelitian ini sebanyak 28 perusahaan. Jumlah sampel penelitian ini terdiri 11 perusahaan dengan menggunakan metode purposive sampling. Teknik analisis data yang digunakan yaitu regresi linear berganda. Hasil penelitian menyatakan bahwa rasio profitabilitas, rasio likuiditas, rasio solvabilitas dan rasio aktivitas tidak berpengaruh terhadap return saham. Hal tersebut karena rasio tersebut tidak berhubungan langsung dengan harga saham perusahaan. Namun, rasio pasar berpengaruh positif terhadap return saham. Hal tersebut karena rasio pasar berhubungan langsung dengan harga saham dan perolehan laba suatu perusahaan. Sementara itu, ukuran perusahaan tidak mampu menjadi variabel kontrol karena tidak memiliki pengaruh terhadap return saham. Berdasar hasil penelitian maka investor harus memperhatikan rasio pasar dan faktor – faktor yang mempengaruhi pasar saham dalam melakukan pengambilan keputusan investasi saham suatu perusahaan.","author":[{"dropping-particle":"","family":"Prayogi","given":"Agung","non-dropping-particle":"","parse-names":false,"suffix":""}],"container-title":"Journal of Economic, Management, Accounting and Technology","id":"ITEM-1","issue":"2","issued":{"date-parts":[["2021"]]},"page":"149-159","title":"Rasio Pasar sebagai Faktor Prediktif dalam Pengembalian Investasi","type":"article-journal","volume":"4"},"uris":["http://www.mendeley.com/documents/?uuid=0122316c-a53d-4d24-b37a-910393ae2d0a"]}],"mendeley":{"formattedCitation":"(Prayogi, 2021)","plainTextFormattedCitation":"(Prayogi, 2021)","previouslyFormattedCitation":"(Prayogi, 2021)"},"properties":{"noteIndex":0},"schema":"https://github.com/citation-style-language/schema/raw/master/csl-citation.json"}</w:instrText>
      </w:r>
      <w:r w:rsidR="00A851B1" w:rsidRPr="00386A10">
        <w:rPr>
          <w:rFonts w:asciiTheme="majorBidi" w:hAnsiTheme="majorBidi" w:cstheme="majorBidi"/>
          <w:szCs w:val="24"/>
        </w:rPr>
        <w:fldChar w:fldCharType="separate"/>
      </w:r>
      <w:r w:rsidR="00A851B1" w:rsidRPr="00386A10">
        <w:rPr>
          <w:rFonts w:asciiTheme="majorBidi" w:hAnsiTheme="majorBidi" w:cstheme="majorBidi"/>
          <w:noProof/>
          <w:szCs w:val="24"/>
        </w:rPr>
        <w:t>(Prayogi, 2021)</w:t>
      </w:r>
      <w:r w:rsidR="00A851B1" w:rsidRPr="00386A10">
        <w:rPr>
          <w:rFonts w:asciiTheme="majorBidi" w:hAnsiTheme="majorBidi" w:cstheme="majorBidi"/>
          <w:szCs w:val="24"/>
        </w:rPr>
        <w:fldChar w:fldCharType="end"/>
      </w:r>
      <w:r w:rsidR="00A851B1" w:rsidRPr="00386A10">
        <w:rPr>
          <w:rFonts w:asciiTheme="majorBidi" w:hAnsiTheme="majorBidi" w:cstheme="majorBidi"/>
          <w:szCs w:val="24"/>
        </w:rPr>
        <w:t>.</w:t>
      </w:r>
      <w:r w:rsidR="00BB5589">
        <w:rPr>
          <w:rFonts w:asciiTheme="majorBidi" w:hAnsiTheme="majorBidi" w:cstheme="majorBidi"/>
          <w:szCs w:val="24"/>
        </w:rPr>
        <w:t xml:space="preserve"> Harga per </w:t>
      </w:r>
      <w:r w:rsidR="00BB5589">
        <w:rPr>
          <w:rFonts w:asciiTheme="majorBidi" w:hAnsiTheme="majorBidi" w:cstheme="majorBidi"/>
          <w:szCs w:val="24"/>
        </w:rPr>
        <w:lastRenderedPageBreak/>
        <w:t>saha</w:t>
      </w:r>
      <w:r w:rsidR="000A1466">
        <w:rPr>
          <w:rFonts w:asciiTheme="majorBidi" w:hAnsiTheme="majorBidi" w:cstheme="majorBidi"/>
          <w:szCs w:val="24"/>
        </w:rPr>
        <w:t>m</w:t>
      </w:r>
      <w:r w:rsidR="00BB5589">
        <w:rPr>
          <w:rFonts w:asciiTheme="majorBidi" w:hAnsiTheme="majorBidi" w:cstheme="majorBidi"/>
          <w:szCs w:val="24"/>
        </w:rPr>
        <w:t xml:space="preserve">, </w:t>
      </w:r>
      <w:r w:rsidR="000A1466">
        <w:rPr>
          <w:rFonts w:asciiTheme="majorBidi" w:hAnsiTheme="majorBidi" w:cstheme="majorBidi"/>
          <w:szCs w:val="24"/>
        </w:rPr>
        <w:t xml:space="preserve">nilai </w:t>
      </w:r>
      <w:r w:rsidR="00D94917">
        <w:rPr>
          <w:rFonts w:asciiTheme="majorBidi" w:hAnsiTheme="majorBidi" w:cstheme="majorBidi"/>
          <w:szCs w:val="24"/>
        </w:rPr>
        <w:t xml:space="preserve">Pasar per saham, </w:t>
      </w:r>
      <w:r w:rsidR="00DF4336">
        <w:rPr>
          <w:rFonts w:asciiTheme="majorBidi" w:hAnsiTheme="majorBidi" w:cstheme="majorBidi"/>
          <w:szCs w:val="24"/>
        </w:rPr>
        <w:t xml:space="preserve">persentase keuntungan dividen, </w:t>
      </w:r>
      <w:r w:rsidR="0027604C">
        <w:rPr>
          <w:rFonts w:asciiTheme="majorBidi" w:hAnsiTheme="majorBidi" w:cstheme="majorBidi"/>
          <w:szCs w:val="24"/>
        </w:rPr>
        <w:t>dan nilai buku per saham adalah</w:t>
      </w:r>
      <w:r w:rsidR="004B2AB9">
        <w:rPr>
          <w:rFonts w:asciiTheme="majorBidi" w:hAnsiTheme="majorBidi" w:cstheme="majorBidi"/>
          <w:szCs w:val="24"/>
        </w:rPr>
        <w:t xml:space="preserve"> beberapa </w:t>
      </w:r>
      <w:r w:rsidR="00EE776E">
        <w:rPr>
          <w:rFonts w:asciiTheme="majorBidi" w:hAnsiTheme="majorBidi" w:cstheme="majorBidi"/>
          <w:szCs w:val="24"/>
        </w:rPr>
        <w:t xml:space="preserve">jenis </w:t>
      </w:r>
      <w:r w:rsidR="004B2AB9">
        <w:rPr>
          <w:rFonts w:asciiTheme="majorBidi" w:hAnsiTheme="majorBidi" w:cstheme="majorBidi"/>
          <w:szCs w:val="24"/>
        </w:rPr>
        <w:t>rasio pasar.</w:t>
      </w:r>
      <w:r>
        <w:rPr>
          <w:rFonts w:asciiTheme="majorBidi" w:hAnsiTheme="majorBidi" w:cstheme="majorBidi"/>
          <w:szCs w:val="24"/>
        </w:rPr>
        <w:t>”</w:t>
      </w:r>
    </w:p>
    <w:p w14:paraId="7DCE3F12" w14:textId="3B52B0F7" w:rsidR="003E05D0" w:rsidRDefault="003E05D0" w:rsidP="001D5AEE">
      <w:pPr>
        <w:spacing w:after="0" w:line="240" w:lineRule="auto"/>
        <w:ind w:leftChars="0" w:left="0" w:firstLineChars="0" w:firstLine="0"/>
        <w:jc w:val="both"/>
        <w:rPr>
          <w:rFonts w:ascii="Times New Roman" w:eastAsia="SimSun" w:hAnsi="Times New Roman"/>
          <w:sz w:val="24"/>
          <w:szCs w:val="24"/>
        </w:rPr>
      </w:pPr>
    </w:p>
    <w:p w14:paraId="7DC799A1" w14:textId="16F71593" w:rsidR="00D22E47" w:rsidRPr="00D22E47" w:rsidRDefault="00D22E47" w:rsidP="001D5AEE">
      <w:pPr>
        <w:spacing w:after="0" w:line="240" w:lineRule="auto"/>
        <w:ind w:leftChars="0" w:left="0" w:firstLineChars="0" w:firstLine="0"/>
        <w:jc w:val="both"/>
        <w:rPr>
          <w:rFonts w:ascii="Times New Roman" w:eastAsia="SimSun" w:hAnsi="Times New Roman"/>
          <w:b/>
          <w:bCs/>
          <w:sz w:val="24"/>
          <w:szCs w:val="24"/>
        </w:rPr>
      </w:pPr>
      <w:r w:rsidRPr="00D22E47">
        <w:rPr>
          <w:rFonts w:ascii="Times New Roman" w:eastAsia="SimSun" w:hAnsi="Times New Roman"/>
          <w:b/>
          <w:bCs/>
          <w:sz w:val="24"/>
          <w:szCs w:val="24"/>
        </w:rPr>
        <w:t>Hipotesis Penelitian</w:t>
      </w:r>
    </w:p>
    <w:p w14:paraId="6D5FA297" w14:textId="320B52D4" w:rsidR="00D22E47" w:rsidRDefault="00BC76A0" w:rsidP="003B69AB">
      <w:pPr>
        <w:spacing w:after="0" w:line="240" w:lineRule="auto"/>
        <w:ind w:leftChars="0" w:left="0" w:firstLineChars="0" w:firstLine="360"/>
        <w:jc w:val="both"/>
        <w:rPr>
          <w:rFonts w:ascii="Times New Roman" w:eastAsia="SimSun" w:hAnsi="Times New Roman"/>
          <w:sz w:val="24"/>
          <w:szCs w:val="24"/>
        </w:rPr>
      </w:pPr>
      <w:r>
        <w:rPr>
          <w:rFonts w:ascii="Times New Roman" w:eastAsia="SimSun" w:hAnsi="Times New Roman"/>
          <w:sz w:val="24"/>
          <w:szCs w:val="24"/>
        </w:rPr>
        <w:t xml:space="preserve">Peneliti membuat hipotesis penelitian ini berdasarkan </w:t>
      </w:r>
      <w:r w:rsidR="00E92777">
        <w:rPr>
          <w:rFonts w:ascii="Times New Roman" w:eastAsia="SimSun" w:hAnsi="Times New Roman"/>
          <w:sz w:val="24"/>
          <w:szCs w:val="24"/>
        </w:rPr>
        <w:t>penelitian sebelumnya</w:t>
      </w:r>
      <w:r w:rsidR="007C06BE">
        <w:rPr>
          <w:rFonts w:ascii="Times New Roman" w:eastAsia="SimSun" w:hAnsi="Times New Roman"/>
          <w:sz w:val="24"/>
          <w:szCs w:val="24"/>
        </w:rPr>
        <w:t>, y</w:t>
      </w:r>
      <w:r w:rsidR="00D22E47">
        <w:rPr>
          <w:rFonts w:ascii="Times New Roman" w:eastAsia="SimSun" w:hAnsi="Times New Roman"/>
          <w:sz w:val="24"/>
          <w:szCs w:val="24"/>
        </w:rPr>
        <w:t>aitu:</w:t>
      </w:r>
    </w:p>
    <w:p w14:paraId="662C7D47" w14:textId="77777777" w:rsidR="00386A10" w:rsidRPr="003B69AB" w:rsidRDefault="00D22E47" w:rsidP="00386A10">
      <w:pPr>
        <w:pStyle w:val="DaftarParagraf"/>
        <w:numPr>
          <w:ilvl w:val="0"/>
          <w:numId w:val="11"/>
        </w:numPr>
        <w:ind w:leftChars="0" w:left="360" w:firstLineChars="0"/>
        <w:jc w:val="both"/>
        <w:rPr>
          <w:b/>
          <w:bCs/>
          <w:szCs w:val="24"/>
        </w:rPr>
      </w:pPr>
      <w:r w:rsidRPr="003B69AB">
        <w:rPr>
          <w:b/>
          <w:bCs/>
          <w:szCs w:val="24"/>
        </w:rPr>
        <w:t>Pengaruh CR Terhadap Harga Saham</w:t>
      </w:r>
    </w:p>
    <w:p w14:paraId="40828E47" w14:textId="6F2204EB" w:rsidR="00386A10" w:rsidRPr="00386A10" w:rsidRDefault="005C1DE2" w:rsidP="00386A10">
      <w:pPr>
        <w:pStyle w:val="DaftarParagraf"/>
        <w:ind w:leftChars="0" w:left="360" w:firstLineChars="0" w:firstLine="360"/>
        <w:jc w:val="both"/>
        <w:rPr>
          <w:szCs w:val="24"/>
        </w:rPr>
      </w:pPr>
      <w:r>
        <w:rPr>
          <w:rFonts w:asciiTheme="majorBidi" w:hAnsiTheme="majorBidi" w:cstheme="majorBidi"/>
          <w:szCs w:val="24"/>
        </w:rPr>
        <w:t xml:space="preserve">Dikatakan </w:t>
      </w:r>
      <w:r w:rsidRPr="005C1DE2">
        <w:rPr>
          <w:rFonts w:asciiTheme="majorBidi" w:hAnsiTheme="majorBidi" w:cstheme="majorBidi"/>
          <w:i/>
          <w:iCs/>
          <w:szCs w:val="24"/>
        </w:rPr>
        <w:t>Current Ratio</w:t>
      </w:r>
      <w:r>
        <w:rPr>
          <w:rFonts w:asciiTheme="majorBidi" w:hAnsiTheme="majorBidi" w:cstheme="majorBidi"/>
          <w:szCs w:val="24"/>
        </w:rPr>
        <w:t xml:space="preserve"> apabila u</w:t>
      </w:r>
      <w:r w:rsidR="00386A10" w:rsidRPr="00386A10">
        <w:rPr>
          <w:rFonts w:asciiTheme="majorBidi" w:hAnsiTheme="majorBidi" w:cstheme="majorBidi"/>
          <w:szCs w:val="24"/>
        </w:rPr>
        <w:t xml:space="preserve">kuran yang </w:t>
      </w:r>
      <w:r w:rsidR="00D31504">
        <w:rPr>
          <w:rFonts w:asciiTheme="majorBidi" w:hAnsiTheme="majorBidi" w:cstheme="majorBidi"/>
          <w:szCs w:val="24"/>
        </w:rPr>
        <w:t>umumnya</w:t>
      </w:r>
      <w:r w:rsidR="00386A10" w:rsidRPr="00386A10">
        <w:rPr>
          <w:rFonts w:asciiTheme="majorBidi" w:hAnsiTheme="majorBidi" w:cstheme="majorBidi"/>
          <w:szCs w:val="24"/>
        </w:rPr>
        <w:t xml:space="preserve"> di</w:t>
      </w:r>
      <w:r w:rsidR="00404953">
        <w:rPr>
          <w:rFonts w:asciiTheme="majorBidi" w:hAnsiTheme="majorBidi" w:cstheme="majorBidi"/>
          <w:szCs w:val="24"/>
        </w:rPr>
        <w:t>perg</w:t>
      </w:r>
      <w:r w:rsidR="00386A10" w:rsidRPr="00386A10">
        <w:rPr>
          <w:rFonts w:asciiTheme="majorBidi" w:hAnsiTheme="majorBidi" w:cstheme="majorBidi"/>
          <w:szCs w:val="24"/>
        </w:rPr>
        <w:t xml:space="preserve">unakan </w:t>
      </w:r>
      <w:r w:rsidR="003C681D">
        <w:rPr>
          <w:rFonts w:asciiTheme="majorBidi" w:hAnsiTheme="majorBidi" w:cstheme="majorBidi"/>
          <w:szCs w:val="24"/>
        </w:rPr>
        <w:t>berdasarkan</w:t>
      </w:r>
      <w:r w:rsidR="00386A10" w:rsidRPr="00386A10">
        <w:rPr>
          <w:rFonts w:asciiTheme="majorBidi" w:hAnsiTheme="majorBidi" w:cstheme="majorBidi"/>
          <w:szCs w:val="24"/>
        </w:rPr>
        <w:t xml:space="preserve"> solvensi jangka pendek, kemampuan </w:t>
      </w:r>
      <w:r w:rsidR="000E3F17">
        <w:rPr>
          <w:rFonts w:asciiTheme="majorBidi" w:hAnsiTheme="majorBidi" w:cstheme="majorBidi"/>
          <w:szCs w:val="24"/>
        </w:rPr>
        <w:t xml:space="preserve">yang dimiliki </w:t>
      </w:r>
      <w:r w:rsidR="00386A10" w:rsidRPr="00386A10">
        <w:rPr>
          <w:rFonts w:asciiTheme="majorBidi" w:hAnsiTheme="majorBidi" w:cstheme="majorBidi"/>
          <w:szCs w:val="24"/>
        </w:rPr>
        <w:t>suatu perusahaan</w:t>
      </w:r>
      <w:r w:rsidR="000E3F17">
        <w:rPr>
          <w:rFonts w:asciiTheme="majorBidi" w:hAnsiTheme="majorBidi" w:cstheme="majorBidi"/>
          <w:szCs w:val="24"/>
        </w:rPr>
        <w:t xml:space="preserve"> dalam</w:t>
      </w:r>
      <w:r w:rsidR="00386A10" w:rsidRPr="00386A10">
        <w:rPr>
          <w:rFonts w:asciiTheme="majorBidi" w:hAnsiTheme="majorBidi" w:cstheme="majorBidi"/>
          <w:szCs w:val="24"/>
        </w:rPr>
        <w:t xml:space="preserve"> </w:t>
      </w:r>
      <w:r w:rsidR="00C85E48">
        <w:rPr>
          <w:rFonts w:asciiTheme="majorBidi" w:hAnsiTheme="majorBidi" w:cstheme="majorBidi"/>
          <w:szCs w:val="24"/>
        </w:rPr>
        <w:t>pemenuhan</w:t>
      </w:r>
      <w:r w:rsidR="00386A10" w:rsidRPr="00386A10">
        <w:rPr>
          <w:rFonts w:asciiTheme="majorBidi" w:hAnsiTheme="majorBidi" w:cstheme="majorBidi"/>
          <w:szCs w:val="24"/>
        </w:rPr>
        <w:t xml:space="preserve"> kebutuhan jangka pendek </w:t>
      </w:r>
      <w:r w:rsidR="00D45069">
        <w:rPr>
          <w:rFonts w:asciiTheme="majorBidi" w:hAnsiTheme="majorBidi" w:cstheme="majorBidi"/>
          <w:szCs w:val="24"/>
        </w:rPr>
        <w:t xml:space="preserve">hutangnya </w:t>
      </w:r>
      <w:r w:rsidR="00591312">
        <w:rPr>
          <w:rFonts w:asciiTheme="majorBidi" w:hAnsiTheme="majorBidi" w:cstheme="majorBidi"/>
          <w:szCs w:val="24"/>
        </w:rPr>
        <w:t>apabila sudah</w:t>
      </w:r>
      <w:r w:rsidR="00386A10" w:rsidRPr="00386A10">
        <w:rPr>
          <w:rFonts w:asciiTheme="majorBidi" w:hAnsiTheme="majorBidi" w:cstheme="majorBidi"/>
          <w:szCs w:val="24"/>
        </w:rPr>
        <w:t xml:space="preserve"> jatuh tempo </w:t>
      </w:r>
      <w:r w:rsidR="00386A10" w:rsidRPr="00386A10">
        <w:rPr>
          <w:rFonts w:asciiTheme="majorBidi" w:hAnsiTheme="majorBidi" w:cstheme="majorBidi"/>
          <w:szCs w:val="24"/>
        </w:rPr>
        <w:fldChar w:fldCharType="begin" w:fldLock="1"/>
      </w:r>
      <w:r w:rsidR="003B69AB">
        <w:rPr>
          <w:rFonts w:asciiTheme="majorBidi" w:hAnsiTheme="majorBidi" w:cstheme="majorBidi"/>
          <w:szCs w:val="24"/>
        </w:rPr>
        <w:instrText>ADDIN CSL_CITATION {"citationItems":[{"id":"ITEM-1","itemData":{"DOI":"http://jurnaltsm.id/index.php/EJATSM","author":[{"dropping-particle":"","family":"Atul","given":"Umma Nafi","non-dropping-particle":"","parse-names":false,"suffix":""},{"dropping-particle":"","family":"Sari","given":"Yuwita Nur Inda","non-dropping-particle":"","parse-names":false,"suffix":""},{"dropping-particle":"","family":"Lestari","given":"Yuyun Juwita","non-dropping-particle":"","parse-names":false,"suffix":""}],"container-title":"E-Jurnal Akuntansi TSM","id":"ITEM-1","issue":"3","issued":{"date-parts":[["2022"]]},"page":"89-96","title":"Analisis Rasio Keuangan Untuk Mengukur Kinerja Keuangan Perusahaan","type":"article-journal","volume":"2"},"uris":["http://www.mendeley.com/documents/?uuid=262c5bf1-1836-4d01-899c-80d9b3cbbfaa"]}],"mendeley":{"formattedCitation":"(Atul et al., 2022)","plainTextFormattedCitation":"(Atul et al., 2022)","previouslyFormattedCitation":"(Atul et al., 2022)"},"properties":{"noteIndex":0},"schema":"https://github.com/citation-style-language/schema/raw/master/csl-citation.json"}</w:instrText>
      </w:r>
      <w:r w:rsidR="00386A10" w:rsidRPr="00386A10">
        <w:rPr>
          <w:rFonts w:asciiTheme="majorBidi" w:hAnsiTheme="majorBidi" w:cstheme="majorBidi"/>
          <w:szCs w:val="24"/>
        </w:rPr>
        <w:fldChar w:fldCharType="separate"/>
      </w:r>
      <w:r w:rsidR="00386A10" w:rsidRPr="00386A10">
        <w:rPr>
          <w:rFonts w:asciiTheme="majorBidi" w:hAnsiTheme="majorBidi" w:cstheme="majorBidi"/>
          <w:noProof/>
          <w:szCs w:val="24"/>
        </w:rPr>
        <w:t>(Atul et al., 2022)</w:t>
      </w:r>
      <w:r w:rsidR="00386A10" w:rsidRPr="00386A10">
        <w:rPr>
          <w:rFonts w:asciiTheme="majorBidi" w:hAnsiTheme="majorBidi" w:cstheme="majorBidi"/>
          <w:szCs w:val="24"/>
        </w:rPr>
        <w:fldChar w:fldCharType="end"/>
      </w:r>
      <w:r w:rsidR="00386A10" w:rsidRPr="00386A10">
        <w:rPr>
          <w:rFonts w:asciiTheme="majorBidi" w:hAnsiTheme="majorBidi" w:cstheme="majorBidi"/>
          <w:szCs w:val="24"/>
        </w:rPr>
        <w:t xml:space="preserve">. </w:t>
      </w:r>
      <w:r w:rsidR="00D71B1D">
        <w:rPr>
          <w:rFonts w:asciiTheme="majorBidi" w:hAnsiTheme="majorBidi" w:cstheme="majorBidi"/>
          <w:szCs w:val="24"/>
        </w:rPr>
        <w:t>CR</w:t>
      </w:r>
      <w:r w:rsidR="00386A10" w:rsidRPr="00386A10">
        <w:rPr>
          <w:rFonts w:asciiTheme="majorBidi" w:hAnsiTheme="majorBidi" w:cstheme="majorBidi"/>
          <w:szCs w:val="24"/>
        </w:rPr>
        <w:t xml:space="preserve"> yang </w:t>
      </w:r>
      <w:r w:rsidR="008A57DE">
        <w:rPr>
          <w:rFonts w:asciiTheme="majorBidi" w:hAnsiTheme="majorBidi" w:cstheme="majorBidi"/>
          <w:szCs w:val="24"/>
        </w:rPr>
        <w:t>memperlihatkan</w:t>
      </w:r>
      <w:r w:rsidR="00386A10" w:rsidRPr="00386A10">
        <w:rPr>
          <w:rFonts w:asciiTheme="majorBidi" w:hAnsiTheme="majorBidi" w:cstheme="majorBidi"/>
          <w:szCs w:val="24"/>
        </w:rPr>
        <w:t xml:space="preserve"> </w:t>
      </w:r>
      <w:r w:rsidR="00BB60BD">
        <w:rPr>
          <w:rFonts w:asciiTheme="majorBidi" w:hAnsiTheme="majorBidi" w:cstheme="majorBidi"/>
          <w:szCs w:val="24"/>
        </w:rPr>
        <w:t>tingginya nilai</w:t>
      </w:r>
      <w:r w:rsidR="00386A10" w:rsidRPr="00386A10">
        <w:rPr>
          <w:rFonts w:asciiTheme="majorBidi" w:hAnsiTheme="majorBidi" w:cstheme="majorBidi"/>
          <w:szCs w:val="24"/>
        </w:rPr>
        <w:t xml:space="preserve"> akan menandakan kegiatan operasional</w:t>
      </w:r>
      <w:r w:rsidR="002F2AB7">
        <w:rPr>
          <w:rFonts w:asciiTheme="majorBidi" w:hAnsiTheme="majorBidi" w:cstheme="majorBidi"/>
          <w:szCs w:val="24"/>
        </w:rPr>
        <w:t xml:space="preserve"> tersebut</w:t>
      </w:r>
      <w:r w:rsidR="00386A10" w:rsidRPr="00386A10">
        <w:rPr>
          <w:rFonts w:asciiTheme="majorBidi" w:hAnsiTheme="majorBidi" w:cstheme="majorBidi"/>
          <w:szCs w:val="24"/>
        </w:rPr>
        <w:t xml:space="preserve"> dan </w:t>
      </w:r>
      <w:r w:rsidR="009F5918">
        <w:rPr>
          <w:rFonts w:asciiTheme="majorBidi" w:hAnsiTheme="majorBidi" w:cstheme="majorBidi"/>
          <w:szCs w:val="24"/>
        </w:rPr>
        <w:t xml:space="preserve">laba yang dihasilkan dari </w:t>
      </w:r>
      <w:r w:rsidR="00386A10" w:rsidRPr="00386A10">
        <w:rPr>
          <w:rFonts w:asciiTheme="majorBidi" w:hAnsiTheme="majorBidi" w:cstheme="majorBidi"/>
          <w:szCs w:val="24"/>
        </w:rPr>
        <w:t xml:space="preserve">aktivitas perusahaan sangat baik. Dengan </w:t>
      </w:r>
      <w:r w:rsidR="007006C4">
        <w:rPr>
          <w:rFonts w:asciiTheme="majorBidi" w:hAnsiTheme="majorBidi" w:cstheme="majorBidi"/>
          <w:szCs w:val="24"/>
        </w:rPr>
        <w:t>b</w:t>
      </w:r>
      <w:r w:rsidR="00386A10" w:rsidRPr="00386A10">
        <w:rPr>
          <w:rFonts w:asciiTheme="majorBidi" w:hAnsiTheme="majorBidi" w:cstheme="majorBidi"/>
          <w:szCs w:val="24"/>
        </w:rPr>
        <w:t>esar</w:t>
      </w:r>
      <w:r w:rsidR="007006C4">
        <w:rPr>
          <w:rFonts w:asciiTheme="majorBidi" w:hAnsiTheme="majorBidi" w:cstheme="majorBidi"/>
          <w:szCs w:val="24"/>
        </w:rPr>
        <w:t>nya laba</w:t>
      </w:r>
      <w:r w:rsidR="00B240E2">
        <w:rPr>
          <w:rFonts w:asciiTheme="majorBidi" w:hAnsiTheme="majorBidi" w:cstheme="majorBidi"/>
          <w:szCs w:val="24"/>
        </w:rPr>
        <w:t xml:space="preserve"> yang diperoleh </w:t>
      </w:r>
      <w:r w:rsidR="002F4243">
        <w:rPr>
          <w:rFonts w:asciiTheme="majorBidi" w:hAnsiTheme="majorBidi" w:cstheme="majorBidi"/>
          <w:szCs w:val="24"/>
        </w:rPr>
        <w:t>sehingga</w:t>
      </w:r>
      <w:r w:rsidR="00386A10" w:rsidRPr="00386A10">
        <w:rPr>
          <w:rFonts w:asciiTheme="majorBidi" w:hAnsiTheme="majorBidi" w:cstheme="majorBidi"/>
          <w:szCs w:val="24"/>
        </w:rPr>
        <w:t xml:space="preserve"> dapat menarik minat calon investor untuk mulai berinvestasi dengan </w:t>
      </w:r>
      <w:r w:rsidR="00390A21">
        <w:rPr>
          <w:rFonts w:asciiTheme="majorBidi" w:hAnsiTheme="majorBidi" w:cstheme="majorBidi"/>
          <w:szCs w:val="24"/>
        </w:rPr>
        <w:t>melalui penanaman</w:t>
      </w:r>
      <w:r w:rsidR="00386A10" w:rsidRPr="00386A10">
        <w:rPr>
          <w:rFonts w:asciiTheme="majorBidi" w:hAnsiTheme="majorBidi" w:cstheme="majorBidi"/>
          <w:szCs w:val="24"/>
        </w:rPr>
        <w:t xml:space="preserve"> modal </w:t>
      </w:r>
      <w:r w:rsidR="00390A21">
        <w:rPr>
          <w:rFonts w:asciiTheme="majorBidi" w:hAnsiTheme="majorBidi" w:cstheme="majorBidi"/>
          <w:szCs w:val="24"/>
        </w:rPr>
        <w:t>pada</w:t>
      </w:r>
      <w:r w:rsidR="00386A10" w:rsidRPr="00386A10">
        <w:rPr>
          <w:rFonts w:asciiTheme="majorBidi" w:hAnsiTheme="majorBidi" w:cstheme="majorBidi"/>
          <w:szCs w:val="24"/>
        </w:rPr>
        <w:t xml:space="preserve"> usaha tersebut </w:t>
      </w:r>
      <w:r w:rsidR="00386A10" w:rsidRPr="00386A10">
        <w:rPr>
          <w:rFonts w:asciiTheme="majorBidi" w:hAnsiTheme="majorBidi" w:cstheme="majorBidi"/>
          <w:szCs w:val="24"/>
        </w:rPr>
        <w:fldChar w:fldCharType="begin" w:fldLock="1"/>
      </w:r>
      <w:r w:rsidR="003B69AB">
        <w:rPr>
          <w:rFonts w:asciiTheme="majorBidi" w:hAnsiTheme="majorBidi" w:cstheme="majorBidi"/>
          <w:szCs w:val="24"/>
        </w:rPr>
        <w:instrText>ADDIN CSL_CITATION {"citationItems":[{"id":"ITEM-1","itemData":{"author":[{"dropping-particle":"","family":"Agustina","given":"R. D.","non-dropping-particle":"","parse-names":false,"suffix":""},{"dropping-particle":"","family":"Suhermin","given":"","non-dropping-particle":"","parse-names":false,"suffix":""}],"container-title":"Jurnal Ilmu dan Riset anajemen","id":"ITEM-1","issue":"11","issued":{"date-parts":[["2018"]]},"title":"Pengaruh Rasio Keuangan Terhadap Harga Saham Perusahaan Telekomunikasi yang Terdaftar Di BEI","type":"article-journal","volume":"7"},"uris":["http://www.mendeley.com/documents/?uuid=951d74d7-608c-4867-a9ed-ab6d2b612051"]}],"mendeley":{"formattedCitation":"(Agustina &amp; Suhermin, 2018)","plainTextFormattedCitation":"(Agustina &amp; Suhermin, 2018)","previouslyFormattedCitation":"(Agustina &amp; Suhermin, 2018)"},"properties":{"noteIndex":0},"schema":"https://github.com/citation-style-language/schema/raw/master/csl-citation.json"}</w:instrText>
      </w:r>
      <w:r w:rsidR="00386A10" w:rsidRPr="00386A10">
        <w:rPr>
          <w:rFonts w:asciiTheme="majorBidi" w:hAnsiTheme="majorBidi" w:cstheme="majorBidi"/>
          <w:szCs w:val="24"/>
        </w:rPr>
        <w:fldChar w:fldCharType="separate"/>
      </w:r>
      <w:r w:rsidR="00386A10" w:rsidRPr="00386A10">
        <w:rPr>
          <w:rFonts w:asciiTheme="majorBidi" w:hAnsiTheme="majorBidi" w:cstheme="majorBidi"/>
          <w:noProof/>
          <w:szCs w:val="24"/>
        </w:rPr>
        <w:t>(Agustina &amp; Suhermin, 2018)</w:t>
      </w:r>
      <w:r w:rsidR="00386A10" w:rsidRPr="00386A10">
        <w:rPr>
          <w:rFonts w:asciiTheme="majorBidi" w:hAnsiTheme="majorBidi" w:cstheme="majorBidi"/>
          <w:szCs w:val="24"/>
        </w:rPr>
        <w:fldChar w:fldCharType="end"/>
      </w:r>
      <w:r w:rsidR="00386A10" w:rsidRPr="00386A10">
        <w:rPr>
          <w:rFonts w:asciiTheme="majorBidi" w:hAnsiTheme="majorBidi" w:cstheme="majorBidi"/>
          <w:szCs w:val="24"/>
        </w:rPr>
        <w:t xml:space="preserve">. </w:t>
      </w:r>
      <w:r w:rsidR="00D71B1D">
        <w:rPr>
          <w:rFonts w:asciiTheme="majorBidi" w:hAnsiTheme="majorBidi" w:cstheme="majorBidi"/>
          <w:szCs w:val="24"/>
        </w:rPr>
        <w:t>CR</w:t>
      </w:r>
      <w:r w:rsidR="00386A10" w:rsidRPr="00386A10">
        <w:rPr>
          <w:rFonts w:asciiTheme="majorBidi" w:hAnsiTheme="majorBidi" w:cstheme="majorBidi"/>
          <w:szCs w:val="24"/>
        </w:rPr>
        <w:t xml:space="preserve"> dapat diukur dengan cara:</w:t>
      </w:r>
    </w:p>
    <w:p w14:paraId="4D4C5CAD" w14:textId="77777777" w:rsidR="00386A10" w:rsidRPr="003B69AB" w:rsidRDefault="00386A10" w:rsidP="003B69AB">
      <w:pPr>
        <w:pStyle w:val="DaftarParagraf"/>
        <w:spacing w:after="240"/>
        <w:ind w:leftChars="0" w:firstLineChars="0" w:firstLine="0"/>
        <w:jc w:val="both"/>
        <w:rPr>
          <w:rFonts w:asciiTheme="majorBidi" w:hAnsiTheme="majorBidi" w:cstheme="majorBidi"/>
          <w:szCs w:val="24"/>
        </w:rPr>
      </w:pPr>
      <m:oMathPara>
        <m:oMath>
          <m:r>
            <w:rPr>
              <w:rFonts w:ascii="Cambria Math" w:hAnsi="Cambria Math" w:cstheme="majorBidi"/>
              <w:szCs w:val="24"/>
            </w:rPr>
            <m:t>Current Ratio=</m:t>
          </m:r>
          <m:f>
            <m:fPr>
              <m:ctrlPr>
                <w:rPr>
                  <w:rFonts w:ascii="Cambria Math" w:hAnsi="Cambria Math" w:cstheme="majorBidi"/>
                  <w:i/>
                  <w:szCs w:val="24"/>
                </w:rPr>
              </m:ctrlPr>
            </m:fPr>
            <m:num>
              <m:r>
                <w:rPr>
                  <w:rFonts w:ascii="Cambria Math" w:hAnsi="Cambria Math" w:cstheme="majorBidi"/>
                  <w:szCs w:val="24"/>
                </w:rPr>
                <m:t>aktiva lancar</m:t>
              </m:r>
            </m:num>
            <m:den>
              <m:r>
                <w:rPr>
                  <w:rFonts w:ascii="Cambria Math" w:hAnsi="Cambria Math" w:cstheme="majorBidi"/>
                  <w:szCs w:val="24"/>
                </w:rPr>
                <m:t xml:space="preserve">utang lancar </m:t>
              </m:r>
            </m:den>
          </m:f>
          <m:r>
            <w:rPr>
              <w:rFonts w:ascii="Cambria Math" w:hAnsi="Cambria Math" w:cstheme="majorBidi"/>
              <w:szCs w:val="24"/>
            </w:rPr>
            <m:t>×100%</m:t>
          </m:r>
        </m:oMath>
      </m:oMathPara>
    </w:p>
    <w:p w14:paraId="68C00219" w14:textId="1F3345AA" w:rsidR="00386A10" w:rsidRPr="00386A10" w:rsidRDefault="004F07CD" w:rsidP="00386A10">
      <w:pPr>
        <w:pStyle w:val="DaftarParagraf"/>
        <w:ind w:leftChars="0" w:firstLineChars="0" w:firstLine="0"/>
        <w:jc w:val="both"/>
        <w:rPr>
          <w:szCs w:val="24"/>
        </w:rPr>
      </w:pPr>
      <w:r>
        <w:rPr>
          <w:rFonts w:asciiTheme="majorBidi" w:hAnsiTheme="majorBidi" w:cstheme="majorBidi"/>
          <w:szCs w:val="24"/>
        </w:rPr>
        <w:t>Hipotesis yang diperoleh d</w:t>
      </w:r>
      <w:r w:rsidR="00386A10" w:rsidRPr="00386A10">
        <w:rPr>
          <w:rFonts w:asciiTheme="majorBidi" w:hAnsiTheme="majorBidi" w:cstheme="majorBidi"/>
          <w:szCs w:val="24"/>
        </w:rPr>
        <w:t>ari penjelasan tersebut</w:t>
      </w:r>
      <w:r w:rsidR="000520FE">
        <w:rPr>
          <w:rFonts w:asciiTheme="majorBidi" w:hAnsiTheme="majorBidi" w:cstheme="majorBidi"/>
          <w:szCs w:val="24"/>
        </w:rPr>
        <w:t>, yaitu</w:t>
      </w:r>
      <w:r w:rsidR="00386A10">
        <w:t xml:space="preserve"> :</w:t>
      </w:r>
    </w:p>
    <w:p w14:paraId="6A5BBB42" w14:textId="30497EC1" w:rsidR="00D22E47" w:rsidRPr="00386A10" w:rsidRDefault="00386A10" w:rsidP="00386A10">
      <w:pPr>
        <w:pStyle w:val="DaftarParagraf"/>
        <w:ind w:leftChars="0" w:left="360" w:firstLineChars="0" w:firstLine="0"/>
        <w:jc w:val="both"/>
      </w:pPr>
      <w:r>
        <w:t>H</w:t>
      </w:r>
      <w:r w:rsidRPr="00386A10">
        <w:rPr>
          <w:vertAlign w:val="subscript"/>
        </w:rPr>
        <w:t>1</w:t>
      </w:r>
      <w:r>
        <w:t xml:space="preserve">: </w:t>
      </w:r>
      <w:r w:rsidR="00AE0EB6">
        <w:t xml:space="preserve">CR </w:t>
      </w:r>
      <w:r w:rsidR="00F57971">
        <w:t xml:space="preserve">terhadap harga saham </w:t>
      </w:r>
      <w:r w:rsidR="00B63AB3">
        <w:t>berdampak</w:t>
      </w:r>
      <w:r>
        <w:t xml:space="preserve"> positif</w:t>
      </w:r>
      <w:r w:rsidR="00F57971">
        <w:t>.</w:t>
      </w:r>
    </w:p>
    <w:p w14:paraId="2419B737" w14:textId="77777777" w:rsidR="00386A10" w:rsidRPr="003B69AB" w:rsidRDefault="00D22E47" w:rsidP="00386A10">
      <w:pPr>
        <w:pStyle w:val="DaftarParagraf"/>
        <w:numPr>
          <w:ilvl w:val="0"/>
          <w:numId w:val="11"/>
        </w:numPr>
        <w:ind w:leftChars="0" w:left="360" w:firstLineChars="0"/>
        <w:jc w:val="both"/>
        <w:rPr>
          <w:b/>
          <w:bCs/>
          <w:szCs w:val="24"/>
        </w:rPr>
      </w:pPr>
      <w:r w:rsidRPr="003B69AB">
        <w:rPr>
          <w:b/>
          <w:bCs/>
          <w:szCs w:val="24"/>
        </w:rPr>
        <w:t>Pengaruh ROE Terhadap Harga Saham</w:t>
      </w:r>
    </w:p>
    <w:p w14:paraId="75C5FD51" w14:textId="4999AB6F" w:rsidR="00386A10" w:rsidRPr="00386A10" w:rsidRDefault="00994AE2" w:rsidP="00386A10">
      <w:pPr>
        <w:pStyle w:val="DaftarParagraf"/>
        <w:ind w:leftChars="0" w:left="360" w:firstLineChars="0" w:firstLine="360"/>
        <w:jc w:val="both"/>
        <w:rPr>
          <w:szCs w:val="24"/>
        </w:rPr>
      </w:pPr>
      <w:r w:rsidRPr="00994AE2">
        <w:rPr>
          <w:rFonts w:asciiTheme="majorBidi" w:hAnsiTheme="majorBidi" w:cstheme="majorBidi"/>
          <w:szCs w:val="24"/>
        </w:rPr>
        <w:t xml:space="preserve">Salah satu cara untuk memikirkan Rasio Pengembalian Ekuitas adalah </w:t>
      </w:r>
      <w:r w:rsidR="00DD5BC2">
        <w:rPr>
          <w:rFonts w:asciiTheme="majorBidi" w:hAnsiTheme="majorBidi" w:cstheme="majorBidi"/>
          <w:szCs w:val="24"/>
        </w:rPr>
        <w:t>“</w:t>
      </w:r>
      <w:r w:rsidRPr="00994AE2">
        <w:rPr>
          <w:rFonts w:asciiTheme="majorBidi" w:hAnsiTheme="majorBidi" w:cstheme="majorBidi"/>
          <w:szCs w:val="24"/>
        </w:rPr>
        <w:t xml:space="preserve">sebagai cara </w:t>
      </w:r>
      <w:r w:rsidR="00B9668D">
        <w:rPr>
          <w:rFonts w:asciiTheme="majorBidi" w:hAnsiTheme="majorBidi" w:cstheme="majorBidi"/>
          <w:szCs w:val="24"/>
        </w:rPr>
        <w:t>dalam</w:t>
      </w:r>
      <w:r w:rsidRPr="00994AE2">
        <w:rPr>
          <w:rFonts w:asciiTheme="majorBidi" w:hAnsiTheme="majorBidi" w:cstheme="majorBidi"/>
          <w:szCs w:val="24"/>
        </w:rPr>
        <w:t xml:space="preserve"> </w:t>
      </w:r>
      <w:r w:rsidR="00B9668D">
        <w:rPr>
          <w:rFonts w:asciiTheme="majorBidi" w:hAnsiTheme="majorBidi" w:cstheme="majorBidi"/>
          <w:szCs w:val="24"/>
        </w:rPr>
        <w:t>pengukuran</w:t>
      </w:r>
      <w:r w:rsidRPr="00994AE2">
        <w:rPr>
          <w:rFonts w:asciiTheme="majorBidi" w:hAnsiTheme="majorBidi" w:cstheme="majorBidi"/>
          <w:szCs w:val="24"/>
        </w:rPr>
        <w:t xml:space="preserve"> tingkat pengembalian sejumlah ekuitas tertentu dalam suatu perusahaan. Rasio yang semakin besar menunjukkan bahwa pemegang saham akan memperoleh tingkat pengembalian yang lebih baik atas investasinya.</w:t>
      </w:r>
      <w:r w:rsidR="00E54098">
        <w:rPr>
          <w:rFonts w:asciiTheme="majorBidi" w:hAnsiTheme="majorBidi" w:cstheme="majorBidi"/>
          <w:szCs w:val="24"/>
        </w:rPr>
        <w:t xml:space="preserve"> </w:t>
      </w:r>
      <w:r w:rsidR="00E54098">
        <w:rPr>
          <w:rFonts w:asciiTheme="majorBidi" w:hAnsiTheme="majorBidi" w:cstheme="majorBidi"/>
          <w:szCs w:val="24"/>
        </w:rPr>
        <w:fldChar w:fldCharType="begin" w:fldLock="1"/>
      </w:r>
      <w:r w:rsidR="007E724E">
        <w:rPr>
          <w:rFonts w:asciiTheme="majorBidi" w:hAnsiTheme="majorBidi" w:cstheme="majorBidi"/>
          <w:szCs w:val="24"/>
        </w:rPr>
        <w:instrText>ADDIN CSL_CITATION {"citationItems":[{"id":"ITEM-1","itemData":{"abstract":"Investment is an alternative to anticipate future events. Therefore investment planning needs to be done. This study focuses on changes stock prices of banking companies included in the LQ45 index. Where companies included in the LQ45 index are companies that have high liquidity. This study uses ROE, EPS, DER and CAR as fundamental factors thats influence stock prices. While the exchange rate as macroeconomic factor that effect stock prices. The analysis method in this study uses linear multiple regression analysis. The results of the analysis show that return on equity (ROE) has no influence on stock prices, earning per share (EPS) has not significant and positive effect on stock prices, debt to equity ratio (DER) has a significant and negative effect on stock prices, capital adequecy ratio (CAR) has a significant and positive effect on stock prices and the exchange rate has no influence on stock prices.","author":[{"dropping-particle":"","family":"Nafiah","given":"Rohmatun","non-dropping-particle":"","parse-names":false,"suffix":""}],"container-title":"Jurnal Masharif al-Syariah: Jurnal Ekonomi dan Perbankan Syariah","id":"ITEM-1","issue":"2","issued":{"date-parts":[["2019"]]},"page":"125-140","title":"Analisis Pengaruh Rasio Keuangan Dan Variabel Makro Ekonomi Terhadap Harga Saham (Studi Kasus Pada Perusahaan Perbankan Yang Masuk Dalam Indeks LQ45)","type":"article-journal","volume":"4"},"uris":["http://www.mendeley.com/documents/?uuid=1f045fda-a693-4571-8a57-a7804390a33c"]}],"mendeley":{"formattedCitation":"(Nafiah, 2019)","plainTextFormattedCitation":"(Nafiah, 2019)","previouslyFormattedCitation":"(Nafiah, 2019)"},"properties":{"noteIndex":0},"schema":"https://github.com/citation-style-language/schema/raw/master/csl-citation.json"}</w:instrText>
      </w:r>
      <w:r w:rsidR="00E54098">
        <w:rPr>
          <w:rFonts w:asciiTheme="majorBidi" w:hAnsiTheme="majorBidi" w:cstheme="majorBidi"/>
          <w:szCs w:val="24"/>
        </w:rPr>
        <w:fldChar w:fldCharType="separate"/>
      </w:r>
      <w:r w:rsidR="00E54098" w:rsidRPr="00E54098">
        <w:rPr>
          <w:rFonts w:asciiTheme="majorBidi" w:hAnsiTheme="majorBidi" w:cstheme="majorBidi"/>
          <w:noProof/>
          <w:szCs w:val="24"/>
        </w:rPr>
        <w:t>(Nafiah, 2019)</w:t>
      </w:r>
      <w:r w:rsidR="00E54098">
        <w:rPr>
          <w:rFonts w:asciiTheme="majorBidi" w:hAnsiTheme="majorBidi" w:cstheme="majorBidi"/>
          <w:szCs w:val="24"/>
        </w:rPr>
        <w:fldChar w:fldCharType="end"/>
      </w:r>
      <w:r w:rsidR="00DD5BC2">
        <w:rPr>
          <w:rFonts w:asciiTheme="majorBidi" w:hAnsiTheme="majorBidi" w:cstheme="majorBidi"/>
          <w:szCs w:val="24"/>
        </w:rPr>
        <w:t>”</w:t>
      </w:r>
      <w:r w:rsidR="00386A10" w:rsidRPr="00386A10">
        <w:rPr>
          <w:rFonts w:asciiTheme="majorBidi" w:hAnsiTheme="majorBidi" w:cstheme="majorBidi"/>
          <w:szCs w:val="24"/>
        </w:rPr>
        <w:t xml:space="preserve">. </w:t>
      </w:r>
      <w:r w:rsidR="0090347A">
        <w:rPr>
          <w:rFonts w:asciiTheme="majorBidi" w:hAnsiTheme="majorBidi" w:cstheme="majorBidi"/>
          <w:szCs w:val="24"/>
        </w:rPr>
        <w:t>ROE</w:t>
      </w:r>
      <w:r w:rsidR="00386A10" w:rsidRPr="00386A10">
        <w:rPr>
          <w:rFonts w:asciiTheme="majorBidi" w:hAnsiTheme="majorBidi" w:cstheme="majorBidi"/>
          <w:szCs w:val="24"/>
        </w:rPr>
        <w:t xml:space="preserve"> dapat diukur dengan cara:</w:t>
      </w:r>
    </w:p>
    <w:p w14:paraId="6B32C7A9" w14:textId="0FD89428" w:rsidR="003B69AB" w:rsidRPr="003B69AB" w:rsidRDefault="00386A10" w:rsidP="003B69AB">
      <w:pPr>
        <w:pStyle w:val="DaftarParagraf"/>
        <w:spacing w:after="240"/>
        <w:ind w:leftChars="0" w:firstLineChars="0" w:firstLine="0"/>
        <w:jc w:val="both"/>
        <w:rPr>
          <w:rFonts w:asciiTheme="majorBidi" w:hAnsiTheme="majorBidi" w:cstheme="majorBidi"/>
          <w:szCs w:val="24"/>
        </w:rPr>
      </w:pPr>
      <m:oMathPara>
        <m:oMath>
          <m:r>
            <w:rPr>
              <w:rFonts w:ascii="Cambria Math" w:hAnsi="Cambria Math" w:cstheme="majorBidi"/>
              <w:szCs w:val="24"/>
            </w:rPr>
            <m:t>Return on Equity=</m:t>
          </m:r>
          <m:f>
            <m:fPr>
              <m:ctrlPr>
                <w:rPr>
                  <w:rFonts w:ascii="Cambria Math" w:hAnsi="Cambria Math" w:cstheme="majorBidi"/>
                  <w:i/>
                  <w:szCs w:val="24"/>
                </w:rPr>
              </m:ctrlPr>
            </m:fPr>
            <m:num>
              <m:r>
                <w:rPr>
                  <w:rFonts w:ascii="Cambria Math" w:hAnsi="Cambria Math" w:cstheme="majorBidi"/>
                  <w:szCs w:val="24"/>
                </w:rPr>
                <m:t>laba bersih</m:t>
              </m:r>
            </m:num>
            <m:den>
              <m:r>
                <w:rPr>
                  <w:rFonts w:ascii="Cambria Math" w:hAnsi="Cambria Math" w:cstheme="majorBidi"/>
                  <w:szCs w:val="24"/>
                </w:rPr>
                <m:t>total ekuitas</m:t>
              </m:r>
            </m:den>
          </m:f>
          <m:r>
            <w:rPr>
              <w:rFonts w:ascii="Cambria Math" w:hAnsi="Cambria Math" w:cstheme="majorBidi"/>
              <w:szCs w:val="24"/>
            </w:rPr>
            <m:t>×100%</m:t>
          </m:r>
        </m:oMath>
      </m:oMathPara>
    </w:p>
    <w:p w14:paraId="1661C67A" w14:textId="5A7A3B65" w:rsidR="00386A10" w:rsidRPr="00386A10" w:rsidRDefault="00F52A6A" w:rsidP="00386A10">
      <w:pPr>
        <w:pStyle w:val="DaftarParagraf"/>
        <w:ind w:leftChars="0" w:firstLineChars="0" w:firstLine="0"/>
        <w:jc w:val="both"/>
        <w:rPr>
          <w:szCs w:val="24"/>
        </w:rPr>
      </w:pPr>
      <w:r>
        <w:t xml:space="preserve">Dapat diambil hipotesis </w:t>
      </w:r>
      <w:r w:rsidR="001B12D6">
        <w:t>berdasrkan</w:t>
      </w:r>
      <w:r w:rsidR="00386A10">
        <w:t xml:space="preserve"> penjelasan tersebut</w:t>
      </w:r>
      <w:r w:rsidR="001B12D6">
        <w:t>, ialah</w:t>
      </w:r>
      <w:r w:rsidR="00386A10">
        <w:t>:</w:t>
      </w:r>
    </w:p>
    <w:p w14:paraId="13EA9015" w14:textId="3578846A" w:rsidR="00D22E47" w:rsidRDefault="00386A10" w:rsidP="00386A10">
      <w:pPr>
        <w:pStyle w:val="DaftarParagraf"/>
        <w:ind w:leftChars="0" w:left="360" w:firstLineChars="0" w:firstLine="0"/>
        <w:jc w:val="both"/>
        <w:rPr>
          <w:szCs w:val="24"/>
        </w:rPr>
      </w:pPr>
      <w:r>
        <w:t>H</w:t>
      </w:r>
      <w:r w:rsidRPr="00386A10">
        <w:rPr>
          <w:vertAlign w:val="subscript"/>
        </w:rPr>
        <w:t>2</w:t>
      </w:r>
      <w:r>
        <w:t xml:space="preserve">: </w:t>
      </w:r>
      <w:r w:rsidR="00AE0EB6" w:rsidRPr="00AE0EB6">
        <w:t>ROE</w:t>
      </w:r>
      <w:r>
        <w:t xml:space="preserve"> </w:t>
      </w:r>
      <w:r w:rsidR="000F04D9">
        <w:t xml:space="preserve">terhadap harga saham </w:t>
      </w:r>
      <w:r w:rsidR="00B63AB3">
        <w:t xml:space="preserve">berdampak </w:t>
      </w:r>
      <w:r>
        <w:t>positif</w:t>
      </w:r>
      <w:r w:rsidR="000F04D9">
        <w:t>.</w:t>
      </w:r>
    </w:p>
    <w:p w14:paraId="3FB82C0A" w14:textId="77777777" w:rsidR="00386A10" w:rsidRPr="003B69AB" w:rsidRDefault="00D22E47" w:rsidP="00386A10">
      <w:pPr>
        <w:pStyle w:val="DaftarParagraf"/>
        <w:numPr>
          <w:ilvl w:val="0"/>
          <w:numId w:val="11"/>
        </w:numPr>
        <w:ind w:leftChars="0" w:left="360" w:firstLineChars="0"/>
        <w:jc w:val="both"/>
        <w:rPr>
          <w:b/>
          <w:bCs/>
          <w:szCs w:val="24"/>
        </w:rPr>
      </w:pPr>
      <w:r w:rsidRPr="003B69AB">
        <w:rPr>
          <w:b/>
          <w:bCs/>
          <w:szCs w:val="24"/>
        </w:rPr>
        <w:t>Pengaruh TATO Terhadap Harga Saham</w:t>
      </w:r>
    </w:p>
    <w:p w14:paraId="5A0927E9" w14:textId="024DF48B" w:rsidR="00386A10" w:rsidRPr="00386A10" w:rsidRDefault="00386A10" w:rsidP="00386A10">
      <w:pPr>
        <w:pStyle w:val="DaftarParagraf"/>
        <w:ind w:leftChars="0" w:left="360" w:firstLineChars="0" w:firstLine="360"/>
        <w:jc w:val="both"/>
        <w:rPr>
          <w:szCs w:val="24"/>
        </w:rPr>
      </w:pPr>
      <w:r w:rsidRPr="00386A10">
        <w:rPr>
          <w:rFonts w:asciiTheme="majorBidi" w:hAnsiTheme="majorBidi" w:cstheme="majorBidi"/>
          <w:i/>
          <w:iCs/>
          <w:szCs w:val="24"/>
        </w:rPr>
        <w:t>Total Asset Turn Over</w:t>
      </w:r>
      <w:r w:rsidRPr="00386A10">
        <w:rPr>
          <w:rFonts w:asciiTheme="majorBidi" w:hAnsiTheme="majorBidi" w:cstheme="majorBidi"/>
          <w:szCs w:val="24"/>
        </w:rPr>
        <w:t xml:space="preserve"> adalah </w:t>
      </w:r>
      <w:r w:rsidR="0044725B">
        <w:rPr>
          <w:rFonts w:asciiTheme="majorBidi" w:hAnsiTheme="majorBidi" w:cstheme="majorBidi"/>
          <w:szCs w:val="24"/>
        </w:rPr>
        <w:t>“</w:t>
      </w:r>
      <w:r w:rsidRPr="00386A10">
        <w:rPr>
          <w:rFonts w:asciiTheme="majorBidi" w:hAnsiTheme="majorBidi" w:cstheme="majorBidi"/>
          <w:szCs w:val="24"/>
        </w:rPr>
        <w:t xml:space="preserve">rasio keuangan yang </w:t>
      </w:r>
      <w:r w:rsidR="000D5B32">
        <w:rPr>
          <w:rFonts w:asciiTheme="majorBidi" w:hAnsiTheme="majorBidi" w:cstheme="majorBidi"/>
          <w:szCs w:val="24"/>
        </w:rPr>
        <w:t>dipergunakan</w:t>
      </w:r>
      <w:r w:rsidRPr="00386A10">
        <w:rPr>
          <w:rFonts w:asciiTheme="majorBidi" w:hAnsiTheme="majorBidi" w:cstheme="majorBidi"/>
          <w:szCs w:val="24"/>
        </w:rPr>
        <w:t xml:space="preserve"> untuk mengukur pergantian semua aset perusahaan</w:t>
      </w:r>
      <w:r w:rsidR="00237D21">
        <w:rPr>
          <w:rFonts w:asciiTheme="majorBidi" w:hAnsiTheme="majorBidi" w:cstheme="majorBidi"/>
          <w:szCs w:val="24"/>
        </w:rPr>
        <w:t xml:space="preserve"> yang </w:t>
      </w:r>
      <w:r w:rsidR="00161386">
        <w:rPr>
          <w:rFonts w:asciiTheme="majorBidi" w:hAnsiTheme="majorBidi" w:cstheme="majorBidi"/>
          <w:szCs w:val="24"/>
        </w:rPr>
        <w:t>dipunyai</w:t>
      </w:r>
      <w:r w:rsidRPr="00386A10">
        <w:rPr>
          <w:rFonts w:asciiTheme="majorBidi" w:hAnsiTheme="majorBidi" w:cstheme="majorBidi"/>
          <w:szCs w:val="24"/>
        </w:rPr>
        <w:t xml:space="preserve"> dan mengukur </w:t>
      </w:r>
      <w:r w:rsidR="00237D21">
        <w:rPr>
          <w:rFonts w:asciiTheme="majorBidi" w:hAnsiTheme="majorBidi" w:cstheme="majorBidi"/>
          <w:szCs w:val="24"/>
        </w:rPr>
        <w:t>se</w:t>
      </w:r>
      <w:r w:rsidRPr="00386A10">
        <w:rPr>
          <w:rFonts w:asciiTheme="majorBidi" w:hAnsiTheme="majorBidi" w:cstheme="majorBidi"/>
          <w:szCs w:val="24"/>
        </w:rPr>
        <w:t xml:space="preserve">berapa banyak penjualan yang </w:t>
      </w:r>
      <w:r w:rsidR="004459EB">
        <w:rPr>
          <w:rFonts w:asciiTheme="majorBidi" w:hAnsiTheme="majorBidi" w:cstheme="majorBidi"/>
          <w:szCs w:val="24"/>
        </w:rPr>
        <w:t>didapatkan</w:t>
      </w:r>
      <w:r w:rsidRPr="00386A10">
        <w:rPr>
          <w:rFonts w:asciiTheme="majorBidi" w:hAnsiTheme="majorBidi" w:cstheme="majorBidi"/>
          <w:szCs w:val="24"/>
        </w:rPr>
        <w:t xml:space="preserve"> dari setiap rupiah aset. </w:t>
      </w:r>
      <w:r w:rsidR="00D86BA8">
        <w:rPr>
          <w:rFonts w:asciiTheme="majorBidi" w:hAnsiTheme="majorBidi" w:cstheme="majorBidi"/>
          <w:szCs w:val="24"/>
        </w:rPr>
        <w:t>Apabila lambat</w:t>
      </w:r>
      <w:r w:rsidRPr="00386A10">
        <w:rPr>
          <w:rFonts w:asciiTheme="majorBidi" w:hAnsiTheme="majorBidi" w:cstheme="majorBidi"/>
          <w:szCs w:val="24"/>
        </w:rPr>
        <w:t xml:space="preserve"> perputarannya , itu artinya aset yang dimiliki terlalu besar </w:t>
      </w:r>
      <w:r w:rsidRPr="00386A10">
        <w:rPr>
          <w:rFonts w:asciiTheme="majorBidi" w:hAnsiTheme="majorBidi" w:cstheme="majorBidi"/>
          <w:szCs w:val="24"/>
        </w:rPr>
        <w:fldChar w:fldCharType="begin" w:fldLock="1"/>
      </w:r>
      <w:r w:rsidR="003B69AB">
        <w:rPr>
          <w:rFonts w:asciiTheme="majorBidi" w:hAnsiTheme="majorBidi" w:cstheme="majorBidi"/>
          <w:szCs w:val="24"/>
        </w:rPr>
        <w:instrText>ADDIN CSL_CITATION {"citationItems":[{"id":"ITEM-1","itemData":{"author":[{"dropping-particle":"","family":"Karim","given":"Abdul","non-dropping-particle":"","parse-names":false,"suffix":""},{"dropping-particle":"","family":"Widyarti","given":"Endang Tri","non-dropping-particle":"","parse-names":false,"suffix":""},{"dropping-particle":"","family":"Santoso","given":"Aprih","non-dropping-particle":"","parse-names":false,"suffix":""}],"container-title":"Diponegoro International Journal of Business","id":"ITEM-1","issue":"1","issued":{"date-parts":[["2023"]]},"page":"57-63","title":"Effect of current ratio , total asset turnover , and size on profitability : Evidence from Indonesia manufacturing companies","type":"article-journal","volume":"6"},"uris":["http://www.mendeley.com/documents/?uuid=51673693-5b63-47d6-8a19-20e6ae03bd05","http://www.mendeley.com/documents/?uuid=96e32388-4a3d-4543-94de-6d4b36c2a306"]}],"mendeley":{"formattedCitation":"(Karim et al., 2023)","plainTextFormattedCitation":"(Karim et al., 2023)","previouslyFormattedCitation":"(Karim et al., 2023)"},"properties":{"noteIndex":0},"schema":"https://github.com/citation-style-language/schema/raw/master/csl-citation.json"}</w:instrText>
      </w:r>
      <w:r w:rsidRPr="00386A10">
        <w:rPr>
          <w:rFonts w:asciiTheme="majorBidi" w:hAnsiTheme="majorBidi" w:cstheme="majorBidi"/>
          <w:szCs w:val="24"/>
        </w:rPr>
        <w:fldChar w:fldCharType="separate"/>
      </w:r>
      <w:r w:rsidRPr="00386A10">
        <w:rPr>
          <w:rFonts w:asciiTheme="majorBidi" w:hAnsiTheme="majorBidi" w:cstheme="majorBidi"/>
          <w:noProof/>
          <w:szCs w:val="24"/>
        </w:rPr>
        <w:t>(Karim et al., 2023)</w:t>
      </w:r>
      <w:r w:rsidRPr="00386A10">
        <w:rPr>
          <w:rFonts w:asciiTheme="majorBidi" w:hAnsiTheme="majorBidi" w:cstheme="majorBidi"/>
          <w:szCs w:val="24"/>
        </w:rPr>
        <w:fldChar w:fldCharType="end"/>
      </w:r>
      <w:r w:rsidR="0044725B">
        <w:rPr>
          <w:rFonts w:asciiTheme="majorBidi" w:hAnsiTheme="majorBidi" w:cstheme="majorBidi"/>
          <w:szCs w:val="24"/>
        </w:rPr>
        <w:t>”</w:t>
      </w:r>
      <w:r w:rsidRPr="00386A10">
        <w:rPr>
          <w:rFonts w:asciiTheme="majorBidi" w:hAnsiTheme="majorBidi" w:cstheme="majorBidi"/>
          <w:szCs w:val="24"/>
        </w:rPr>
        <w:t xml:space="preserve">. Semakin tinggi rasio </w:t>
      </w:r>
      <w:r w:rsidR="0090347A">
        <w:rPr>
          <w:rFonts w:asciiTheme="majorBidi" w:hAnsiTheme="majorBidi" w:cstheme="majorBidi"/>
          <w:szCs w:val="24"/>
        </w:rPr>
        <w:t>TATO</w:t>
      </w:r>
      <w:r w:rsidRPr="00386A10">
        <w:rPr>
          <w:rFonts w:asciiTheme="majorBidi" w:hAnsiTheme="majorBidi" w:cstheme="majorBidi"/>
          <w:szCs w:val="24"/>
        </w:rPr>
        <w:t xml:space="preserve"> </w:t>
      </w:r>
      <w:r w:rsidR="00E25659">
        <w:rPr>
          <w:rFonts w:asciiTheme="majorBidi" w:hAnsiTheme="majorBidi" w:cstheme="majorBidi"/>
          <w:szCs w:val="24"/>
        </w:rPr>
        <w:t>menandakan</w:t>
      </w:r>
      <w:r w:rsidRPr="00386A10">
        <w:rPr>
          <w:rFonts w:asciiTheme="majorBidi" w:hAnsiTheme="majorBidi" w:cstheme="majorBidi"/>
          <w:szCs w:val="24"/>
        </w:rPr>
        <w:t xml:space="preserve"> semakin efisien </w:t>
      </w:r>
      <w:r w:rsidR="00BF7B14">
        <w:rPr>
          <w:rFonts w:asciiTheme="majorBidi" w:hAnsiTheme="majorBidi" w:cstheme="majorBidi"/>
          <w:szCs w:val="24"/>
        </w:rPr>
        <w:t xml:space="preserve">dalam </w:t>
      </w:r>
      <w:r w:rsidRPr="00386A10">
        <w:rPr>
          <w:rFonts w:asciiTheme="majorBidi" w:hAnsiTheme="majorBidi" w:cstheme="majorBidi"/>
          <w:szCs w:val="24"/>
        </w:rPr>
        <w:t xml:space="preserve">penggunaan semua aset </w:t>
      </w:r>
      <w:r w:rsidR="00F078B7">
        <w:rPr>
          <w:rFonts w:asciiTheme="majorBidi" w:hAnsiTheme="majorBidi" w:cstheme="majorBidi"/>
          <w:szCs w:val="24"/>
        </w:rPr>
        <w:t>yang dapat</w:t>
      </w:r>
      <w:r w:rsidRPr="00386A10">
        <w:rPr>
          <w:rFonts w:asciiTheme="majorBidi" w:hAnsiTheme="majorBidi" w:cstheme="majorBidi"/>
          <w:szCs w:val="24"/>
        </w:rPr>
        <w:t xml:space="preserve"> menghasilkan penjualan, jumlah aset yang sama</w:t>
      </w:r>
      <w:r w:rsidR="002C4261">
        <w:rPr>
          <w:rFonts w:asciiTheme="majorBidi" w:hAnsiTheme="majorBidi" w:cstheme="majorBidi"/>
          <w:szCs w:val="24"/>
        </w:rPr>
        <w:t xml:space="preserve"> serta</w:t>
      </w:r>
      <w:r w:rsidRPr="00386A10">
        <w:rPr>
          <w:rFonts w:asciiTheme="majorBidi" w:hAnsiTheme="majorBidi" w:cstheme="majorBidi"/>
          <w:szCs w:val="24"/>
        </w:rPr>
        <w:t xml:space="preserve"> volume penjualan </w:t>
      </w:r>
      <w:r w:rsidR="0056192D">
        <w:rPr>
          <w:rFonts w:asciiTheme="majorBidi" w:hAnsiTheme="majorBidi" w:cstheme="majorBidi"/>
          <w:szCs w:val="24"/>
        </w:rPr>
        <w:t xml:space="preserve">dapat ditingkatkan </w:t>
      </w:r>
      <w:r w:rsidRPr="00386A10">
        <w:rPr>
          <w:rFonts w:asciiTheme="majorBidi" w:hAnsiTheme="majorBidi" w:cstheme="majorBidi"/>
          <w:szCs w:val="24"/>
        </w:rPr>
        <w:t xml:space="preserve">jika </w:t>
      </w:r>
      <w:r w:rsidR="00A0465F">
        <w:rPr>
          <w:rFonts w:asciiTheme="majorBidi" w:hAnsiTheme="majorBidi" w:cstheme="majorBidi"/>
          <w:szCs w:val="24"/>
        </w:rPr>
        <w:t>TATO</w:t>
      </w:r>
      <w:r w:rsidRPr="00386A10">
        <w:rPr>
          <w:rFonts w:asciiTheme="majorBidi" w:hAnsiTheme="majorBidi" w:cstheme="majorBidi"/>
          <w:szCs w:val="24"/>
        </w:rPr>
        <w:t xml:space="preserve"> diperbesar</w:t>
      </w:r>
      <w:r w:rsidR="0016668A">
        <w:rPr>
          <w:rFonts w:asciiTheme="majorBidi" w:hAnsiTheme="majorBidi" w:cstheme="majorBidi"/>
          <w:szCs w:val="24"/>
        </w:rPr>
        <w:t xml:space="preserve"> atau mengalami peningkatan</w:t>
      </w:r>
      <w:r w:rsidRPr="00386A10">
        <w:rPr>
          <w:rFonts w:asciiTheme="majorBidi" w:hAnsiTheme="majorBidi" w:cstheme="majorBidi"/>
          <w:szCs w:val="24"/>
        </w:rPr>
        <w:t xml:space="preserve"> </w:t>
      </w:r>
      <w:r w:rsidRPr="00386A10">
        <w:rPr>
          <w:rFonts w:asciiTheme="majorBidi" w:hAnsiTheme="majorBidi" w:cstheme="majorBidi"/>
          <w:szCs w:val="24"/>
        </w:rPr>
        <w:fldChar w:fldCharType="begin" w:fldLock="1"/>
      </w:r>
      <w:r w:rsidR="003B69AB">
        <w:rPr>
          <w:rFonts w:asciiTheme="majorBidi" w:hAnsiTheme="majorBidi" w:cstheme="majorBidi"/>
          <w:szCs w:val="24"/>
        </w:rPr>
        <w:instrText>ADDIN CSL_CITATION {"citationItems":[{"id":"ITEM-1","itemData":{"DOI":"http://jurnaltsm.id/index.php/EJATSM","author":[{"dropping-particle":"","family":"Atul","given":"Umma Nafi","non-dropping-particle":"","parse-names":false,"suffix":""},{"dropping-particle":"","family":"Sari","given":"Yuwita Nur Inda","non-dropping-particle":"","parse-names":false,"suffix":""},{"dropping-particle":"","family":"Lestari","given":"Yuyun Juwita","non-dropping-particle":"","parse-names":false,"suffix":""}],"container-title":"E-Jurnal Akuntansi TSM","id":"ITEM-1","issue":"3","issued":{"date-parts":[["2022"]]},"page":"89-96","title":"Analisis Rasio Keuangan Untuk Mengukur Kinerja Keuangan Perusahaan","type":"article-journal","volume":"2"},"uris":["http://www.mendeley.com/documents/?uuid=262c5bf1-1836-4d01-899c-80d9b3cbbfaa"]}],"mendeley":{"formattedCitation":"(Atul et al., 2022)","plainTextFormattedCitation":"(Atul et al., 2022)","previouslyFormattedCitation":"(Atul et al., 2022)"},"properties":{"noteIndex":0},"schema":"https://github.com/citation-style-language/schema/raw/master/csl-citation.json"}</w:instrText>
      </w:r>
      <w:r w:rsidRPr="00386A10">
        <w:rPr>
          <w:rFonts w:asciiTheme="majorBidi" w:hAnsiTheme="majorBidi" w:cstheme="majorBidi"/>
          <w:szCs w:val="24"/>
        </w:rPr>
        <w:fldChar w:fldCharType="separate"/>
      </w:r>
      <w:r w:rsidRPr="00386A10">
        <w:rPr>
          <w:rFonts w:asciiTheme="majorBidi" w:hAnsiTheme="majorBidi" w:cstheme="majorBidi"/>
          <w:noProof/>
          <w:szCs w:val="24"/>
        </w:rPr>
        <w:t>(Atul et al., 2022)</w:t>
      </w:r>
      <w:r w:rsidRPr="00386A10">
        <w:rPr>
          <w:rFonts w:asciiTheme="majorBidi" w:hAnsiTheme="majorBidi" w:cstheme="majorBidi"/>
          <w:szCs w:val="24"/>
        </w:rPr>
        <w:fldChar w:fldCharType="end"/>
      </w:r>
      <w:r w:rsidRPr="00386A10">
        <w:rPr>
          <w:rFonts w:asciiTheme="majorBidi" w:hAnsiTheme="majorBidi" w:cstheme="majorBidi"/>
          <w:szCs w:val="24"/>
        </w:rPr>
        <w:t xml:space="preserve">. </w:t>
      </w:r>
      <w:r w:rsidR="00A0465F">
        <w:rPr>
          <w:rFonts w:asciiTheme="majorBidi" w:hAnsiTheme="majorBidi" w:cstheme="majorBidi"/>
          <w:szCs w:val="24"/>
        </w:rPr>
        <w:t>TATO</w:t>
      </w:r>
      <w:r w:rsidRPr="00386A10">
        <w:rPr>
          <w:rFonts w:asciiTheme="majorBidi" w:hAnsiTheme="majorBidi" w:cstheme="majorBidi"/>
          <w:szCs w:val="24"/>
        </w:rPr>
        <w:t xml:space="preserve"> </w:t>
      </w:r>
      <w:r w:rsidRPr="00386A10">
        <w:rPr>
          <w:rFonts w:cs="Times New Roman"/>
          <w:szCs w:val="24"/>
        </w:rPr>
        <w:t>dapat diukur dengan cara:</w:t>
      </w:r>
    </w:p>
    <w:p w14:paraId="1DC7B692" w14:textId="77777777" w:rsidR="00386A10" w:rsidRPr="003B69AB" w:rsidRDefault="00386A10" w:rsidP="003B69AB">
      <w:pPr>
        <w:spacing w:line="240" w:lineRule="auto"/>
        <w:ind w:leftChars="0" w:left="0" w:firstLineChars="0" w:hanging="2"/>
        <w:jc w:val="both"/>
        <w:rPr>
          <w:rFonts w:asciiTheme="majorBidi" w:eastAsia="SimSun" w:hAnsiTheme="majorBidi" w:cstheme="majorBidi"/>
          <w:sz w:val="24"/>
          <w:szCs w:val="24"/>
        </w:rPr>
      </w:pPr>
      <m:oMathPara>
        <m:oMath>
          <m:r>
            <w:rPr>
              <w:rFonts w:ascii="Cambria Math" w:hAnsi="Cambria Math" w:cstheme="majorBidi"/>
              <w:sz w:val="24"/>
              <w:szCs w:val="24"/>
            </w:rPr>
            <m:t>Total Asset Turn Over=</m:t>
          </m:r>
          <m:f>
            <m:fPr>
              <m:ctrlPr>
                <w:rPr>
                  <w:rFonts w:ascii="Cambria Math" w:hAnsi="Cambria Math" w:cstheme="majorBidi"/>
                  <w:i/>
                  <w:sz w:val="24"/>
                  <w:szCs w:val="24"/>
                </w:rPr>
              </m:ctrlPr>
            </m:fPr>
            <m:num>
              <m:r>
                <w:rPr>
                  <w:rFonts w:ascii="Cambria Math" w:hAnsi="Cambria Math" w:cstheme="majorBidi"/>
                  <w:sz w:val="24"/>
                  <w:szCs w:val="24"/>
                </w:rPr>
                <m:t>penjualan</m:t>
              </m:r>
            </m:num>
            <m:den>
              <m:r>
                <w:rPr>
                  <w:rFonts w:ascii="Cambria Math" w:hAnsi="Cambria Math" w:cstheme="majorBidi"/>
                  <w:sz w:val="24"/>
                  <w:szCs w:val="24"/>
                </w:rPr>
                <m:t>total aktiva</m:t>
              </m:r>
            </m:den>
          </m:f>
          <m:r>
            <w:rPr>
              <w:rFonts w:ascii="Cambria Math" w:hAnsi="Cambria Math" w:cstheme="majorBidi"/>
              <w:sz w:val="24"/>
              <w:szCs w:val="24"/>
            </w:rPr>
            <m:t>×100%</m:t>
          </m:r>
        </m:oMath>
      </m:oMathPara>
    </w:p>
    <w:p w14:paraId="21232745" w14:textId="20C13E3F" w:rsidR="00386A10" w:rsidRDefault="007027E1" w:rsidP="00386A10">
      <w:pPr>
        <w:spacing w:after="0"/>
        <w:ind w:leftChars="0" w:left="360" w:firstLineChars="0" w:firstLine="360"/>
        <w:jc w:val="both"/>
        <w:rPr>
          <w:rFonts w:ascii="Times New Roman" w:eastAsia="SimSun" w:hAnsi="Times New Roman"/>
          <w:szCs w:val="24"/>
        </w:rPr>
      </w:pPr>
      <w:r>
        <w:rPr>
          <w:rFonts w:asciiTheme="majorBidi" w:hAnsiTheme="majorBidi" w:cstheme="majorBidi"/>
          <w:sz w:val="24"/>
          <w:szCs w:val="24"/>
        </w:rPr>
        <w:t>Hipotesis yang dapat diambil berdasarkan</w:t>
      </w:r>
      <w:r w:rsidR="00386A10" w:rsidRPr="00386A10">
        <w:rPr>
          <w:rFonts w:asciiTheme="majorBidi" w:hAnsiTheme="majorBidi" w:cstheme="majorBidi"/>
          <w:sz w:val="24"/>
          <w:szCs w:val="24"/>
        </w:rPr>
        <w:t xml:space="preserve"> penjelasan tersebut </w:t>
      </w:r>
      <w:r w:rsidR="00ED01CE">
        <w:rPr>
          <w:rFonts w:asciiTheme="majorBidi" w:hAnsiTheme="majorBidi" w:cstheme="majorBidi"/>
          <w:sz w:val="24"/>
          <w:szCs w:val="24"/>
        </w:rPr>
        <w:t>, sebagai berikut</w:t>
      </w:r>
      <w:r w:rsidR="00386A10" w:rsidRPr="00386A10">
        <w:rPr>
          <w:rFonts w:asciiTheme="majorBidi" w:hAnsiTheme="majorBidi" w:cstheme="majorBidi"/>
          <w:sz w:val="24"/>
          <w:szCs w:val="24"/>
        </w:rPr>
        <w:t>:</w:t>
      </w:r>
    </w:p>
    <w:p w14:paraId="0A137C05" w14:textId="6610A058" w:rsidR="00D22E47" w:rsidRPr="003B69AB" w:rsidRDefault="00386A10" w:rsidP="003B69AB">
      <w:pPr>
        <w:spacing w:after="0"/>
        <w:ind w:leftChars="0" w:left="360" w:firstLineChars="0" w:firstLine="0"/>
        <w:jc w:val="both"/>
        <w:rPr>
          <w:rFonts w:asciiTheme="majorBidi" w:eastAsia="SimSun" w:hAnsiTheme="majorBidi" w:cstheme="majorBidi"/>
          <w:sz w:val="24"/>
          <w:szCs w:val="24"/>
        </w:rPr>
      </w:pPr>
      <w:r w:rsidRPr="00386A10">
        <w:rPr>
          <w:rFonts w:asciiTheme="majorBidi" w:hAnsiTheme="majorBidi" w:cstheme="majorBidi"/>
          <w:sz w:val="24"/>
          <w:szCs w:val="24"/>
        </w:rPr>
        <w:t>H</w:t>
      </w:r>
      <w:r w:rsidRPr="00386A10">
        <w:rPr>
          <w:rFonts w:asciiTheme="majorBidi" w:hAnsiTheme="majorBidi" w:cstheme="majorBidi"/>
          <w:sz w:val="24"/>
          <w:szCs w:val="24"/>
          <w:vertAlign w:val="subscript"/>
        </w:rPr>
        <w:t>3</w:t>
      </w:r>
      <w:r w:rsidRPr="00386A10">
        <w:rPr>
          <w:rFonts w:asciiTheme="majorBidi" w:hAnsiTheme="majorBidi" w:cstheme="majorBidi"/>
          <w:sz w:val="24"/>
          <w:szCs w:val="24"/>
        </w:rPr>
        <w:t xml:space="preserve">: </w:t>
      </w:r>
      <w:r w:rsidR="00583BD9">
        <w:rPr>
          <w:rFonts w:asciiTheme="majorBidi" w:hAnsiTheme="majorBidi" w:cstheme="majorBidi"/>
          <w:sz w:val="24"/>
          <w:szCs w:val="24"/>
        </w:rPr>
        <w:t>TATO terhadap harga saham</w:t>
      </w:r>
      <w:r w:rsidRPr="00386A10">
        <w:rPr>
          <w:rFonts w:asciiTheme="majorBidi" w:hAnsiTheme="majorBidi" w:cstheme="majorBidi"/>
          <w:sz w:val="24"/>
          <w:szCs w:val="24"/>
        </w:rPr>
        <w:t xml:space="preserve"> </w:t>
      </w:r>
      <w:r w:rsidR="00AE0EB6">
        <w:rPr>
          <w:rFonts w:asciiTheme="majorBidi" w:hAnsiTheme="majorBidi" w:cstheme="majorBidi"/>
          <w:sz w:val="24"/>
          <w:szCs w:val="24"/>
        </w:rPr>
        <w:t>berdampa</w:t>
      </w:r>
      <w:r w:rsidR="00607366">
        <w:rPr>
          <w:rFonts w:asciiTheme="majorBidi" w:hAnsiTheme="majorBidi" w:cstheme="majorBidi"/>
          <w:sz w:val="24"/>
          <w:szCs w:val="24"/>
        </w:rPr>
        <w:t>k</w:t>
      </w:r>
      <w:r w:rsidRPr="00386A10">
        <w:rPr>
          <w:rFonts w:asciiTheme="majorBidi" w:hAnsiTheme="majorBidi" w:cstheme="majorBidi"/>
          <w:sz w:val="24"/>
          <w:szCs w:val="24"/>
        </w:rPr>
        <w:t xml:space="preserve"> positif dan signifikan</w:t>
      </w:r>
      <w:r w:rsidR="00FE4C9F">
        <w:rPr>
          <w:rFonts w:asciiTheme="majorBidi" w:hAnsiTheme="majorBidi" w:cstheme="majorBidi"/>
          <w:sz w:val="24"/>
          <w:szCs w:val="24"/>
        </w:rPr>
        <w:t>.</w:t>
      </w:r>
    </w:p>
    <w:p w14:paraId="4F5E79C1" w14:textId="77777777" w:rsidR="00D22E47" w:rsidRDefault="00D22E47" w:rsidP="001D5AEE">
      <w:pPr>
        <w:spacing w:after="0" w:line="240" w:lineRule="auto"/>
        <w:ind w:leftChars="0" w:left="0" w:firstLineChars="0" w:firstLine="0"/>
        <w:jc w:val="both"/>
        <w:rPr>
          <w:rFonts w:ascii="Times New Roman" w:eastAsia="SimSun" w:hAnsi="Times New Roman"/>
          <w:sz w:val="24"/>
          <w:szCs w:val="24"/>
        </w:rPr>
      </w:pPr>
    </w:p>
    <w:p w14:paraId="3FB69301" w14:textId="77777777" w:rsidR="00D22E47" w:rsidRPr="00FA052B" w:rsidRDefault="00D22E47" w:rsidP="00D22E47">
      <w:pPr>
        <w:pStyle w:val="Judul1"/>
        <w:suppressAutoHyphens w:val="0"/>
        <w:ind w:leftChars="0" w:left="0" w:firstLineChars="0" w:firstLine="0"/>
        <w:textDirection w:val="lrTb"/>
        <w:textAlignment w:val="auto"/>
        <w:rPr>
          <w:rFonts w:ascii="Times New Roman" w:hAnsi="Times New Roman"/>
          <w:color w:val="000000"/>
        </w:rPr>
      </w:pPr>
      <w:r w:rsidRPr="00FA052B">
        <w:rPr>
          <w:rFonts w:ascii="Times New Roman" w:hAnsi="Times New Roman"/>
          <w:color w:val="000000"/>
        </w:rPr>
        <w:t>M</w:t>
      </w:r>
      <w:r w:rsidRPr="00FA052B">
        <w:rPr>
          <w:rFonts w:ascii="Times New Roman" w:hAnsi="Times New Roman"/>
          <w:color w:val="000000"/>
          <w:lang w:val="en-ID"/>
        </w:rPr>
        <w:t>ETHOD</w:t>
      </w:r>
    </w:p>
    <w:p w14:paraId="0805AF52" w14:textId="5CE2C9BE" w:rsidR="004954D1" w:rsidRDefault="00AC1C1B" w:rsidP="002B0A56">
      <w:pPr>
        <w:spacing w:after="0" w:line="240" w:lineRule="auto"/>
        <w:ind w:leftChars="0" w:left="0" w:firstLineChars="0" w:firstLine="720"/>
        <w:jc w:val="both"/>
        <w:rPr>
          <w:rFonts w:ascii="Times New Roman" w:hAnsi="Times New Roman"/>
          <w:sz w:val="24"/>
          <w:szCs w:val="24"/>
        </w:rPr>
      </w:pPr>
      <w:r w:rsidRPr="00AC1C1B">
        <w:rPr>
          <w:rFonts w:ascii="Times New Roman" w:eastAsia="SimSun" w:hAnsi="Times New Roman"/>
          <w:sz w:val="24"/>
          <w:szCs w:val="24"/>
        </w:rPr>
        <w:lastRenderedPageBreak/>
        <w:t xml:space="preserve">Cabang studi ini mengandalkan data numerik. Sumber sekunder dan teknik dokumentasi, seperti mesin pencari dan catatan serta makalah terkait, menyediakan sebagian besar data </w:t>
      </w:r>
      <w:r w:rsidR="009A6818">
        <w:rPr>
          <w:rFonts w:ascii="Times New Roman" w:eastAsia="SimSun" w:hAnsi="Times New Roman"/>
          <w:sz w:val="24"/>
          <w:szCs w:val="24"/>
        </w:rPr>
        <w:t>dalam penelitian y</w:t>
      </w:r>
      <w:r w:rsidRPr="00AC1C1B">
        <w:rPr>
          <w:rFonts w:ascii="Times New Roman" w:eastAsia="SimSun" w:hAnsi="Times New Roman"/>
          <w:sz w:val="24"/>
          <w:szCs w:val="24"/>
        </w:rPr>
        <w:t xml:space="preserve">ang </w:t>
      </w:r>
      <w:r w:rsidR="00735B6F">
        <w:rPr>
          <w:rFonts w:ascii="Times New Roman" w:eastAsia="SimSun" w:hAnsi="Times New Roman"/>
          <w:sz w:val="24"/>
          <w:szCs w:val="24"/>
        </w:rPr>
        <w:t>dipakai</w:t>
      </w:r>
      <w:r w:rsidRPr="00AC1C1B">
        <w:rPr>
          <w:rFonts w:ascii="Times New Roman" w:eastAsia="SimSun" w:hAnsi="Times New Roman"/>
          <w:sz w:val="24"/>
          <w:szCs w:val="24"/>
        </w:rPr>
        <w:t xml:space="preserve"> ini mengenai variabel-variabel yang diselidiki. Harga saham merupakan variabel terikat, dan faktor bebas yang mempengaruhinya adalah CR, ROE, dan TATO. </w:t>
      </w:r>
      <w:r w:rsidR="007A6E92">
        <w:rPr>
          <w:rFonts w:ascii="Times New Roman" w:eastAsia="SimSun" w:hAnsi="Times New Roman"/>
          <w:sz w:val="24"/>
          <w:szCs w:val="24"/>
        </w:rPr>
        <w:t>“</w:t>
      </w:r>
      <w:r w:rsidR="00D4373F">
        <w:rPr>
          <w:rFonts w:ascii="Times New Roman" w:eastAsia="SimSun" w:hAnsi="Times New Roman"/>
          <w:sz w:val="24"/>
          <w:szCs w:val="24"/>
        </w:rPr>
        <w:t>D</w:t>
      </w:r>
      <w:r w:rsidRPr="00AC1C1B">
        <w:rPr>
          <w:rFonts w:ascii="Times New Roman" w:eastAsia="SimSun" w:hAnsi="Times New Roman"/>
          <w:sz w:val="24"/>
          <w:szCs w:val="24"/>
        </w:rPr>
        <w:t xml:space="preserve">ata sekunder </w:t>
      </w:r>
      <w:r w:rsidR="00D4373F">
        <w:rPr>
          <w:rFonts w:ascii="Times New Roman" w:eastAsia="SimSun" w:hAnsi="Times New Roman"/>
          <w:sz w:val="24"/>
          <w:szCs w:val="24"/>
        </w:rPr>
        <w:t>yang dipakai dalam pen</w:t>
      </w:r>
      <w:r w:rsidR="00073583">
        <w:rPr>
          <w:rFonts w:ascii="Times New Roman" w:eastAsia="SimSun" w:hAnsi="Times New Roman"/>
          <w:sz w:val="24"/>
          <w:szCs w:val="24"/>
        </w:rPr>
        <w:t>el</w:t>
      </w:r>
      <w:r w:rsidR="00D4373F">
        <w:rPr>
          <w:rFonts w:ascii="Times New Roman" w:eastAsia="SimSun" w:hAnsi="Times New Roman"/>
          <w:sz w:val="24"/>
          <w:szCs w:val="24"/>
        </w:rPr>
        <w:t xml:space="preserve">itian </w:t>
      </w:r>
      <w:r w:rsidRPr="00AC1C1B">
        <w:rPr>
          <w:rFonts w:ascii="Times New Roman" w:eastAsia="SimSun" w:hAnsi="Times New Roman"/>
          <w:sz w:val="24"/>
          <w:szCs w:val="24"/>
        </w:rPr>
        <w:t xml:space="preserve">yaitu data panel yang telah melalui langkah-langkah pengolahan data. </w:t>
      </w:r>
      <w:r w:rsidR="00BB3842">
        <w:rPr>
          <w:rFonts w:ascii="Times New Roman" w:eastAsia="SimSun" w:hAnsi="Times New Roman"/>
          <w:sz w:val="24"/>
          <w:szCs w:val="24"/>
        </w:rPr>
        <w:t>P</w:t>
      </w:r>
      <w:r w:rsidRPr="00AC1C1B">
        <w:rPr>
          <w:rFonts w:ascii="Times New Roman" w:eastAsia="SimSun" w:hAnsi="Times New Roman"/>
          <w:sz w:val="24"/>
          <w:szCs w:val="24"/>
        </w:rPr>
        <w:t>erusahaan yang terdaftar di JII pada tahun 2020 hingga 2023 menjadi populasinya</w:t>
      </w:r>
      <w:r w:rsidR="00BF667C">
        <w:rPr>
          <w:rFonts w:ascii="Times New Roman" w:eastAsia="SimSun" w:hAnsi="Times New Roman"/>
          <w:sz w:val="24"/>
          <w:szCs w:val="24"/>
        </w:rPr>
        <w:t xml:space="preserve"> </w:t>
      </w:r>
      <w:r w:rsidR="005F247F">
        <w:rPr>
          <w:rFonts w:ascii="Times New Roman" w:eastAsia="SimSun" w:hAnsi="Times New Roman"/>
          <w:sz w:val="24"/>
          <w:szCs w:val="24"/>
        </w:rPr>
        <w:t xml:space="preserve">yang dipakai dalam penelitian. </w:t>
      </w:r>
      <w:r w:rsidRPr="00AC1C1B">
        <w:rPr>
          <w:rFonts w:ascii="Times New Roman" w:eastAsia="SimSun" w:hAnsi="Times New Roman"/>
          <w:sz w:val="24"/>
          <w:szCs w:val="24"/>
        </w:rPr>
        <w:t>Salah satu pendekatan pengambilan sampel adalah teknik purposive sampling.</w:t>
      </w:r>
      <w:r w:rsidR="00735862">
        <w:rPr>
          <w:rFonts w:ascii="Times New Roman" w:hAnsi="Times New Roman"/>
          <w:sz w:val="24"/>
          <w:szCs w:val="24"/>
        </w:rPr>
        <w:t xml:space="preserve"> </w:t>
      </w:r>
      <w:r w:rsidR="00BC363B">
        <w:rPr>
          <w:rFonts w:ascii="Times New Roman" w:hAnsi="Times New Roman"/>
          <w:sz w:val="24"/>
          <w:szCs w:val="24"/>
        </w:rPr>
        <w:t>P</w:t>
      </w:r>
      <w:r w:rsidR="00735862">
        <w:rPr>
          <w:rFonts w:ascii="Times New Roman" w:hAnsi="Times New Roman"/>
          <w:sz w:val="24"/>
          <w:szCs w:val="24"/>
        </w:rPr>
        <w:t xml:space="preserve">erusahaan </w:t>
      </w:r>
      <w:r w:rsidR="00C135A5">
        <w:rPr>
          <w:rFonts w:ascii="Times New Roman" w:hAnsi="Times New Roman"/>
          <w:sz w:val="24"/>
          <w:szCs w:val="24"/>
        </w:rPr>
        <w:t xml:space="preserve">yang tidak delisting pada periode penelitian dan tersedia data </w:t>
      </w:r>
      <w:r w:rsidR="00904FB8" w:rsidRPr="000112A4">
        <w:rPr>
          <w:rFonts w:ascii="Times New Roman" w:hAnsi="Times New Roman"/>
          <w:i/>
          <w:iCs/>
          <w:sz w:val="24"/>
          <w:szCs w:val="24"/>
        </w:rPr>
        <w:t>annual report</w:t>
      </w:r>
      <w:r w:rsidR="00C135A5">
        <w:rPr>
          <w:rFonts w:ascii="Times New Roman" w:hAnsi="Times New Roman"/>
          <w:sz w:val="24"/>
          <w:szCs w:val="24"/>
        </w:rPr>
        <w:t xml:space="preserve"> yang lengkap</w:t>
      </w:r>
      <w:r w:rsidR="005B10CC">
        <w:rPr>
          <w:rFonts w:ascii="Times New Roman" w:hAnsi="Times New Roman"/>
          <w:sz w:val="24"/>
          <w:szCs w:val="24"/>
        </w:rPr>
        <w:t>, m</w:t>
      </w:r>
      <w:r w:rsidR="00BC363B">
        <w:rPr>
          <w:rFonts w:ascii="Times New Roman" w:hAnsi="Times New Roman"/>
          <w:sz w:val="24"/>
          <w:szCs w:val="24"/>
        </w:rPr>
        <w:t>enjadi bahan pertimbangan yang digunakan</w:t>
      </w:r>
      <w:r w:rsidR="00C135A5">
        <w:rPr>
          <w:rFonts w:ascii="Times New Roman" w:hAnsi="Times New Roman"/>
          <w:sz w:val="24"/>
          <w:szCs w:val="24"/>
        </w:rPr>
        <w:t xml:space="preserve">. Metode dokumentasi </w:t>
      </w:r>
      <w:r w:rsidR="00836BC6">
        <w:rPr>
          <w:rFonts w:ascii="Times New Roman" w:hAnsi="Times New Roman"/>
          <w:sz w:val="24"/>
          <w:szCs w:val="24"/>
        </w:rPr>
        <w:t>diperoleh</w:t>
      </w:r>
      <w:r w:rsidR="00C135A5">
        <w:rPr>
          <w:rFonts w:ascii="Times New Roman" w:hAnsi="Times New Roman"/>
          <w:sz w:val="24"/>
          <w:szCs w:val="24"/>
        </w:rPr>
        <w:t xml:space="preserve"> </w:t>
      </w:r>
      <w:r w:rsidR="00836BC6">
        <w:rPr>
          <w:rFonts w:ascii="Times New Roman" w:hAnsi="Times New Roman"/>
          <w:sz w:val="24"/>
          <w:szCs w:val="24"/>
        </w:rPr>
        <w:t>melalui</w:t>
      </w:r>
      <w:r w:rsidR="00C135A5">
        <w:rPr>
          <w:rFonts w:ascii="Times New Roman" w:hAnsi="Times New Roman"/>
          <w:sz w:val="24"/>
          <w:szCs w:val="24"/>
        </w:rPr>
        <w:t xml:space="preserve"> cara mengumpulkan data sekunder</w:t>
      </w:r>
      <w:r w:rsidR="003E05D0">
        <w:rPr>
          <w:rFonts w:ascii="Times New Roman" w:hAnsi="Times New Roman"/>
          <w:sz w:val="24"/>
          <w:szCs w:val="24"/>
        </w:rPr>
        <w:t xml:space="preserve"> berupa </w:t>
      </w:r>
      <w:r w:rsidR="000112A4" w:rsidRPr="000112A4">
        <w:rPr>
          <w:rFonts w:ascii="Times New Roman" w:hAnsi="Times New Roman"/>
          <w:i/>
          <w:iCs/>
          <w:sz w:val="24"/>
          <w:szCs w:val="24"/>
        </w:rPr>
        <w:t>annual report</w:t>
      </w:r>
      <w:r w:rsidR="00C135A5">
        <w:rPr>
          <w:rFonts w:ascii="Times New Roman" w:hAnsi="Times New Roman"/>
          <w:sz w:val="24"/>
          <w:szCs w:val="24"/>
        </w:rPr>
        <w:t xml:space="preserve"> dari situs Bursa Efek Indonesia (BEI) </w:t>
      </w:r>
      <w:hyperlink r:id="rId10" w:history="1">
        <w:r w:rsidR="00C135A5" w:rsidRPr="005C1144">
          <w:rPr>
            <w:rStyle w:val="Hyperlink"/>
            <w:rFonts w:ascii="Times New Roman" w:hAnsi="Times New Roman"/>
            <w:sz w:val="24"/>
            <w:szCs w:val="24"/>
          </w:rPr>
          <w:t>www.idx.co.id</w:t>
        </w:r>
      </w:hyperlink>
      <w:r w:rsidR="00C135A5">
        <w:rPr>
          <w:rFonts w:ascii="Times New Roman" w:hAnsi="Times New Roman"/>
          <w:sz w:val="24"/>
          <w:szCs w:val="24"/>
        </w:rPr>
        <w:t xml:space="preserve">. </w:t>
      </w:r>
      <w:r w:rsidR="00A5306D">
        <w:rPr>
          <w:rFonts w:ascii="Times New Roman" w:hAnsi="Times New Roman"/>
          <w:sz w:val="24"/>
          <w:szCs w:val="24"/>
        </w:rPr>
        <w:t>Harga penutupan</w:t>
      </w:r>
      <w:r w:rsidR="00C135A5">
        <w:rPr>
          <w:rFonts w:ascii="Times New Roman" w:hAnsi="Times New Roman"/>
          <w:sz w:val="24"/>
          <w:szCs w:val="24"/>
        </w:rPr>
        <w:t xml:space="preserve"> di BEI per tanggal 30 Desember </w:t>
      </w:r>
      <w:r w:rsidR="00A5306D">
        <w:rPr>
          <w:rFonts w:ascii="Times New Roman" w:hAnsi="Times New Roman"/>
          <w:sz w:val="24"/>
          <w:szCs w:val="24"/>
        </w:rPr>
        <w:t>setiap</w:t>
      </w:r>
      <w:r w:rsidR="00C135A5">
        <w:rPr>
          <w:rFonts w:ascii="Times New Roman" w:hAnsi="Times New Roman"/>
          <w:sz w:val="24"/>
          <w:szCs w:val="24"/>
        </w:rPr>
        <w:t xml:space="preserve"> tahunnya</w:t>
      </w:r>
      <w:r w:rsidR="001F5B5A">
        <w:rPr>
          <w:rFonts w:ascii="Times New Roman" w:hAnsi="Times New Roman"/>
          <w:sz w:val="24"/>
          <w:szCs w:val="24"/>
        </w:rPr>
        <w:t xml:space="preserve"> berupa harga saham yang dipergunakan</w:t>
      </w:r>
      <w:r w:rsidR="00C135A5">
        <w:rPr>
          <w:rFonts w:ascii="Times New Roman" w:hAnsi="Times New Roman"/>
          <w:sz w:val="24"/>
          <w:szCs w:val="24"/>
        </w:rPr>
        <w:t xml:space="preserve">. Data penelitian dianalisis </w:t>
      </w:r>
      <w:r w:rsidR="003F7BE1">
        <w:rPr>
          <w:rFonts w:ascii="Times New Roman" w:hAnsi="Times New Roman"/>
          <w:sz w:val="24"/>
          <w:szCs w:val="24"/>
        </w:rPr>
        <w:t>melalui</w:t>
      </w:r>
      <w:r w:rsidR="00C135A5">
        <w:rPr>
          <w:rFonts w:ascii="Times New Roman" w:hAnsi="Times New Roman"/>
          <w:sz w:val="24"/>
          <w:szCs w:val="24"/>
        </w:rPr>
        <w:t xml:space="preserve"> </w:t>
      </w:r>
      <w:r w:rsidR="00C135A5" w:rsidRPr="003F7BE1">
        <w:rPr>
          <w:rFonts w:ascii="Times New Roman" w:hAnsi="Times New Roman"/>
          <w:i/>
          <w:iCs/>
          <w:sz w:val="24"/>
          <w:szCs w:val="24"/>
        </w:rPr>
        <w:t>Sof</w:t>
      </w:r>
      <w:r w:rsidR="003F7BE1" w:rsidRPr="003F7BE1">
        <w:rPr>
          <w:rFonts w:ascii="Times New Roman" w:hAnsi="Times New Roman"/>
          <w:i/>
          <w:iCs/>
          <w:sz w:val="24"/>
          <w:szCs w:val="24"/>
        </w:rPr>
        <w:t>tw</w:t>
      </w:r>
      <w:r w:rsidR="00C135A5" w:rsidRPr="003F7BE1">
        <w:rPr>
          <w:rFonts w:ascii="Times New Roman" w:hAnsi="Times New Roman"/>
          <w:i/>
          <w:iCs/>
          <w:sz w:val="24"/>
          <w:szCs w:val="24"/>
        </w:rPr>
        <w:t>are</w:t>
      </w:r>
      <w:r w:rsidR="00C135A5">
        <w:rPr>
          <w:rFonts w:ascii="Times New Roman" w:hAnsi="Times New Roman"/>
          <w:sz w:val="24"/>
          <w:szCs w:val="24"/>
        </w:rPr>
        <w:t xml:space="preserve"> SPSS</w:t>
      </w:r>
      <w:r w:rsidR="00395211">
        <w:rPr>
          <w:rFonts w:ascii="Times New Roman" w:hAnsi="Times New Roman"/>
          <w:sz w:val="24"/>
          <w:szCs w:val="24"/>
        </w:rPr>
        <w:t xml:space="preserve"> Statistic</w:t>
      </w:r>
      <w:r w:rsidR="00C135A5">
        <w:rPr>
          <w:rFonts w:ascii="Times New Roman" w:hAnsi="Times New Roman"/>
          <w:sz w:val="24"/>
          <w:szCs w:val="24"/>
        </w:rPr>
        <w:t xml:space="preserve"> 20.</w:t>
      </w:r>
      <w:r w:rsidR="005B31C1">
        <w:rPr>
          <w:rFonts w:ascii="Times New Roman" w:hAnsi="Times New Roman"/>
          <w:sz w:val="24"/>
          <w:szCs w:val="24"/>
        </w:rPr>
        <w:t xml:space="preserve"> Selanjutnya</w:t>
      </w:r>
      <w:r w:rsidR="003E05D0">
        <w:rPr>
          <w:rFonts w:ascii="Times New Roman" w:hAnsi="Times New Roman"/>
          <w:sz w:val="24"/>
          <w:szCs w:val="24"/>
        </w:rPr>
        <w:t xml:space="preserve"> </w:t>
      </w:r>
      <w:r w:rsidR="005B31C1">
        <w:rPr>
          <w:rFonts w:ascii="Times New Roman" w:hAnsi="Times New Roman"/>
          <w:sz w:val="24"/>
          <w:szCs w:val="24"/>
        </w:rPr>
        <w:t>data</w:t>
      </w:r>
      <w:r w:rsidR="003E05D0">
        <w:rPr>
          <w:rFonts w:ascii="Times New Roman" w:hAnsi="Times New Roman"/>
          <w:sz w:val="24"/>
          <w:szCs w:val="24"/>
        </w:rPr>
        <w:t xml:space="preserve"> yang telah </w:t>
      </w:r>
      <w:r w:rsidR="00D20C85">
        <w:rPr>
          <w:rFonts w:ascii="Times New Roman" w:hAnsi="Times New Roman"/>
          <w:sz w:val="24"/>
          <w:szCs w:val="24"/>
        </w:rPr>
        <w:t>terkumpul</w:t>
      </w:r>
      <w:r w:rsidR="003E05D0">
        <w:rPr>
          <w:rFonts w:ascii="Times New Roman" w:hAnsi="Times New Roman"/>
          <w:sz w:val="24"/>
          <w:szCs w:val="24"/>
        </w:rPr>
        <w:t xml:space="preserve"> </w:t>
      </w:r>
      <w:r w:rsidR="00C67BD6">
        <w:rPr>
          <w:rFonts w:ascii="Times New Roman" w:hAnsi="Times New Roman"/>
          <w:sz w:val="24"/>
          <w:szCs w:val="24"/>
        </w:rPr>
        <w:t>kemudian</w:t>
      </w:r>
      <w:r w:rsidR="003E05D0">
        <w:rPr>
          <w:rFonts w:ascii="Times New Roman" w:hAnsi="Times New Roman"/>
          <w:sz w:val="24"/>
          <w:szCs w:val="24"/>
        </w:rPr>
        <w:t xml:space="preserve"> dianalisis melalui </w:t>
      </w:r>
      <w:r w:rsidR="00744CF9">
        <w:rPr>
          <w:rFonts w:ascii="Times New Roman" w:hAnsi="Times New Roman"/>
          <w:sz w:val="24"/>
          <w:szCs w:val="24"/>
        </w:rPr>
        <w:t>regresi linear bergandan,</w:t>
      </w:r>
      <w:r w:rsidR="00DE1E4D">
        <w:rPr>
          <w:rFonts w:ascii="Times New Roman" w:hAnsi="Times New Roman"/>
          <w:sz w:val="24"/>
          <w:szCs w:val="24"/>
        </w:rPr>
        <w:t xml:space="preserve"> kemudian</w:t>
      </w:r>
      <w:r w:rsidR="00744CF9">
        <w:rPr>
          <w:rFonts w:ascii="Times New Roman" w:hAnsi="Times New Roman"/>
          <w:sz w:val="24"/>
          <w:szCs w:val="24"/>
        </w:rPr>
        <w:t xml:space="preserve"> u</w:t>
      </w:r>
      <w:r w:rsidR="003E05D0">
        <w:rPr>
          <w:rFonts w:ascii="Times New Roman" w:hAnsi="Times New Roman"/>
          <w:sz w:val="24"/>
          <w:szCs w:val="24"/>
        </w:rPr>
        <w:t>ji asumsi klasik dan analisis pengujian hipotesis</w:t>
      </w:r>
      <w:r w:rsidR="007A6E92">
        <w:rPr>
          <w:rFonts w:ascii="Times New Roman" w:hAnsi="Times New Roman"/>
          <w:sz w:val="24"/>
          <w:szCs w:val="24"/>
        </w:rPr>
        <w:t>”</w:t>
      </w:r>
      <w:r w:rsidR="003E05D0">
        <w:rPr>
          <w:rFonts w:ascii="Times New Roman" w:hAnsi="Times New Roman"/>
          <w:sz w:val="24"/>
          <w:szCs w:val="24"/>
        </w:rPr>
        <w:t>.</w:t>
      </w:r>
    </w:p>
    <w:p w14:paraId="7E0D4600" w14:textId="77777777" w:rsidR="00C135A5" w:rsidRPr="00FA052B" w:rsidRDefault="00C135A5" w:rsidP="00C135A5">
      <w:pPr>
        <w:spacing w:after="0" w:line="240" w:lineRule="auto"/>
        <w:ind w:leftChars="0" w:left="0" w:firstLineChars="0" w:firstLine="0"/>
        <w:jc w:val="both"/>
        <w:rPr>
          <w:rFonts w:ascii="Times New Roman" w:hAnsi="Times New Roman"/>
          <w:sz w:val="24"/>
          <w:szCs w:val="24"/>
        </w:rPr>
      </w:pPr>
    </w:p>
    <w:p w14:paraId="5D237ECE" w14:textId="0FE296C8" w:rsidR="004954D1" w:rsidRPr="00FA052B" w:rsidRDefault="004954D1" w:rsidP="00735988">
      <w:pPr>
        <w:pStyle w:val="Judul1"/>
        <w:suppressAutoHyphens w:val="0"/>
        <w:ind w:leftChars="0" w:left="0" w:firstLineChars="0" w:firstLine="0"/>
        <w:textDirection w:val="lrTb"/>
        <w:textAlignment w:val="auto"/>
        <w:rPr>
          <w:rFonts w:ascii="Times New Roman" w:hAnsi="Times New Roman"/>
          <w:color w:val="000000"/>
        </w:rPr>
      </w:pPr>
      <w:r w:rsidRPr="00FA052B">
        <w:rPr>
          <w:rFonts w:ascii="Times New Roman" w:eastAsia="Batang" w:hAnsi="Times New Roman"/>
          <w:spacing w:val="6"/>
          <w:lang w:val="id-ID"/>
        </w:rPr>
        <w:t>RESULTS AND DISCUSSION</w:t>
      </w:r>
    </w:p>
    <w:p w14:paraId="6F7BE0B4" w14:textId="7FA9E6C6" w:rsidR="00395211" w:rsidRPr="00265DAD" w:rsidRDefault="00395211" w:rsidP="00265DAD">
      <w:pPr>
        <w:spacing w:after="0" w:line="240" w:lineRule="auto"/>
        <w:ind w:left="0" w:hanging="2"/>
        <w:jc w:val="both"/>
        <w:rPr>
          <w:rFonts w:ascii="Times New Roman" w:eastAsia="SimSun" w:hAnsi="Times New Roman"/>
          <w:b/>
          <w:bCs/>
          <w:sz w:val="24"/>
          <w:szCs w:val="24"/>
        </w:rPr>
      </w:pPr>
      <w:r w:rsidRPr="00395211">
        <w:rPr>
          <w:rFonts w:ascii="Times New Roman" w:eastAsia="SimSun" w:hAnsi="Times New Roman"/>
          <w:b/>
          <w:bCs/>
          <w:sz w:val="24"/>
          <w:szCs w:val="24"/>
        </w:rPr>
        <w:t xml:space="preserve">Hasil </w:t>
      </w:r>
      <w:r w:rsidR="00C135A5" w:rsidRPr="00395211">
        <w:rPr>
          <w:rFonts w:ascii="Times New Roman" w:eastAsia="SimSun" w:hAnsi="Times New Roman"/>
          <w:b/>
          <w:bCs/>
          <w:sz w:val="24"/>
          <w:szCs w:val="24"/>
        </w:rPr>
        <w:t xml:space="preserve">Uji </w:t>
      </w:r>
      <w:r w:rsidRPr="00395211">
        <w:rPr>
          <w:rFonts w:ascii="Times New Roman" w:eastAsia="SimSun" w:hAnsi="Times New Roman"/>
          <w:b/>
          <w:bCs/>
          <w:sz w:val="24"/>
          <w:szCs w:val="24"/>
        </w:rPr>
        <w:t>Asumsi Klasik</w:t>
      </w:r>
    </w:p>
    <w:p w14:paraId="5A597C10" w14:textId="13FC339C" w:rsidR="00395211" w:rsidRPr="00395211" w:rsidRDefault="00395211" w:rsidP="00395211">
      <w:pPr>
        <w:spacing w:after="0" w:line="240" w:lineRule="auto"/>
        <w:ind w:leftChars="0" w:left="0" w:firstLineChars="0" w:firstLine="0"/>
        <w:jc w:val="both"/>
        <w:rPr>
          <w:rFonts w:ascii="Times New Roman" w:eastAsia="SimSun" w:hAnsi="Times New Roman"/>
          <w:b/>
          <w:bCs/>
          <w:sz w:val="24"/>
          <w:szCs w:val="24"/>
        </w:rPr>
      </w:pPr>
      <w:r w:rsidRPr="00395211">
        <w:rPr>
          <w:rFonts w:ascii="Times New Roman" w:eastAsia="SimSun" w:hAnsi="Times New Roman"/>
          <w:b/>
          <w:bCs/>
          <w:sz w:val="24"/>
          <w:szCs w:val="24"/>
        </w:rPr>
        <w:t>Uji Normalitas</w:t>
      </w:r>
    </w:p>
    <w:p w14:paraId="41AB7428" w14:textId="0322A454" w:rsidR="00395211" w:rsidRDefault="006607DE" w:rsidP="00145864">
      <w:pPr>
        <w:spacing w:after="0" w:line="240" w:lineRule="auto"/>
        <w:ind w:leftChars="0" w:left="0" w:firstLineChars="0" w:firstLine="720"/>
        <w:jc w:val="both"/>
        <w:rPr>
          <w:rFonts w:ascii="Times New Roman" w:eastAsia="SimSun" w:hAnsi="Times New Roman"/>
          <w:sz w:val="24"/>
          <w:szCs w:val="24"/>
        </w:rPr>
      </w:pPr>
      <w:r w:rsidRPr="006607DE">
        <w:rPr>
          <w:rFonts w:ascii="Times New Roman" w:eastAsia="SimSun" w:hAnsi="Times New Roman"/>
          <w:sz w:val="24"/>
          <w:szCs w:val="24"/>
        </w:rPr>
        <w:t>Uji normalitas tidak perlu dilakukan untuk m</w:t>
      </w:r>
      <w:r w:rsidR="00CD08C4">
        <w:rPr>
          <w:rFonts w:ascii="Times New Roman" w:eastAsia="SimSun" w:hAnsi="Times New Roman"/>
          <w:sz w:val="24"/>
          <w:szCs w:val="24"/>
        </w:rPr>
        <w:t>endapati</w:t>
      </w:r>
      <w:r w:rsidRPr="006607DE">
        <w:rPr>
          <w:rFonts w:ascii="Times New Roman" w:eastAsia="SimSun" w:hAnsi="Times New Roman"/>
          <w:sz w:val="24"/>
          <w:szCs w:val="24"/>
        </w:rPr>
        <w:t xml:space="preserve"> apakah variabel terikat dan bebas dalam suatu regresi mengikuti distribusi normal. Hal ini dipastikan dengan menggunakan uji normalitas dengan memeriksa sebaran titik-titik atau data terkait pengambilan keputusan pada sumbu diagonal grafik. Gunakan plot P-P dan histogram normal untuk memeriksa normalitas.</w:t>
      </w:r>
    </w:p>
    <w:p w14:paraId="134CEEF2" w14:textId="5BF7EDA7" w:rsidR="00395211" w:rsidRDefault="00395211" w:rsidP="00395211">
      <w:pPr>
        <w:spacing w:after="0" w:line="240" w:lineRule="auto"/>
        <w:ind w:leftChars="0" w:left="0" w:firstLineChars="0" w:firstLine="0"/>
        <w:jc w:val="center"/>
        <w:rPr>
          <w:rFonts w:ascii="Times New Roman" w:eastAsia="SimSun" w:hAnsi="Times New Roman"/>
          <w:sz w:val="24"/>
          <w:szCs w:val="24"/>
        </w:rPr>
      </w:pPr>
      <w:r w:rsidRPr="00732DC5">
        <w:rPr>
          <w:noProof/>
        </w:rPr>
        <w:drawing>
          <wp:inline distT="0" distB="0" distL="0" distR="0" wp14:anchorId="51650BB7" wp14:editId="18F8EAC3">
            <wp:extent cx="3485712" cy="2792896"/>
            <wp:effectExtent l="0" t="0" r="635" b="7620"/>
            <wp:docPr id="618902838" name="Gambar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8902838" name=""/>
                    <pic:cNvPicPr/>
                  </pic:nvPicPr>
                  <pic:blipFill>
                    <a:blip r:embed="rId11"/>
                    <a:stretch>
                      <a:fillRect/>
                    </a:stretch>
                  </pic:blipFill>
                  <pic:spPr>
                    <a:xfrm>
                      <a:off x="0" y="0"/>
                      <a:ext cx="3530003" cy="2828384"/>
                    </a:xfrm>
                    <a:prstGeom prst="rect">
                      <a:avLst/>
                    </a:prstGeom>
                  </pic:spPr>
                </pic:pic>
              </a:graphicData>
            </a:graphic>
          </wp:inline>
        </w:drawing>
      </w:r>
    </w:p>
    <w:p w14:paraId="5BFF7C71" w14:textId="34BB8B5F" w:rsidR="00395211" w:rsidRDefault="00AE14B3" w:rsidP="00145864">
      <w:pPr>
        <w:spacing w:after="0" w:line="240" w:lineRule="auto"/>
        <w:ind w:leftChars="0" w:left="0" w:firstLineChars="0" w:firstLine="720"/>
        <w:jc w:val="both"/>
        <w:rPr>
          <w:rFonts w:ascii="Times New Roman" w:eastAsia="SimSun" w:hAnsi="Times New Roman"/>
          <w:sz w:val="24"/>
          <w:szCs w:val="24"/>
        </w:rPr>
      </w:pPr>
      <w:r>
        <w:rPr>
          <w:rFonts w:ascii="Times New Roman" w:eastAsia="SimSun" w:hAnsi="Times New Roman"/>
          <w:sz w:val="24"/>
          <w:szCs w:val="24"/>
        </w:rPr>
        <w:t>“</w:t>
      </w:r>
      <w:r w:rsidR="0048097E" w:rsidRPr="0048097E">
        <w:rPr>
          <w:rFonts w:ascii="Times New Roman" w:eastAsia="SimSun" w:hAnsi="Times New Roman"/>
          <w:sz w:val="24"/>
          <w:szCs w:val="24"/>
        </w:rPr>
        <w:t>Karena titik-titik data berada dalam kisaran garis diagonal gambar, kita dapat mengatakan bahwa data penelitian mengikuti distribusi normal. Selain itu, dari nol hingga titik perpotongan sumbu X dan Y, data atau titik cenderung mengelompok secara diagonal</w:t>
      </w:r>
      <w:r>
        <w:rPr>
          <w:rFonts w:ascii="Times New Roman" w:eastAsia="SimSun" w:hAnsi="Times New Roman"/>
          <w:sz w:val="24"/>
          <w:szCs w:val="24"/>
        </w:rPr>
        <w:t>”.</w:t>
      </w:r>
    </w:p>
    <w:p w14:paraId="4E8EDA3A" w14:textId="014AD6CD" w:rsidR="00145864" w:rsidRDefault="00145864" w:rsidP="00145864">
      <w:pPr>
        <w:spacing w:after="0" w:line="240" w:lineRule="auto"/>
        <w:ind w:leftChars="0" w:left="0" w:firstLineChars="0" w:firstLine="0"/>
        <w:jc w:val="center"/>
        <w:rPr>
          <w:rFonts w:ascii="Times New Roman" w:eastAsia="SimSun" w:hAnsi="Times New Roman"/>
          <w:sz w:val="24"/>
          <w:szCs w:val="24"/>
        </w:rPr>
      </w:pPr>
      <w:r w:rsidRPr="00145864">
        <w:rPr>
          <w:rFonts w:ascii="Times New Roman" w:eastAsia="SimSun" w:hAnsi="Times New Roman"/>
          <w:noProof/>
          <w:sz w:val="24"/>
          <w:szCs w:val="24"/>
        </w:rPr>
        <w:lastRenderedPageBreak/>
        <w:drawing>
          <wp:inline distT="0" distB="0" distL="0" distR="0" wp14:anchorId="2F1F3710" wp14:editId="0FFA7A05">
            <wp:extent cx="4015408" cy="3217284"/>
            <wp:effectExtent l="0" t="0" r="4445" b="2540"/>
            <wp:docPr id="1064461447" name="Gambar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64461447" name=""/>
                    <pic:cNvPicPr/>
                  </pic:nvPicPr>
                  <pic:blipFill>
                    <a:blip r:embed="rId12"/>
                    <a:stretch>
                      <a:fillRect/>
                    </a:stretch>
                  </pic:blipFill>
                  <pic:spPr>
                    <a:xfrm>
                      <a:off x="0" y="0"/>
                      <a:ext cx="4054000" cy="3248206"/>
                    </a:xfrm>
                    <a:prstGeom prst="rect">
                      <a:avLst/>
                    </a:prstGeom>
                  </pic:spPr>
                </pic:pic>
              </a:graphicData>
            </a:graphic>
          </wp:inline>
        </w:drawing>
      </w:r>
    </w:p>
    <w:p w14:paraId="407EAB18" w14:textId="77777777" w:rsidR="00145864" w:rsidRDefault="00145864" w:rsidP="00145864">
      <w:pPr>
        <w:spacing w:after="0" w:line="240" w:lineRule="auto"/>
        <w:ind w:leftChars="0" w:left="0" w:firstLineChars="0" w:firstLine="0"/>
        <w:jc w:val="both"/>
        <w:rPr>
          <w:rFonts w:ascii="Times New Roman" w:eastAsia="SimSun" w:hAnsi="Times New Roman"/>
          <w:sz w:val="24"/>
          <w:szCs w:val="24"/>
        </w:rPr>
      </w:pPr>
    </w:p>
    <w:p w14:paraId="7F92F9F8" w14:textId="1533ADE0" w:rsidR="004954D1" w:rsidRDefault="006139D6" w:rsidP="00145864">
      <w:pPr>
        <w:spacing w:after="0" w:line="240" w:lineRule="auto"/>
        <w:ind w:leftChars="0" w:left="0" w:firstLineChars="0" w:firstLine="720"/>
        <w:jc w:val="both"/>
        <w:rPr>
          <w:rFonts w:ascii="Times New Roman" w:hAnsi="Times New Roman"/>
          <w:color w:val="000000"/>
          <w:sz w:val="24"/>
          <w:szCs w:val="24"/>
        </w:rPr>
      </w:pPr>
      <w:r w:rsidRPr="006139D6">
        <w:rPr>
          <w:rFonts w:ascii="Times New Roman" w:hAnsi="Times New Roman"/>
          <w:color w:val="000000"/>
          <w:sz w:val="24"/>
          <w:szCs w:val="24"/>
        </w:rPr>
        <w:t>Berdasarkan gambar di atas, kita dapat menyimpulkan bahwa data berdistribusi normal. Sebagian besar berada di dalam kurva, seperti yang ditunjukkan oleh gambar histogram, yang memiliki garis berbentuk lonceng. Oleh karena itu, kita dapat menggunakan informasi ini untuk memverifikasi bahwa uji normalitas analisis regresi dapat dilakukan.</w:t>
      </w:r>
    </w:p>
    <w:p w14:paraId="479F10E8" w14:textId="77777777" w:rsidR="00D222E8" w:rsidRDefault="00D222E8" w:rsidP="00F6710B">
      <w:pPr>
        <w:pStyle w:val="DaftarParagraf"/>
        <w:spacing w:line="276" w:lineRule="auto"/>
        <w:ind w:left="0" w:hanging="2"/>
        <w:jc w:val="center"/>
        <w:rPr>
          <w:rFonts w:asciiTheme="majorBidi" w:hAnsiTheme="majorBidi" w:cstheme="majorBidi"/>
          <w:szCs w:val="24"/>
        </w:rPr>
      </w:pPr>
      <w:r w:rsidRPr="00732DC5">
        <w:rPr>
          <w:rFonts w:asciiTheme="majorBidi" w:hAnsiTheme="majorBidi" w:cstheme="majorBidi"/>
          <w:noProof/>
          <w:szCs w:val="24"/>
        </w:rPr>
        <w:drawing>
          <wp:inline distT="0" distB="0" distL="0" distR="0" wp14:anchorId="26FB7325" wp14:editId="177D0B77">
            <wp:extent cx="3409950" cy="2590800"/>
            <wp:effectExtent l="0" t="0" r="0" b="0"/>
            <wp:docPr id="1357043895" name="Gambar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57043895" name=""/>
                    <pic:cNvPicPr/>
                  </pic:nvPicPr>
                  <pic:blipFill>
                    <a:blip r:embed="rId13"/>
                    <a:stretch>
                      <a:fillRect/>
                    </a:stretch>
                  </pic:blipFill>
                  <pic:spPr>
                    <a:xfrm>
                      <a:off x="0" y="0"/>
                      <a:ext cx="3409950" cy="2590800"/>
                    </a:xfrm>
                    <a:prstGeom prst="rect">
                      <a:avLst/>
                    </a:prstGeom>
                  </pic:spPr>
                </pic:pic>
              </a:graphicData>
            </a:graphic>
          </wp:inline>
        </w:drawing>
      </w:r>
    </w:p>
    <w:p w14:paraId="799B092C" w14:textId="3207A872" w:rsidR="00D222E8" w:rsidRDefault="006D256A" w:rsidP="00F6710B">
      <w:pPr>
        <w:spacing w:after="0" w:line="240" w:lineRule="auto"/>
        <w:ind w:leftChars="0" w:left="0" w:firstLineChars="0" w:firstLine="720"/>
        <w:jc w:val="both"/>
        <w:rPr>
          <w:rFonts w:ascii="Times New Roman" w:hAnsi="Times New Roman"/>
          <w:color w:val="000000"/>
          <w:sz w:val="24"/>
          <w:szCs w:val="24"/>
        </w:rPr>
      </w:pPr>
      <w:r>
        <w:rPr>
          <w:rFonts w:asciiTheme="majorBidi" w:hAnsiTheme="majorBidi" w:cstheme="majorBidi"/>
          <w:sz w:val="24"/>
          <w:szCs w:val="24"/>
        </w:rPr>
        <w:t>Berdasarkan</w:t>
      </w:r>
      <w:r w:rsidR="00562371">
        <w:rPr>
          <w:rFonts w:asciiTheme="majorBidi" w:hAnsiTheme="majorBidi" w:cstheme="majorBidi"/>
          <w:sz w:val="24"/>
          <w:szCs w:val="24"/>
        </w:rPr>
        <w:t xml:space="preserve"> hasil</w:t>
      </w:r>
      <w:r>
        <w:rPr>
          <w:rFonts w:asciiTheme="majorBidi" w:hAnsiTheme="majorBidi" w:cstheme="majorBidi"/>
          <w:sz w:val="24"/>
          <w:szCs w:val="24"/>
        </w:rPr>
        <w:t xml:space="preserve"> pengujian</w:t>
      </w:r>
      <w:r w:rsidR="007A6E92">
        <w:rPr>
          <w:rFonts w:asciiTheme="majorBidi" w:hAnsiTheme="majorBidi" w:cstheme="majorBidi"/>
          <w:sz w:val="24"/>
          <w:szCs w:val="24"/>
        </w:rPr>
        <w:t>, “</w:t>
      </w:r>
      <w:r w:rsidR="00EC20E0">
        <w:rPr>
          <w:rFonts w:asciiTheme="majorBidi" w:hAnsiTheme="majorBidi" w:cstheme="majorBidi"/>
          <w:sz w:val="24"/>
          <w:szCs w:val="24"/>
        </w:rPr>
        <w:t>yang dilakukan</w:t>
      </w:r>
      <w:r w:rsidR="000C4E0A">
        <w:rPr>
          <w:rFonts w:asciiTheme="majorBidi" w:hAnsiTheme="majorBidi" w:cstheme="majorBidi"/>
          <w:sz w:val="24"/>
          <w:szCs w:val="24"/>
        </w:rPr>
        <w:t xml:space="preserve"> </w:t>
      </w:r>
      <w:r w:rsidR="00DC1D08">
        <w:rPr>
          <w:rFonts w:asciiTheme="majorBidi" w:hAnsiTheme="majorBidi" w:cstheme="majorBidi"/>
          <w:sz w:val="24"/>
          <w:szCs w:val="24"/>
        </w:rPr>
        <w:t>One</w:t>
      </w:r>
      <w:r w:rsidR="00415AD7">
        <w:rPr>
          <w:rFonts w:asciiTheme="majorBidi" w:hAnsiTheme="majorBidi" w:cstheme="majorBidi"/>
          <w:sz w:val="24"/>
          <w:szCs w:val="24"/>
        </w:rPr>
        <w:t>-</w:t>
      </w:r>
      <w:r w:rsidR="00DC1D08">
        <w:rPr>
          <w:rFonts w:asciiTheme="majorBidi" w:hAnsiTheme="majorBidi" w:cstheme="majorBidi"/>
          <w:sz w:val="24"/>
          <w:szCs w:val="24"/>
        </w:rPr>
        <w:t>Sampe Kolmogorov</w:t>
      </w:r>
      <w:r w:rsidR="007A3E03">
        <w:rPr>
          <w:rFonts w:asciiTheme="majorBidi" w:hAnsiTheme="majorBidi" w:cstheme="majorBidi"/>
          <w:sz w:val="24"/>
          <w:szCs w:val="24"/>
        </w:rPr>
        <w:t xml:space="preserve">-Smmirnov </w:t>
      </w:r>
      <w:r w:rsidR="00D222E8">
        <w:rPr>
          <w:rFonts w:asciiTheme="majorBidi" w:hAnsiTheme="majorBidi" w:cstheme="majorBidi"/>
          <w:sz w:val="24"/>
          <w:szCs w:val="24"/>
        </w:rPr>
        <w:t xml:space="preserve"> </w:t>
      </w:r>
      <w:r w:rsidR="00DD02DC">
        <w:rPr>
          <w:rFonts w:asciiTheme="majorBidi" w:hAnsiTheme="majorBidi" w:cstheme="majorBidi"/>
          <w:sz w:val="24"/>
          <w:szCs w:val="24"/>
        </w:rPr>
        <w:t>pada tabel diatas</w:t>
      </w:r>
      <w:r w:rsidR="002314AC">
        <w:rPr>
          <w:rFonts w:asciiTheme="majorBidi" w:hAnsiTheme="majorBidi" w:cstheme="majorBidi"/>
          <w:sz w:val="24"/>
          <w:szCs w:val="24"/>
        </w:rPr>
        <w:t xml:space="preserve"> </w:t>
      </w:r>
      <w:r w:rsidR="009D2A39">
        <w:rPr>
          <w:rFonts w:asciiTheme="majorBidi" w:hAnsiTheme="majorBidi" w:cstheme="majorBidi"/>
          <w:sz w:val="24"/>
          <w:szCs w:val="24"/>
        </w:rPr>
        <w:t>menandakan</w:t>
      </w:r>
      <w:r w:rsidR="00D222E8">
        <w:rPr>
          <w:rFonts w:asciiTheme="majorBidi" w:hAnsiTheme="majorBidi" w:cstheme="majorBidi"/>
          <w:sz w:val="24"/>
          <w:szCs w:val="24"/>
        </w:rPr>
        <w:t xml:space="preserve"> nilai </w:t>
      </w:r>
      <w:r w:rsidR="005E22A9">
        <w:rPr>
          <w:rFonts w:asciiTheme="majorBidi" w:hAnsiTheme="majorBidi" w:cstheme="majorBidi"/>
          <w:sz w:val="24"/>
          <w:szCs w:val="24"/>
        </w:rPr>
        <w:t>Asymp. Sig. (2-tailed)</w:t>
      </w:r>
      <w:r w:rsidR="00D222E8">
        <w:rPr>
          <w:rFonts w:asciiTheme="majorBidi" w:hAnsiTheme="majorBidi" w:cstheme="majorBidi"/>
          <w:sz w:val="24"/>
          <w:szCs w:val="24"/>
        </w:rPr>
        <w:t xml:space="preserve"> </w:t>
      </w:r>
      <w:r w:rsidR="00F6710B">
        <w:rPr>
          <w:rFonts w:asciiTheme="majorBidi" w:hAnsiTheme="majorBidi" w:cstheme="majorBidi"/>
          <w:sz w:val="24"/>
          <w:szCs w:val="24"/>
        </w:rPr>
        <w:t>sebesar</w:t>
      </w:r>
      <w:r w:rsidR="00D222E8">
        <w:rPr>
          <w:rFonts w:asciiTheme="majorBidi" w:hAnsiTheme="majorBidi" w:cstheme="majorBidi"/>
          <w:sz w:val="24"/>
          <w:szCs w:val="24"/>
        </w:rPr>
        <w:t xml:space="preserve"> 1,000 yang berarti lebih besar dari 0,05. </w:t>
      </w:r>
      <w:r w:rsidR="00AD769B">
        <w:rPr>
          <w:rFonts w:asciiTheme="majorBidi" w:hAnsiTheme="majorBidi" w:cstheme="majorBidi"/>
          <w:sz w:val="24"/>
          <w:szCs w:val="24"/>
        </w:rPr>
        <w:t>Maka kesimpulannya</w:t>
      </w:r>
      <w:r w:rsidR="00D222E8">
        <w:rPr>
          <w:rFonts w:asciiTheme="majorBidi" w:hAnsiTheme="majorBidi" w:cstheme="majorBidi"/>
          <w:sz w:val="24"/>
          <w:szCs w:val="24"/>
        </w:rPr>
        <w:t xml:space="preserve"> data tersebut terdistribusi secara normal</w:t>
      </w:r>
      <w:r w:rsidR="007A6E92">
        <w:rPr>
          <w:rFonts w:asciiTheme="majorBidi" w:hAnsiTheme="majorBidi" w:cstheme="majorBidi"/>
          <w:sz w:val="24"/>
          <w:szCs w:val="24"/>
        </w:rPr>
        <w:t>”.</w:t>
      </w:r>
    </w:p>
    <w:p w14:paraId="5CE86231" w14:textId="77777777" w:rsidR="00EE7BCD" w:rsidRDefault="00EE7BCD" w:rsidP="00145864">
      <w:pPr>
        <w:spacing w:after="0" w:line="240" w:lineRule="auto"/>
        <w:ind w:leftChars="0" w:left="0" w:firstLineChars="0" w:firstLine="0"/>
        <w:jc w:val="both"/>
        <w:rPr>
          <w:rFonts w:ascii="Times New Roman" w:hAnsi="Times New Roman"/>
          <w:b/>
          <w:bCs/>
          <w:color w:val="000000"/>
          <w:sz w:val="24"/>
          <w:szCs w:val="24"/>
        </w:rPr>
      </w:pPr>
    </w:p>
    <w:p w14:paraId="30684054" w14:textId="461F5C47" w:rsidR="00145864" w:rsidRDefault="00145864" w:rsidP="00145864">
      <w:pPr>
        <w:spacing w:after="0" w:line="240" w:lineRule="auto"/>
        <w:ind w:leftChars="0" w:left="0" w:firstLineChars="0" w:firstLine="0"/>
        <w:jc w:val="both"/>
        <w:rPr>
          <w:rFonts w:ascii="Times New Roman" w:eastAsia="SimSun" w:hAnsi="Times New Roman"/>
          <w:b/>
          <w:bCs/>
          <w:sz w:val="24"/>
          <w:szCs w:val="24"/>
        </w:rPr>
      </w:pPr>
      <w:r w:rsidRPr="00EE7BCD">
        <w:rPr>
          <w:rFonts w:ascii="Times New Roman" w:hAnsi="Times New Roman"/>
          <w:b/>
          <w:bCs/>
          <w:color w:val="000000"/>
          <w:sz w:val="24"/>
          <w:szCs w:val="24"/>
        </w:rPr>
        <w:t xml:space="preserve">Uji </w:t>
      </w:r>
      <w:r w:rsidR="00EE7BCD" w:rsidRPr="00EE7BCD">
        <w:rPr>
          <w:rFonts w:ascii="Times New Roman" w:eastAsia="SimSun" w:hAnsi="Times New Roman"/>
          <w:b/>
          <w:bCs/>
          <w:sz w:val="24"/>
          <w:szCs w:val="24"/>
        </w:rPr>
        <w:t>Multikol</w:t>
      </w:r>
      <w:r w:rsidR="00E75E41">
        <w:rPr>
          <w:rFonts w:ascii="Times New Roman" w:eastAsia="SimSun" w:hAnsi="Times New Roman"/>
          <w:b/>
          <w:bCs/>
          <w:sz w:val="24"/>
          <w:szCs w:val="24"/>
        </w:rPr>
        <w:t>i</w:t>
      </w:r>
      <w:r w:rsidR="00EE7BCD" w:rsidRPr="00EE7BCD">
        <w:rPr>
          <w:rFonts w:ascii="Times New Roman" w:eastAsia="SimSun" w:hAnsi="Times New Roman"/>
          <w:b/>
          <w:bCs/>
          <w:sz w:val="24"/>
          <w:szCs w:val="24"/>
        </w:rPr>
        <w:t>nieritas</w:t>
      </w:r>
    </w:p>
    <w:p w14:paraId="1547A4E9" w14:textId="739A9609" w:rsidR="00EE7BCD" w:rsidRDefault="007A6E92" w:rsidP="00EE7BCD">
      <w:pPr>
        <w:spacing w:after="0" w:line="240" w:lineRule="auto"/>
        <w:ind w:leftChars="0" w:left="0" w:firstLineChars="0" w:firstLine="720"/>
        <w:jc w:val="both"/>
        <w:rPr>
          <w:rFonts w:ascii="Times New Roman" w:eastAsia="SimSun" w:hAnsi="Times New Roman"/>
          <w:sz w:val="24"/>
          <w:szCs w:val="24"/>
        </w:rPr>
      </w:pPr>
      <w:r>
        <w:rPr>
          <w:rFonts w:ascii="Times New Roman" w:eastAsia="SimSun" w:hAnsi="Times New Roman"/>
          <w:sz w:val="24"/>
          <w:szCs w:val="24"/>
        </w:rPr>
        <w:t>“</w:t>
      </w:r>
      <w:r w:rsidR="00EE7BCD">
        <w:rPr>
          <w:rFonts w:ascii="Times New Roman" w:eastAsia="SimSun" w:hAnsi="Times New Roman"/>
          <w:sz w:val="24"/>
          <w:szCs w:val="24"/>
        </w:rPr>
        <w:t>Uji multikol</w:t>
      </w:r>
      <w:r w:rsidR="00E75E41">
        <w:rPr>
          <w:rFonts w:ascii="Times New Roman" w:eastAsia="SimSun" w:hAnsi="Times New Roman"/>
          <w:sz w:val="24"/>
          <w:szCs w:val="24"/>
        </w:rPr>
        <w:t>i</w:t>
      </w:r>
      <w:r w:rsidR="00EE7BCD">
        <w:rPr>
          <w:rFonts w:ascii="Times New Roman" w:eastAsia="SimSun" w:hAnsi="Times New Roman"/>
          <w:sz w:val="24"/>
          <w:szCs w:val="24"/>
        </w:rPr>
        <w:t xml:space="preserve">nieritas </w:t>
      </w:r>
      <w:r w:rsidR="0064481D">
        <w:rPr>
          <w:rFonts w:ascii="Times New Roman" w:eastAsia="SimSun" w:hAnsi="Times New Roman"/>
          <w:sz w:val="24"/>
          <w:szCs w:val="24"/>
        </w:rPr>
        <w:t>memiliki ciri</w:t>
      </w:r>
      <w:r w:rsidR="00EE7BCD">
        <w:rPr>
          <w:rFonts w:ascii="Times New Roman" w:eastAsia="SimSun" w:hAnsi="Times New Roman"/>
          <w:sz w:val="24"/>
          <w:szCs w:val="24"/>
        </w:rPr>
        <w:t xml:space="preserve"> untuk</w:t>
      </w:r>
      <w:r w:rsidR="002F4F59">
        <w:rPr>
          <w:rFonts w:ascii="Times New Roman" w:eastAsia="SimSun" w:hAnsi="Times New Roman"/>
          <w:sz w:val="24"/>
          <w:szCs w:val="24"/>
        </w:rPr>
        <w:t xml:space="preserve"> m</w:t>
      </w:r>
      <w:r w:rsidR="004C4E5F">
        <w:rPr>
          <w:rFonts w:ascii="Times New Roman" w:eastAsia="SimSun" w:hAnsi="Times New Roman"/>
          <w:sz w:val="24"/>
          <w:szCs w:val="24"/>
        </w:rPr>
        <w:t xml:space="preserve">elakukan pengujian </w:t>
      </w:r>
      <w:r w:rsidR="006F1817">
        <w:rPr>
          <w:rFonts w:ascii="Times New Roman" w:eastAsia="SimSun" w:hAnsi="Times New Roman"/>
          <w:sz w:val="24"/>
          <w:szCs w:val="24"/>
        </w:rPr>
        <w:t>terhadap</w:t>
      </w:r>
      <w:r w:rsidR="00EE7BCD">
        <w:rPr>
          <w:rFonts w:ascii="Times New Roman" w:eastAsia="SimSun" w:hAnsi="Times New Roman"/>
          <w:sz w:val="24"/>
          <w:szCs w:val="24"/>
        </w:rPr>
        <w:t xml:space="preserve"> </w:t>
      </w:r>
      <w:r w:rsidR="003E4CD5">
        <w:rPr>
          <w:rFonts w:ascii="Times New Roman" w:eastAsia="SimSun" w:hAnsi="Times New Roman"/>
          <w:sz w:val="24"/>
          <w:szCs w:val="24"/>
        </w:rPr>
        <w:t>variabel independen</w:t>
      </w:r>
      <w:r w:rsidR="00C52DED">
        <w:rPr>
          <w:rFonts w:ascii="Times New Roman" w:eastAsia="SimSun" w:hAnsi="Times New Roman"/>
          <w:sz w:val="24"/>
          <w:szCs w:val="24"/>
        </w:rPr>
        <w:t xml:space="preserve"> apakah ada korelasi</w:t>
      </w:r>
      <w:r w:rsidR="003E4CD5">
        <w:rPr>
          <w:rFonts w:ascii="Times New Roman" w:eastAsia="SimSun" w:hAnsi="Times New Roman"/>
          <w:sz w:val="24"/>
          <w:szCs w:val="24"/>
        </w:rPr>
        <w:t xml:space="preserve"> </w:t>
      </w:r>
      <w:r w:rsidR="007C0AB3">
        <w:rPr>
          <w:rFonts w:ascii="Times New Roman" w:eastAsia="SimSun" w:hAnsi="Times New Roman"/>
          <w:sz w:val="24"/>
          <w:szCs w:val="24"/>
        </w:rPr>
        <w:t>menggunakan model regresi</w:t>
      </w:r>
      <w:r w:rsidR="00C52DED">
        <w:rPr>
          <w:rFonts w:ascii="Times New Roman" w:eastAsia="SimSun" w:hAnsi="Times New Roman"/>
          <w:sz w:val="24"/>
          <w:szCs w:val="24"/>
        </w:rPr>
        <w:t xml:space="preserve"> terhadap antar variabel lain</w:t>
      </w:r>
      <w:r w:rsidR="00EE7BCD">
        <w:rPr>
          <w:rFonts w:ascii="Times New Roman" w:eastAsia="SimSun" w:hAnsi="Times New Roman"/>
          <w:sz w:val="24"/>
          <w:szCs w:val="24"/>
        </w:rPr>
        <w:t xml:space="preserve">. </w:t>
      </w:r>
      <w:r w:rsidR="007D73C4">
        <w:rPr>
          <w:rFonts w:ascii="Times New Roman" w:eastAsia="SimSun" w:hAnsi="Times New Roman"/>
          <w:sz w:val="24"/>
          <w:szCs w:val="24"/>
        </w:rPr>
        <w:lastRenderedPageBreak/>
        <w:t>D</w:t>
      </w:r>
      <w:r w:rsidR="009C6732">
        <w:rPr>
          <w:rFonts w:ascii="Times New Roman" w:eastAsia="SimSun" w:hAnsi="Times New Roman"/>
          <w:sz w:val="24"/>
          <w:szCs w:val="24"/>
        </w:rPr>
        <w:t>ikatakan</w:t>
      </w:r>
      <w:r w:rsidR="00EE7BCD">
        <w:rPr>
          <w:rFonts w:ascii="Times New Roman" w:eastAsia="SimSun" w:hAnsi="Times New Roman"/>
          <w:sz w:val="24"/>
          <w:szCs w:val="24"/>
        </w:rPr>
        <w:t xml:space="preserve"> bebas </w:t>
      </w:r>
      <w:r w:rsidR="007D73C4">
        <w:rPr>
          <w:rFonts w:ascii="Times New Roman" w:eastAsia="SimSun" w:hAnsi="Times New Roman"/>
          <w:sz w:val="24"/>
          <w:szCs w:val="24"/>
        </w:rPr>
        <w:t xml:space="preserve">apabila model regresi </w:t>
      </w:r>
      <w:r w:rsidR="00EE7BCD">
        <w:rPr>
          <w:rFonts w:ascii="Times New Roman" w:eastAsia="SimSun" w:hAnsi="Times New Roman"/>
          <w:sz w:val="24"/>
          <w:szCs w:val="24"/>
        </w:rPr>
        <w:t>dari multikol</w:t>
      </w:r>
      <w:r w:rsidR="00E75E41">
        <w:rPr>
          <w:rFonts w:ascii="Times New Roman" w:eastAsia="SimSun" w:hAnsi="Times New Roman"/>
          <w:sz w:val="24"/>
          <w:szCs w:val="24"/>
        </w:rPr>
        <w:t>i</w:t>
      </w:r>
      <w:r w:rsidR="00EE7BCD">
        <w:rPr>
          <w:rFonts w:ascii="Times New Roman" w:eastAsia="SimSun" w:hAnsi="Times New Roman"/>
          <w:sz w:val="24"/>
          <w:szCs w:val="24"/>
        </w:rPr>
        <w:t xml:space="preserve">nieritas </w:t>
      </w:r>
      <w:r w:rsidR="0014752F">
        <w:rPr>
          <w:rFonts w:ascii="Times New Roman" w:eastAsia="SimSun" w:hAnsi="Times New Roman"/>
          <w:sz w:val="24"/>
          <w:szCs w:val="24"/>
        </w:rPr>
        <w:t>jika</w:t>
      </w:r>
      <w:r w:rsidR="00EE7BCD">
        <w:rPr>
          <w:rFonts w:ascii="Times New Roman" w:eastAsia="SimSun" w:hAnsi="Times New Roman"/>
          <w:sz w:val="24"/>
          <w:szCs w:val="24"/>
        </w:rPr>
        <w:t xml:space="preserve"> hasil uji multikol</w:t>
      </w:r>
      <w:r w:rsidR="00E75E41">
        <w:rPr>
          <w:rFonts w:ascii="Times New Roman" w:eastAsia="SimSun" w:hAnsi="Times New Roman"/>
          <w:sz w:val="24"/>
          <w:szCs w:val="24"/>
        </w:rPr>
        <w:t>i</w:t>
      </w:r>
      <w:r w:rsidR="00EE7BCD">
        <w:rPr>
          <w:rFonts w:ascii="Times New Roman" w:eastAsia="SimSun" w:hAnsi="Times New Roman"/>
          <w:sz w:val="24"/>
          <w:szCs w:val="24"/>
        </w:rPr>
        <w:t>nieritas mendapat nilai tolerance &gt; 0,10 dan nilai VIF (</w:t>
      </w:r>
      <w:r w:rsidR="00EE7BCD" w:rsidRPr="00EE7BCD">
        <w:rPr>
          <w:rFonts w:ascii="Times New Roman" w:eastAsia="SimSun" w:hAnsi="Times New Roman"/>
          <w:i/>
          <w:iCs/>
          <w:sz w:val="24"/>
          <w:szCs w:val="24"/>
        </w:rPr>
        <w:t>variance inflation factor</w:t>
      </w:r>
      <w:r w:rsidR="00EE7BCD">
        <w:rPr>
          <w:rFonts w:ascii="Times New Roman" w:eastAsia="SimSun" w:hAnsi="Times New Roman"/>
          <w:sz w:val="24"/>
          <w:szCs w:val="24"/>
        </w:rPr>
        <w:t>) &lt; 10</w:t>
      </w:r>
      <w:r>
        <w:rPr>
          <w:rFonts w:ascii="Times New Roman" w:eastAsia="SimSun" w:hAnsi="Times New Roman"/>
          <w:sz w:val="24"/>
          <w:szCs w:val="24"/>
        </w:rPr>
        <w:t>”</w:t>
      </w:r>
      <w:r w:rsidR="00EE7BCD">
        <w:rPr>
          <w:rFonts w:ascii="Times New Roman" w:eastAsia="SimSun" w:hAnsi="Times New Roman"/>
          <w:sz w:val="24"/>
          <w:szCs w:val="24"/>
        </w:rPr>
        <w:t>.</w:t>
      </w:r>
    </w:p>
    <w:p w14:paraId="59EBF47B" w14:textId="70346211" w:rsidR="00EE7BCD" w:rsidRDefault="00EE7BCD" w:rsidP="00EE7BCD">
      <w:pPr>
        <w:spacing w:after="0" w:line="240" w:lineRule="auto"/>
        <w:ind w:leftChars="0" w:left="0" w:firstLineChars="0" w:firstLine="0"/>
        <w:jc w:val="center"/>
        <w:rPr>
          <w:rFonts w:ascii="Times New Roman" w:hAnsi="Times New Roman"/>
          <w:color w:val="000000"/>
          <w:sz w:val="24"/>
          <w:szCs w:val="24"/>
        </w:rPr>
      </w:pPr>
      <w:r w:rsidRPr="00732DC5">
        <w:rPr>
          <w:rFonts w:asciiTheme="majorBidi" w:hAnsiTheme="majorBidi" w:cstheme="majorBidi"/>
          <w:noProof/>
          <w:sz w:val="24"/>
          <w:szCs w:val="24"/>
        </w:rPr>
        <w:drawing>
          <wp:inline distT="0" distB="0" distL="0" distR="0" wp14:anchorId="24A3069C" wp14:editId="2CE9B1DD">
            <wp:extent cx="5452995" cy="1540565"/>
            <wp:effectExtent l="0" t="0" r="0" b="2540"/>
            <wp:docPr id="1824479244" name="Gambar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24479244" name=""/>
                    <pic:cNvPicPr/>
                  </pic:nvPicPr>
                  <pic:blipFill rotWithShape="1">
                    <a:blip r:embed="rId14"/>
                    <a:srcRect/>
                    <a:stretch/>
                  </pic:blipFill>
                  <pic:spPr bwMode="auto">
                    <a:xfrm>
                      <a:off x="0" y="0"/>
                      <a:ext cx="5484752" cy="1549537"/>
                    </a:xfrm>
                    <a:prstGeom prst="rect">
                      <a:avLst/>
                    </a:prstGeom>
                    <a:ln>
                      <a:noFill/>
                    </a:ln>
                    <a:extLst>
                      <a:ext uri="{53640926-AAD7-44D8-BBD7-CCE9431645EC}">
                        <a14:shadowObscured xmlns:a14="http://schemas.microsoft.com/office/drawing/2010/main"/>
                      </a:ext>
                    </a:extLst>
                  </pic:spPr>
                </pic:pic>
              </a:graphicData>
            </a:graphic>
          </wp:inline>
        </w:drawing>
      </w:r>
    </w:p>
    <w:p w14:paraId="54FA4779" w14:textId="4B0AB4ED" w:rsidR="00EE7BCD" w:rsidRDefault="00E61B45" w:rsidP="00E75E41">
      <w:pPr>
        <w:spacing w:after="0" w:line="240" w:lineRule="auto"/>
        <w:ind w:leftChars="0" w:left="0" w:firstLineChars="0" w:firstLine="720"/>
        <w:jc w:val="both"/>
        <w:rPr>
          <w:rFonts w:ascii="Times New Roman" w:hAnsi="Times New Roman"/>
          <w:color w:val="000000"/>
          <w:sz w:val="24"/>
          <w:szCs w:val="24"/>
        </w:rPr>
      </w:pPr>
      <w:r>
        <w:rPr>
          <w:rFonts w:ascii="Times New Roman" w:hAnsi="Times New Roman"/>
          <w:color w:val="000000"/>
          <w:sz w:val="24"/>
          <w:szCs w:val="24"/>
        </w:rPr>
        <w:t>Dapat diketahui be</w:t>
      </w:r>
      <w:r w:rsidR="00575F36">
        <w:rPr>
          <w:rFonts w:ascii="Times New Roman" w:hAnsi="Times New Roman"/>
          <w:color w:val="000000"/>
          <w:sz w:val="24"/>
          <w:szCs w:val="24"/>
        </w:rPr>
        <w:t>rdasarkan</w:t>
      </w:r>
      <w:r w:rsidR="00EE7BCD">
        <w:rPr>
          <w:rFonts w:ascii="Times New Roman" w:hAnsi="Times New Roman"/>
          <w:color w:val="000000"/>
          <w:sz w:val="24"/>
          <w:szCs w:val="24"/>
        </w:rPr>
        <w:t xml:space="preserve"> </w:t>
      </w:r>
      <w:r w:rsidR="006C67C9">
        <w:rPr>
          <w:rFonts w:ascii="Times New Roman" w:hAnsi="Times New Roman"/>
          <w:color w:val="000000"/>
          <w:sz w:val="24"/>
          <w:szCs w:val="24"/>
        </w:rPr>
        <w:t>tabel</w:t>
      </w:r>
      <w:r w:rsidR="00EE7BCD">
        <w:rPr>
          <w:rFonts w:ascii="Times New Roman" w:hAnsi="Times New Roman"/>
          <w:color w:val="000000"/>
          <w:sz w:val="24"/>
          <w:szCs w:val="24"/>
        </w:rPr>
        <w:t xml:space="preserve"> di atas</w:t>
      </w:r>
      <w:r w:rsidR="00781083">
        <w:rPr>
          <w:rFonts w:ascii="Times New Roman" w:hAnsi="Times New Roman"/>
          <w:color w:val="000000"/>
          <w:sz w:val="24"/>
          <w:szCs w:val="24"/>
        </w:rPr>
        <w:t>,</w:t>
      </w:r>
      <w:r w:rsidR="00EE7BCD">
        <w:rPr>
          <w:rFonts w:ascii="Times New Roman" w:hAnsi="Times New Roman"/>
          <w:color w:val="000000"/>
          <w:sz w:val="24"/>
          <w:szCs w:val="24"/>
        </w:rPr>
        <w:t xml:space="preserve"> </w:t>
      </w:r>
      <w:r w:rsidR="003C7DFB">
        <w:rPr>
          <w:rFonts w:ascii="Times New Roman" w:hAnsi="Times New Roman"/>
          <w:color w:val="000000"/>
          <w:sz w:val="24"/>
          <w:szCs w:val="24"/>
        </w:rPr>
        <w:t>“</w:t>
      </w:r>
      <w:r w:rsidR="00EE7BCD">
        <w:rPr>
          <w:rFonts w:ascii="Times New Roman" w:hAnsi="Times New Roman"/>
          <w:color w:val="000000"/>
          <w:sz w:val="24"/>
          <w:szCs w:val="24"/>
        </w:rPr>
        <w:t xml:space="preserve">nilai tolerance variabel CR sebesar 0,899 dan nilai VIF sebesar 1,112. </w:t>
      </w:r>
      <w:r w:rsidR="002F35D0">
        <w:rPr>
          <w:rFonts w:ascii="Times New Roman" w:hAnsi="Times New Roman"/>
          <w:color w:val="000000"/>
          <w:sz w:val="24"/>
          <w:szCs w:val="24"/>
        </w:rPr>
        <w:t>Ni</w:t>
      </w:r>
      <w:r w:rsidR="00EE7BCD">
        <w:rPr>
          <w:rFonts w:ascii="Times New Roman" w:hAnsi="Times New Roman"/>
          <w:color w:val="000000"/>
          <w:sz w:val="24"/>
          <w:szCs w:val="24"/>
        </w:rPr>
        <w:t xml:space="preserve">lai tolerance </w:t>
      </w:r>
      <w:r w:rsidR="002F35D0">
        <w:rPr>
          <w:rFonts w:ascii="Times New Roman" w:hAnsi="Times New Roman"/>
          <w:color w:val="000000"/>
          <w:sz w:val="24"/>
          <w:szCs w:val="24"/>
        </w:rPr>
        <w:t xml:space="preserve">yang dimiliki ROE </w:t>
      </w:r>
      <w:r w:rsidR="00EE7BCD">
        <w:rPr>
          <w:rFonts w:ascii="Times New Roman" w:hAnsi="Times New Roman"/>
          <w:color w:val="000000"/>
          <w:sz w:val="24"/>
          <w:szCs w:val="24"/>
        </w:rPr>
        <w:t xml:space="preserve">sebesar 0,635 dan nilai VIF sebesar 1,576 dan TATO </w:t>
      </w:r>
      <w:r w:rsidR="00353CFB">
        <w:rPr>
          <w:rFonts w:ascii="Times New Roman" w:hAnsi="Times New Roman"/>
          <w:color w:val="000000"/>
          <w:sz w:val="24"/>
          <w:szCs w:val="24"/>
        </w:rPr>
        <w:t>memiliki</w:t>
      </w:r>
      <w:r w:rsidR="00EE7BCD">
        <w:rPr>
          <w:rFonts w:ascii="Times New Roman" w:hAnsi="Times New Roman"/>
          <w:color w:val="000000"/>
          <w:sz w:val="24"/>
          <w:szCs w:val="24"/>
        </w:rPr>
        <w:t xml:space="preserve"> nilai tolerance sebesar 0,6</w:t>
      </w:r>
      <w:r w:rsidR="00E75E41">
        <w:rPr>
          <w:rFonts w:ascii="Times New Roman" w:hAnsi="Times New Roman"/>
          <w:color w:val="000000"/>
          <w:sz w:val="24"/>
          <w:szCs w:val="24"/>
        </w:rPr>
        <w:t>63 dan 1,509</w:t>
      </w:r>
      <w:r w:rsidR="0090015E">
        <w:rPr>
          <w:rFonts w:ascii="Times New Roman" w:hAnsi="Times New Roman"/>
          <w:color w:val="000000"/>
          <w:sz w:val="24"/>
          <w:szCs w:val="24"/>
        </w:rPr>
        <w:t xml:space="preserve"> besar nilai VIF</w:t>
      </w:r>
      <w:r w:rsidR="00E75E41">
        <w:rPr>
          <w:rFonts w:ascii="Times New Roman" w:hAnsi="Times New Roman"/>
          <w:color w:val="000000"/>
          <w:sz w:val="24"/>
          <w:szCs w:val="24"/>
        </w:rPr>
        <w:t xml:space="preserve">. </w:t>
      </w:r>
      <w:r w:rsidR="00A0434F">
        <w:rPr>
          <w:rFonts w:ascii="Times New Roman" w:hAnsi="Times New Roman"/>
          <w:color w:val="000000"/>
          <w:sz w:val="24"/>
          <w:szCs w:val="24"/>
        </w:rPr>
        <w:t>Berdasar</w:t>
      </w:r>
      <w:r w:rsidR="00E75E41">
        <w:rPr>
          <w:rFonts w:ascii="Times New Roman" w:hAnsi="Times New Roman"/>
          <w:color w:val="000000"/>
          <w:sz w:val="24"/>
          <w:szCs w:val="24"/>
        </w:rPr>
        <w:t xml:space="preserve"> output tersebut, variabel CR, ROE, dan TATO syarat multikolinieritas </w:t>
      </w:r>
      <w:r w:rsidR="00B37BE7">
        <w:rPr>
          <w:rFonts w:ascii="Times New Roman" w:hAnsi="Times New Roman"/>
          <w:color w:val="000000"/>
          <w:sz w:val="24"/>
          <w:szCs w:val="24"/>
        </w:rPr>
        <w:t>terpenuhi y</w:t>
      </w:r>
      <w:r w:rsidR="00E75E41">
        <w:rPr>
          <w:rFonts w:ascii="Times New Roman" w:hAnsi="Times New Roman"/>
          <w:color w:val="000000"/>
          <w:sz w:val="24"/>
          <w:szCs w:val="24"/>
        </w:rPr>
        <w:t xml:space="preserve">aitu nilai tolerance &gt; 0,10 dan VIF &lt; 10 </w:t>
      </w:r>
      <w:r w:rsidR="006F7D1D">
        <w:rPr>
          <w:rFonts w:ascii="Times New Roman" w:hAnsi="Times New Roman"/>
          <w:color w:val="000000"/>
          <w:sz w:val="24"/>
          <w:szCs w:val="24"/>
        </w:rPr>
        <w:t>maka</w:t>
      </w:r>
      <w:r w:rsidR="00E75E41">
        <w:rPr>
          <w:rFonts w:ascii="Times New Roman" w:hAnsi="Times New Roman"/>
          <w:color w:val="000000"/>
          <w:sz w:val="24"/>
          <w:szCs w:val="24"/>
        </w:rPr>
        <w:t xml:space="preserve"> multikolinearitas</w:t>
      </w:r>
      <w:r w:rsidR="006F7D1D">
        <w:rPr>
          <w:rFonts w:ascii="Times New Roman" w:hAnsi="Times New Roman"/>
          <w:color w:val="000000"/>
          <w:sz w:val="24"/>
          <w:szCs w:val="24"/>
        </w:rPr>
        <w:t xml:space="preserve"> tidak terjadi</w:t>
      </w:r>
      <w:r w:rsidR="00E75E41">
        <w:rPr>
          <w:rFonts w:ascii="Times New Roman" w:hAnsi="Times New Roman"/>
          <w:color w:val="000000"/>
          <w:sz w:val="24"/>
          <w:szCs w:val="24"/>
        </w:rPr>
        <w:t>.</w:t>
      </w:r>
      <w:r w:rsidR="003C7DFB">
        <w:rPr>
          <w:rFonts w:ascii="Times New Roman" w:hAnsi="Times New Roman"/>
          <w:color w:val="000000"/>
          <w:sz w:val="24"/>
          <w:szCs w:val="24"/>
        </w:rPr>
        <w:t>”</w:t>
      </w:r>
    </w:p>
    <w:p w14:paraId="0BEB5816" w14:textId="77777777" w:rsidR="00E75E41" w:rsidRDefault="00E75E41" w:rsidP="00E75E41">
      <w:pPr>
        <w:spacing w:after="0" w:line="240" w:lineRule="auto"/>
        <w:ind w:leftChars="0" w:left="0" w:firstLineChars="0" w:firstLine="0"/>
        <w:jc w:val="both"/>
        <w:rPr>
          <w:rFonts w:ascii="Times New Roman" w:hAnsi="Times New Roman"/>
          <w:color w:val="000000"/>
          <w:sz w:val="24"/>
          <w:szCs w:val="24"/>
        </w:rPr>
      </w:pPr>
    </w:p>
    <w:p w14:paraId="13604A14" w14:textId="7329BF43" w:rsidR="00E75E41" w:rsidRPr="00E75E41" w:rsidRDefault="00E75E41" w:rsidP="00E75E41">
      <w:pPr>
        <w:spacing w:after="0" w:line="240" w:lineRule="auto"/>
        <w:ind w:leftChars="0" w:left="0" w:firstLineChars="0" w:firstLine="0"/>
        <w:jc w:val="both"/>
        <w:rPr>
          <w:rFonts w:ascii="Times New Roman" w:hAnsi="Times New Roman"/>
          <w:b/>
          <w:bCs/>
          <w:color w:val="000000"/>
          <w:sz w:val="24"/>
          <w:szCs w:val="24"/>
        </w:rPr>
      </w:pPr>
      <w:r w:rsidRPr="00E75E41">
        <w:rPr>
          <w:rFonts w:ascii="Times New Roman" w:hAnsi="Times New Roman"/>
          <w:b/>
          <w:bCs/>
          <w:color w:val="000000"/>
          <w:sz w:val="24"/>
          <w:szCs w:val="24"/>
        </w:rPr>
        <w:t>Uji Heterokedastisitas</w:t>
      </w:r>
    </w:p>
    <w:p w14:paraId="1BA3EC62" w14:textId="7FD38933" w:rsidR="00E75E41" w:rsidRDefault="00C804F5" w:rsidP="00E75E41">
      <w:pPr>
        <w:spacing w:after="0" w:line="240" w:lineRule="auto"/>
        <w:ind w:leftChars="0" w:left="0" w:firstLineChars="0" w:firstLine="720"/>
        <w:jc w:val="both"/>
        <w:rPr>
          <w:rFonts w:ascii="Times New Roman" w:hAnsi="Times New Roman"/>
          <w:color w:val="000000"/>
          <w:sz w:val="24"/>
          <w:szCs w:val="24"/>
        </w:rPr>
      </w:pPr>
      <w:r>
        <w:rPr>
          <w:rFonts w:ascii="Times New Roman" w:hAnsi="Times New Roman"/>
          <w:color w:val="000000"/>
          <w:sz w:val="24"/>
          <w:szCs w:val="24"/>
        </w:rPr>
        <w:t>M</w:t>
      </w:r>
      <w:r w:rsidR="00E75E41">
        <w:rPr>
          <w:rFonts w:ascii="Times New Roman" w:hAnsi="Times New Roman"/>
          <w:color w:val="000000"/>
          <w:sz w:val="24"/>
          <w:szCs w:val="24"/>
        </w:rPr>
        <w:t xml:space="preserve">odel regresi </w:t>
      </w:r>
      <w:r w:rsidR="00273D76">
        <w:rPr>
          <w:rFonts w:ascii="Times New Roman" w:hAnsi="Times New Roman"/>
          <w:color w:val="000000"/>
          <w:sz w:val="24"/>
          <w:szCs w:val="24"/>
        </w:rPr>
        <w:t>yang dilakukan pengujian apakah t</w:t>
      </w:r>
      <w:r w:rsidR="00931134">
        <w:rPr>
          <w:rFonts w:ascii="Times New Roman" w:hAnsi="Times New Roman"/>
          <w:color w:val="000000"/>
          <w:sz w:val="24"/>
          <w:szCs w:val="24"/>
        </w:rPr>
        <w:t>erdapat</w:t>
      </w:r>
      <w:r w:rsidR="00E75E41">
        <w:rPr>
          <w:rFonts w:ascii="Times New Roman" w:hAnsi="Times New Roman"/>
          <w:color w:val="000000"/>
          <w:sz w:val="24"/>
          <w:szCs w:val="24"/>
        </w:rPr>
        <w:t xml:space="preserve"> ketidaksamaan variance dari residual satu pengamatan </w:t>
      </w:r>
      <w:r w:rsidR="003A3AF7">
        <w:rPr>
          <w:rFonts w:ascii="Times New Roman" w:hAnsi="Times New Roman"/>
          <w:color w:val="000000"/>
          <w:sz w:val="24"/>
          <w:szCs w:val="24"/>
        </w:rPr>
        <w:t>serta pengamatan lainnya</w:t>
      </w:r>
      <w:r w:rsidR="00FA65A3">
        <w:rPr>
          <w:rFonts w:ascii="Times New Roman" w:hAnsi="Times New Roman"/>
          <w:color w:val="000000"/>
          <w:sz w:val="24"/>
          <w:szCs w:val="24"/>
        </w:rPr>
        <w:t xml:space="preserve"> bisa menggun</w:t>
      </w:r>
      <w:r w:rsidR="00065978">
        <w:rPr>
          <w:rFonts w:ascii="Times New Roman" w:hAnsi="Times New Roman"/>
          <w:color w:val="000000"/>
          <w:sz w:val="24"/>
          <w:szCs w:val="24"/>
        </w:rPr>
        <w:t>akan uji heterokedastisitas</w:t>
      </w:r>
      <w:r w:rsidR="00E75E41">
        <w:rPr>
          <w:rFonts w:ascii="Times New Roman" w:hAnsi="Times New Roman"/>
          <w:color w:val="000000"/>
          <w:sz w:val="24"/>
          <w:szCs w:val="24"/>
        </w:rPr>
        <w:t xml:space="preserve">. </w:t>
      </w:r>
      <w:r w:rsidR="00ED4A5B">
        <w:rPr>
          <w:rFonts w:ascii="Times New Roman" w:hAnsi="Times New Roman"/>
          <w:color w:val="000000"/>
          <w:sz w:val="24"/>
          <w:szCs w:val="24"/>
        </w:rPr>
        <w:t>D</w:t>
      </w:r>
      <w:r w:rsidR="00FF22C8">
        <w:rPr>
          <w:rFonts w:ascii="Times New Roman" w:hAnsi="Times New Roman"/>
          <w:color w:val="000000"/>
          <w:sz w:val="24"/>
          <w:szCs w:val="24"/>
        </w:rPr>
        <w:t>ikatakan baik</w:t>
      </w:r>
      <w:r w:rsidR="0078792B">
        <w:rPr>
          <w:rFonts w:ascii="Times New Roman" w:hAnsi="Times New Roman"/>
          <w:color w:val="000000"/>
          <w:sz w:val="24"/>
          <w:szCs w:val="24"/>
        </w:rPr>
        <w:t xml:space="preserve"> ketika</w:t>
      </w:r>
      <w:r w:rsidR="00ED4A5B">
        <w:rPr>
          <w:rFonts w:ascii="Times New Roman" w:hAnsi="Times New Roman"/>
          <w:color w:val="000000"/>
          <w:sz w:val="24"/>
          <w:szCs w:val="24"/>
        </w:rPr>
        <w:t xml:space="preserve"> </w:t>
      </w:r>
      <w:r w:rsidR="00E75E41">
        <w:rPr>
          <w:rFonts w:ascii="Times New Roman" w:hAnsi="Times New Roman"/>
          <w:color w:val="000000"/>
          <w:sz w:val="24"/>
          <w:szCs w:val="24"/>
        </w:rPr>
        <w:t>tidak terjadi heterokedastisitas</w:t>
      </w:r>
      <w:r w:rsidR="004B1AC6">
        <w:rPr>
          <w:rFonts w:ascii="Times New Roman" w:hAnsi="Times New Roman"/>
          <w:color w:val="000000"/>
          <w:sz w:val="24"/>
          <w:szCs w:val="24"/>
        </w:rPr>
        <w:t xml:space="preserve"> </w:t>
      </w:r>
      <w:r w:rsidR="0078792B">
        <w:rPr>
          <w:rFonts w:ascii="Times New Roman" w:hAnsi="Times New Roman"/>
          <w:color w:val="000000"/>
          <w:sz w:val="24"/>
          <w:szCs w:val="24"/>
        </w:rPr>
        <w:t>terkait</w:t>
      </w:r>
      <w:r w:rsidR="004B1AC6">
        <w:rPr>
          <w:rFonts w:ascii="Times New Roman" w:hAnsi="Times New Roman"/>
          <w:color w:val="000000"/>
          <w:sz w:val="24"/>
          <w:szCs w:val="24"/>
        </w:rPr>
        <w:t xml:space="preserve"> model regresi</w:t>
      </w:r>
      <w:r w:rsidR="008F643C">
        <w:rPr>
          <w:rFonts w:ascii="Times New Roman" w:hAnsi="Times New Roman"/>
          <w:color w:val="000000"/>
          <w:sz w:val="24"/>
          <w:szCs w:val="24"/>
        </w:rPr>
        <w:t>. Uji</w:t>
      </w:r>
      <w:r w:rsidR="00E75E41">
        <w:rPr>
          <w:rFonts w:ascii="Times New Roman" w:hAnsi="Times New Roman"/>
          <w:color w:val="000000"/>
          <w:sz w:val="24"/>
          <w:szCs w:val="24"/>
        </w:rPr>
        <w:t xml:space="preserve"> scatterplot dan uji glajser</w:t>
      </w:r>
      <w:r w:rsidR="00C42A8C">
        <w:rPr>
          <w:rFonts w:ascii="Times New Roman" w:hAnsi="Times New Roman"/>
          <w:color w:val="000000"/>
          <w:sz w:val="24"/>
          <w:szCs w:val="24"/>
        </w:rPr>
        <w:t xml:space="preserve"> dapat </w:t>
      </w:r>
      <w:r w:rsidR="00E314FE">
        <w:rPr>
          <w:rFonts w:ascii="Times New Roman" w:hAnsi="Times New Roman"/>
          <w:color w:val="000000"/>
          <w:sz w:val="24"/>
          <w:szCs w:val="24"/>
        </w:rPr>
        <w:t>dilakukan</w:t>
      </w:r>
      <w:r w:rsidR="00C42A8C">
        <w:rPr>
          <w:rFonts w:ascii="Times New Roman" w:hAnsi="Times New Roman"/>
          <w:color w:val="000000"/>
          <w:sz w:val="24"/>
          <w:szCs w:val="24"/>
        </w:rPr>
        <w:t xml:space="preserve"> untuk </w:t>
      </w:r>
      <w:r w:rsidR="008F643C">
        <w:rPr>
          <w:rFonts w:ascii="Times New Roman" w:hAnsi="Times New Roman"/>
          <w:color w:val="000000"/>
          <w:sz w:val="24"/>
          <w:szCs w:val="24"/>
        </w:rPr>
        <w:t>mengetahui</w:t>
      </w:r>
      <w:r w:rsidR="00E314FE">
        <w:rPr>
          <w:rFonts w:ascii="Times New Roman" w:hAnsi="Times New Roman"/>
          <w:color w:val="000000"/>
          <w:sz w:val="24"/>
          <w:szCs w:val="24"/>
        </w:rPr>
        <w:t xml:space="preserve"> apabila</w:t>
      </w:r>
      <w:r w:rsidR="008F643C">
        <w:rPr>
          <w:rFonts w:ascii="Times New Roman" w:hAnsi="Times New Roman"/>
          <w:color w:val="000000"/>
          <w:sz w:val="24"/>
          <w:szCs w:val="24"/>
        </w:rPr>
        <w:t xml:space="preserve"> terjadi heterokedastisitas</w:t>
      </w:r>
      <w:r w:rsidR="00E75E41">
        <w:rPr>
          <w:rFonts w:ascii="Times New Roman" w:hAnsi="Times New Roman"/>
          <w:color w:val="000000"/>
          <w:sz w:val="24"/>
          <w:szCs w:val="24"/>
        </w:rPr>
        <w:t>.</w:t>
      </w:r>
    </w:p>
    <w:p w14:paraId="306BEEE9" w14:textId="6F7A80AF" w:rsidR="00E75E41" w:rsidRDefault="00E75E41" w:rsidP="00E75E41">
      <w:pPr>
        <w:spacing w:after="0" w:line="240" w:lineRule="auto"/>
        <w:ind w:leftChars="0" w:left="0" w:firstLineChars="0" w:firstLine="0"/>
        <w:jc w:val="center"/>
        <w:rPr>
          <w:rFonts w:ascii="Times New Roman" w:hAnsi="Times New Roman"/>
          <w:color w:val="000000"/>
          <w:sz w:val="24"/>
          <w:szCs w:val="24"/>
        </w:rPr>
      </w:pPr>
      <w:r w:rsidRPr="00732DC5">
        <w:rPr>
          <w:rFonts w:asciiTheme="majorBidi" w:hAnsiTheme="majorBidi" w:cstheme="majorBidi"/>
          <w:noProof/>
          <w:sz w:val="24"/>
          <w:szCs w:val="24"/>
        </w:rPr>
        <w:drawing>
          <wp:inline distT="0" distB="0" distL="0" distR="0" wp14:anchorId="49A7BC79" wp14:editId="0BB599E7">
            <wp:extent cx="3197063" cy="2561620"/>
            <wp:effectExtent l="0" t="0" r="3810" b="0"/>
            <wp:docPr id="986753013" name="Gambar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6753013" name=""/>
                    <pic:cNvPicPr/>
                  </pic:nvPicPr>
                  <pic:blipFill>
                    <a:blip r:embed="rId15"/>
                    <a:stretch>
                      <a:fillRect/>
                    </a:stretch>
                  </pic:blipFill>
                  <pic:spPr>
                    <a:xfrm>
                      <a:off x="0" y="0"/>
                      <a:ext cx="3250017" cy="2604049"/>
                    </a:xfrm>
                    <a:prstGeom prst="rect">
                      <a:avLst/>
                    </a:prstGeom>
                  </pic:spPr>
                </pic:pic>
              </a:graphicData>
            </a:graphic>
          </wp:inline>
        </w:drawing>
      </w:r>
    </w:p>
    <w:p w14:paraId="1F3BA42C" w14:textId="0F79647D" w:rsidR="00E75E41" w:rsidRDefault="007032AB" w:rsidP="00E75E41">
      <w:pPr>
        <w:spacing w:after="0" w:line="240" w:lineRule="auto"/>
        <w:ind w:leftChars="0" w:left="0" w:firstLineChars="0" w:firstLine="720"/>
        <w:jc w:val="both"/>
        <w:rPr>
          <w:rFonts w:ascii="Times New Roman" w:hAnsi="Times New Roman"/>
          <w:color w:val="000000"/>
          <w:sz w:val="24"/>
          <w:szCs w:val="24"/>
        </w:rPr>
      </w:pPr>
      <w:r>
        <w:rPr>
          <w:rFonts w:ascii="Times New Roman" w:hAnsi="Times New Roman"/>
          <w:color w:val="000000"/>
          <w:sz w:val="24"/>
          <w:szCs w:val="24"/>
        </w:rPr>
        <w:t>H</w:t>
      </w:r>
      <w:r w:rsidR="00E75E41">
        <w:rPr>
          <w:rFonts w:ascii="Times New Roman" w:hAnsi="Times New Roman"/>
          <w:color w:val="000000"/>
          <w:sz w:val="24"/>
          <w:szCs w:val="24"/>
        </w:rPr>
        <w:t xml:space="preserve">asil </w:t>
      </w:r>
      <w:r w:rsidR="003D4027">
        <w:rPr>
          <w:rFonts w:ascii="Times New Roman" w:hAnsi="Times New Roman"/>
          <w:color w:val="000000"/>
          <w:sz w:val="24"/>
          <w:szCs w:val="24"/>
        </w:rPr>
        <w:t xml:space="preserve">dari </w:t>
      </w:r>
      <w:r w:rsidR="00E75E41">
        <w:rPr>
          <w:rFonts w:ascii="Times New Roman" w:hAnsi="Times New Roman"/>
          <w:color w:val="000000"/>
          <w:sz w:val="24"/>
          <w:szCs w:val="24"/>
        </w:rPr>
        <w:t xml:space="preserve">scatterplot </w:t>
      </w:r>
      <w:r w:rsidR="003C7DFB">
        <w:rPr>
          <w:rFonts w:ascii="Times New Roman" w:hAnsi="Times New Roman"/>
          <w:color w:val="000000"/>
          <w:sz w:val="24"/>
          <w:szCs w:val="24"/>
        </w:rPr>
        <w:t>“</w:t>
      </w:r>
      <w:r>
        <w:rPr>
          <w:rFonts w:ascii="Times New Roman" w:hAnsi="Times New Roman"/>
          <w:color w:val="000000"/>
          <w:sz w:val="24"/>
          <w:szCs w:val="24"/>
        </w:rPr>
        <w:t>memperlihakan</w:t>
      </w:r>
      <w:r w:rsidR="00E75E41">
        <w:rPr>
          <w:rFonts w:ascii="Times New Roman" w:hAnsi="Times New Roman"/>
          <w:color w:val="000000"/>
          <w:sz w:val="24"/>
          <w:szCs w:val="24"/>
        </w:rPr>
        <w:t xml:space="preserve"> bahwa</w:t>
      </w:r>
      <w:r w:rsidR="00C71E99">
        <w:rPr>
          <w:rFonts w:ascii="Times New Roman" w:hAnsi="Times New Roman"/>
          <w:color w:val="000000"/>
          <w:sz w:val="24"/>
          <w:szCs w:val="24"/>
        </w:rPr>
        <w:t xml:space="preserve"> pe</w:t>
      </w:r>
      <w:r w:rsidR="00DF7CBA">
        <w:rPr>
          <w:rFonts w:ascii="Times New Roman" w:hAnsi="Times New Roman"/>
          <w:color w:val="000000"/>
          <w:sz w:val="24"/>
          <w:szCs w:val="24"/>
        </w:rPr>
        <w:t>rse</w:t>
      </w:r>
      <w:r w:rsidR="00C71E99">
        <w:rPr>
          <w:rFonts w:ascii="Times New Roman" w:hAnsi="Times New Roman"/>
          <w:color w:val="000000"/>
          <w:sz w:val="24"/>
          <w:szCs w:val="24"/>
        </w:rPr>
        <w:t>baran</w:t>
      </w:r>
      <w:r w:rsidR="00E75E41">
        <w:rPr>
          <w:rFonts w:ascii="Times New Roman" w:hAnsi="Times New Roman"/>
          <w:color w:val="000000"/>
          <w:sz w:val="24"/>
          <w:szCs w:val="24"/>
        </w:rPr>
        <w:t xml:space="preserve"> titik-titik tersebar </w:t>
      </w:r>
      <w:r w:rsidR="0023334F">
        <w:rPr>
          <w:rFonts w:ascii="Times New Roman" w:hAnsi="Times New Roman"/>
          <w:color w:val="000000"/>
          <w:sz w:val="24"/>
          <w:szCs w:val="24"/>
        </w:rPr>
        <w:t xml:space="preserve">dan secara acak </w:t>
      </w:r>
      <w:r w:rsidR="00E75E41">
        <w:rPr>
          <w:rFonts w:ascii="Times New Roman" w:hAnsi="Times New Roman"/>
          <w:color w:val="000000"/>
          <w:sz w:val="24"/>
          <w:szCs w:val="24"/>
        </w:rPr>
        <w:t xml:space="preserve">baik </w:t>
      </w:r>
      <w:r w:rsidR="00BF09A6">
        <w:rPr>
          <w:rFonts w:ascii="Times New Roman" w:hAnsi="Times New Roman"/>
          <w:color w:val="000000"/>
          <w:sz w:val="24"/>
          <w:szCs w:val="24"/>
        </w:rPr>
        <w:t xml:space="preserve">itu berada </w:t>
      </w:r>
      <w:r w:rsidR="00D26641">
        <w:rPr>
          <w:rFonts w:ascii="Times New Roman" w:hAnsi="Times New Roman"/>
          <w:color w:val="000000"/>
          <w:sz w:val="24"/>
          <w:szCs w:val="24"/>
        </w:rPr>
        <w:t>dibawah</w:t>
      </w:r>
      <w:r w:rsidR="00E75E41">
        <w:rPr>
          <w:rFonts w:ascii="Times New Roman" w:hAnsi="Times New Roman"/>
          <w:color w:val="000000"/>
          <w:sz w:val="24"/>
          <w:szCs w:val="24"/>
        </w:rPr>
        <w:t xml:space="preserve"> </w:t>
      </w:r>
      <w:r w:rsidR="00D26641">
        <w:rPr>
          <w:rFonts w:ascii="Times New Roman" w:hAnsi="Times New Roman"/>
          <w:color w:val="000000"/>
          <w:sz w:val="24"/>
          <w:szCs w:val="24"/>
        </w:rPr>
        <w:t xml:space="preserve">maupun </w:t>
      </w:r>
      <w:r w:rsidR="00BF0ED1">
        <w:rPr>
          <w:rFonts w:ascii="Times New Roman" w:hAnsi="Times New Roman"/>
          <w:color w:val="000000"/>
          <w:sz w:val="24"/>
          <w:szCs w:val="24"/>
        </w:rPr>
        <w:t xml:space="preserve">posisinya </w:t>
      </w:r>
      <w:r w:rsidR="00D26641">
        <w:rPr>
          <w:rFonts w:ascii="Times New Roman" w:hAnsi="Times New Roman"/>
          <w:color w:val="000000"/>
          <w:sz w:val="24"/>
          <w:szCs w:val="24"/>
        </w:rPr>
        <w:t>diatas</w:t>
      </w:r>
      <w:r w:rsidR="00E75E41">
        <w:rPr>
          <w:rFonts w:ascii="Times New Roman" w:hAnsi="Times New Roman"/>
          <w:color w:val="000000"/>
          <w:sz w:val="24"/>
          <w:szCs w:val="24"/>
        </w:rPr>
        <w:t xml:space="preserve"> angka 0 pada sumbu Y dan </w:t>
      </w:r>
      <w:r w:rsidR="00EC5C9A">
        <w:rPr>
          <w:rFonts w:ascii="Times New Roman" w:hAnsi="Times New Roman"/>
          <w:color w:val="000000"/>
          <w:sz w:val="24"/>
          <w:szCs w:val="24"/>
        </w:rPr>
        <w:t xml:space="preserve">pola tertentu </w:t>
      </w:r>
      <w:r w:rsidR="00E75E41">
        <w:rPr>
          <w:rFonts w:ascii="Times New Roman" w:hAnsi="Times New Roman"/>
          <w:color w:val="000000"/>
          <w:sz w:val="24"/>
          <w:szCs w:val="24"/>
        </w:rPr>
        <w:t xml:space="preserve">tidak </w:t>
      </w:r>
      <w:r w:rsidR="00D13F30">
        <w:rPr>
          <w:rFonts w:ascii="Times New Roman" w:hAnsi="Times New Roman"/>
          <w:color w:val="000000"/>
          <w:sz w:val="24"/>
          <w:szCs w:val="24"/>
        </w:rPr>
        <w:t>adanya hasil</w:t>
      </w:r>
      <w:r w:rsidR="00E75E41">
        <w:rPr>
          <w:rFonts w:ascii="Times New Roman" w:hAnsi="Times New Roman"/>
          <w:color w:val="000000"/>
          <w:sz w:val="24"/>
          <w:szCs w:val="24"/>
        </w:rPr>
        <w:t xml:space="preserve">. </w:t>
      </w:r>
      <w:r w:rsidR="00025932">
        <w:rPr>
          <w:rFonts w:ascii="Times New Roman" w:hAnsi="Times New Roman"/>
          <w:color w:val="000000"/>
          <w:sz w:val="24"/>
          <w:szCs w:val="24"/>
        </w:rPr>
        <w:t>Kesimpulannya</w:t>
      </w:r>
      <w:r w:rsidR="00E75E41">
        <w:rPr>
          <w:rFonts w:ascii="Times New Roman" w:hAnsi="Times New Roman"/>
          <w:color w:val="000000"/>
          <w:sz w:val="24"/>
          <w:szCs w:val="24"/>
        </w:rPr>
        <w:t xml:space="preserve">  tidak terjadi heterokedastisitas</w:t>
      </w:r>
      <w:r w:rsidR="008869D4">
        <w:rPr>
          <w:rFonts w:ascii="Times New Roman" w:hAnsi="Times New Roman"/>
          <w:color w:val="000000"/>
          <w:sz w:val="24"/>
          <w:szCs w:val="24"/>
        </w:rPr>
        <w:t xml:space="preserve"> pada model regresi ini</w:t>
      </w:r>
      <w:r w:rsidR="003C7DFB">
        <w:rPr>
          <w:rFonts w:ascii="Times New Roman" w:hAnsi="Times New Roman"/>
          <w:color w:val="000000"/>
          <w:sz w:val="24"/>
          <w:szCs w:val="24"/>
        </w:rPr>
        <w:t>”</w:t>
      </w:r>
      <w:r w:rsidR="00FB3A62">
        <w:rPr>
          <w:rFonts w:ascii="Times New Roman" w:hAnsi="Times New Roman"/>
          <w:color w:val="000000"/>
          <w:sz w:val="24"/>
          <w:szCs w:val="24"/>
        </w:rPr>
        <w:t>.</w:t>
      </w:r>
    </w:p>
    <w:p w14:paraId="649F0D47" w14:textId="1DEBFBA0" w:rsidR="00E75E41" w:rsidRDefault="00E75E41" w:rsidP="00E75E41">
      <w:pPr>
        <w:spacing w:after="0" w:line="240" w:lineRule="auto"/>
        <w:ind w:leftChars="0" w:left="0" w:firstLineChars="0" w:firstLine="0"/>
        <w:jc w:val="center"/>
        <w:rPr>
          <w:rFonts w:ascii="Times New Roman" w:hAnsi="Times New Roman"/>
          <w:color w:val="000000"/>
          <w:sz w:val="24"/>
          <w:szCs w:val="24"/>
        </w:rPr>
      </w:pPr>
      <w:r w:rsidRPr="00344066">
        <w:rPr>
          <w:rFonts w:asciiTheme="majorBidi" w:hAnsiTheme="majorBidi" w:cstheme="majorBidi"/>
          <w:noProof/>
          <w:sz w:val="24"/>
          <w:szCs w:val="24"/>
        </w:rPr>
        <w:lastRenderedPageBreak/>
        <w:drawing>
          <wp:inline distT="0" distB="0" distL="0" distR="0" wp14:anchorId="0120EB24" wp14:editId="28B691BD">
            <wp:extent cx="4203438" cy="1495077"/>
            <wp:effectExtent l="0" t="0" r="6985" b="0"/>
            <wp:docPr id="2144114848" name="Gambar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44114848" name=""/>
                    <pic:cNvPicPr/>
                  </pic:nvPicPr>
                  <pic:blipFill>
                    <a:blip r:embed="rId16"/>
                    <a:stretch>
                      <a:fillRect/>
                    </a:stretch>
                  </pic:blipFill>
                  <pic:spPr>
                    <a:xfrm>
                      <a:off x="0" y="0"/>
                      <a:ext cx="4279482" cy="1522124"/>
                    </a:xfrm>
                    <a:prstGeom prst="rect">
                      <a:avLst/>
                    </a:prstGeom>
                  </pic:spPr>
                </pic:pic>
              </a:graphicData>
            </a:graphic>
          </wp:inline>
        </w:drawing>
      </w:r>
    </w:p>
    <w:p w14:paraId="1936BC14" w14:textId="15B1E611" w:rsidR="00E75E41" w:rsidRDefault="001312E5" w:rsidP="00AD7108">
      <w:pPr>
        <w:spacing w:after="0" w:line="240" w:lineRule="auto"/>
        <w:ind w:leftChars="0" w:left="0" w:firstLineChars="0" w:firstLine="720"/>
        <w:jc w:val="both"/>
        <w:rPr>
          <w:rFonts w:ascii="Times New Roman" w:hAnsi="Times New Roman"/>
          <w:color w:val="000000"/>
          <w:sz w:val="24"/>
          <w:szCs w:val="24"/>
        </w:rPr>
      </w:pPr>
      <w:r>
        <w:rPr>
          <w:rFonts w:ascii="Times New Roman" w:hAnsi="Times New Roman"/>
          <w:color w:val="000000"/>
          <w:sz w:val="24"/>
          <w:szCs w:val="24"/>
        </w:rPr>
        <w:t>“</w:t>
      </w:r>
      <w:r w:rsidR="00643820">
        <w:rPr>
          <w:rFonts w:ascii="Times New Roman" w:hAnsi="Times New Roman"/>
          <w:color w:val="000000"/>
          <w:sz w:val="24"/>
          <w:szCs w:val="24"/>
        </w:rPr>
        <w:t>H</w:t>
      </w:r>
      <w:r w:rsidR="00E75E41">
        <w:rPr>
          <w:rFonts w:ascii="Times New Roman" w:hAnsi="Times New Roman"/>
          <w:color w:val="000000"/>
          <w:sz w:val="24"/>
          <w:szCs w:val="24"/>
        </w:rPr>
        <w:t xml:space="preserve">asil </w:t>
      </w:r>
      <w:r w:rsidR="00643820">
        <w:rPr>
          <w:rFonts w:ascii="Times New Roman" w:hAnsi="Times New Roman"/>
          <w:color w:val="000000"/>
          <w:sz w:val="24"/>
          <w:szCs w:val="24"/>
        </w:rPr>
        <w:t>dari u</w:t>
      </w:r>
      <w:r w:rsidR="00E75E41">
        <w:rPr>
          <w:rFonts w:ascii="Times New Roman" w:hAnsi="Times New Roman"/>
          <w:color w:val="000000"/>
          <w:sz w:val="24"/>
          <w:szCs w:val="24"/>
        </w:rPr>
        <w:t xml:space="preserve">ji glajser </w:t>
      </w:r>
      <w:r w:rsidR="00AB7EEC">
        <w:rPr>
          <w:rFonts w:ascii="Times New Roman" w:hAnsi="Times New Roman"/>
          <w:color w:val="000000"/>
          <w:sz w:val="24"/>
          <w:szCs w:val="24"/>
        </w:rPr>
        <w:t>ditunjukkan</w:t>
      </w:r>
      <w:r w:rsidR="00E75E41">
        <w:rPr>
          <w:rFonts w:ascii="Times New Roman" w:hAnsi="Times New Roman"/>
          <w:color w:val="000000"/>
          <w:sz w:val="24"/>
          <w:szCs w:val="24"/>
        </w:rPr>
        <w:t xml:space="preserve"> si</w:t>
      </w:r>
      <w:r w:rsidR="00F36292">
        <w:rPr>
          <w:rFonts w:ascii="Times New Roman" w:hAnsi="Times New Roman"/>
          <w:color w:val="000000"/>
          <w:sz w:val="24"/>
          <w:szCs w:val="24"/>
        </w:rPr>
        <w:t>g</w:t>
      </w:r>
      <w:r w:rsidR="00E75E41">
        <w:rPr>
          <w:rFonts w:ascii="Times New Roman" w:hAnsi="Times New Roman"/>
          <w:color w:val="000000"/>
          <w:sz w:val="24"/>
          <w:szCs w:val="24"/>
        </w:rPr>
        <w:t xml:space="preserve">nifikansi </w:t>
      </w:r>
      <w:r w:rsidR="00365031">
        <w:rPr>
          <w:rFonts w:ascii="Times New Roman" w:hAnsi="Times New Roman"/>
          <w:color w:val="000000"/>
          <w:sz w:val="24"/>
          <w:szCs w:val="24"/>
        </w:rPr>
        <w:t>nilai s</w:t>
      </w:r>
      <w:r w:rsidR="00E75E41">
        <w:rPr>
          <w:rFonts w:ascii="Times New Roman" w:hAnsi="Times New Roman"/>
          <w:color w:val="000000"/>
          <w:sz w:val="24"/>
          <w:szCs w:val="24"/>
        </w:rPr>
        <w:t>ebesar 0,317</w:t>
      </w:r>
      <w:r w:rsidR="00AD7108">
        <w:rPr>
          <w:rFonts w:ascii="Times New Roman" w:hAnsi="Times New Roman"/>
          <w:color w:val="000000"/>
          <w:sz w:val="24"/>
          <w:szCs w:val="24"/>
        </w:rPr>
        <w:t xml:space="preserve"> &gt; 0,05</w:t>
      </w:r>
      <w:r w:rsidR="00376DCC">
        <w:rPr>
          <w:rFonts w:ascii="Times New Roman" w:hAnsi="Times New Roman"/>
          <w:color w:val="000000"/>
          <w:sz w:val="24"/>
          <w:szCs w:val="24"/>
        </w:rPr>
        <w:t xml:space="preserve"> pada variabel CR</w:t>
      </w:r>
      <w:r w:rsidR="00E75E41">
        <w:rPr>
          <w:rFonts w:ascii="Times New Roman" w:hAnsi="Times New Roman"/>
          <w:color w:val="000000"/>
          <w:sz w:val="24"/>
          <w:szCs w:val="24"/>
        </w:rPr>
        <w:t xml:space="preserve">. </w:t>
      </w:r>
      <w:r w:rsidR="00F164A2">
        <w:rPr>
          <w:rFonts w:ascii="Times New Roman" w:hAnsi="Times New Roman"/>
          <w:color w:val="000000"/>
          <w:sz w:val="24"/>
          <w:szCs w:val="24"/>
        </w:rPr>
        <w:t>Dalam v</w:t>
      </w:r>
      <w:r w:rsidR="00E75E41">
        <w:rPr>
          <w:rFonts w:ascii="Times New Roman" w:hAnsi="Times New Roman"/>
          <w:color w:val="000000"/>
          <w:sz w:val="24"/>
          <w:szCs w:val="24"/>
        </w:rPr>
        <w:t>ariabel ROE</w:t>
      </w:r>
      <w:r w:rsidR="00F164A2">
        <w:rPr>
          <w:rFonts w:ascii="Times New Roman" w:hAnsi="Times New Roman"/>
          <w:color w:val="000000"/>
          <w:sz w:val="24"/>
          <w:szCs w:val="24"/>
        </w:rPr>
        <w:t xml:space="preserve">, signifikansi </w:t>
      </w:r>
      <w:r w:rsidR="00BA04DB">
        <w:rPr>
          <w:rFonts w:ascii="Times New Roman" w:hAnsi="Times New Roman"/>
          <w:color w:val="000000"/>
          <w:sz w:val="24"/>
          <w:szCs w:val="24"/>
        </w:rPr>
        <w:t xml:space="preserve">nilai </w:t>
      </w:r>
      <w:r w:rsidR="00E75E41">
        <w:rPr>
          <w:rFonts w:ascii="Times New Roman" w:hAnsi="Times New Roman"/>
          <w:color w:val="000000"/>
          <w:sz w:val="24"/>
          <w:szCs w:val="24"/>
        </w:rPr>
        <w:t xml:space="preserve">sebesar 0,230 </w:t>
      </w:r>
      <w:r w:rsidR="00AD7108">
        <w:rPr>
          <w:rFonts w:ascii="Times New Roman" w:hAnsi="Times New Roman"/>
          <w:color w:val="000000"/>
          <w:sz w:val="24"/>
          <w:szCs w:val="24"/>
        </w:rPr>
        <w:t xml:space="preserve">&gt; 0,05 </w:t>
      </w:r>
      <w:r w:rsidR="00E75E41">
        <w:rPr>
          <w:rFonts w:ascii="Times New Roman" w:hAnsi="Times New Roman"/>
          <w:color w:val="000000"/>
          <w:sz w:val="24"/>
          <w:szCs w:val="24"/>
        </w:rPr>
        <w:t xml:space="preserve">dan </w:t>
      </w:r>
      <w:r w:rsidR="00AD7108">
        <w:rPr>
          <w:rFonts w:ascii="Times New Roman" w:hAnsi="Times New Roman"/>
          <w:color w:val="000000"/>
          <w:sz w:val="24"/>
          <w:szCs w:val="24"/>
        </w:rPr>
        <w:t>variabel TATO</w:t>
      </w:r>
      <w:r w:rsidR="00CE3BFA">
        <w:rPr>
          <w:rFonts w:ascii="Times New Roman" w:hAnsi="Times New Roman"/>
          <w:color w:val="000000"/>
          <w:sz w:val="24"/>
          <w:szCs w:val="24"/>
        </w:rPr>
        <w:t xml:space="preserve"> </w:t>
      </w:r>
      <w:r w:rsidR="002A5A0E">
        <w:rPr>
          <w:rFonts w:ascii="Times New Roman" w:hAnsi="Times New Roman"/>
          <w:color w:val="000000"/>
          <w:sz w:val="24"/>
          <w:szCs w:val="24"/>
        </w:rPr>
        <w:t xml:space="preserve"> signi</w:t>
      </w:r>
      <w:r w:rsidR="00BE3AB8">
        <w:rPr>
          <w:rFonts w:ascii="Times New Roman" w:hAnsi="Times New Roman"/>
          <w:color w:val="000000"/>
          <w:sz w:val="24"/>
          <w:szCs w:val="24"/>
        </w:rPr>
        <w:t>fikansi</w:t>
      </w:r>
      <w:r w:rsidR="00AD7108">
        <w:rPr>
          <w:rFonts w:ascii="Times New Roman" w:hAnsi="Times New Roman"/>
          <w:color w:val="000000"/>
          <w:sz w:val="24"/>
          <w:szCs w:val="24"/>
        </w:rPr>
        <w:t xml:space="preserve"> </w:t>
      </w:r>
      <w:r w:rsidR="00CE3BFA">
        <w:rPr>
          <w:rFonts w:ascii="Times New Roman" w:hAnsi="Times New Roman"/>
          <w:color w:val="000000"/>
          <w:sz w:val="24"/>
          <w:szCs w:val="24"/>
        </w:rPr>
        <w:t xml:space="preserve">nilai yang ada </w:t>
      </w:r>
      <w:r w:rsidR="00AD7108">
        <w:rPr>
          <w:rFonts w:ascii="Times New Roman" w:hAnsi="Times New Roman"/>
          <w:color w:val="000000"/>
          <w:sz w:val="24"/>
          <w:szCs w:val="24"/>
        </w:rPr>
        <w:t xml:space="preserve">sebesar 0,200 &gt; 0,05. Dapat </w:t>
      </w:r>
      <w:r w:rsidR="00207D90">
        <w:rPr>
          <w:rFonts w:ascii="Times New Roman" w:hAnsi="Times New Roman"/>
          <w:color w:val="000000"/>
          <w:sz w:val="24"/>
          <w:szCs w:val="24"/>
        </w:rPr>
        <w:t>ditarik simpulan</w:t>
      </w:r>
      <w:r w:rsidR="00946502">
        <w:rPr>
          <w:rFonts w:ascii="Times New Roman" w:hAnsi="Times New Roman"/>
          <w:color w:val="000000"/>
          <w:sz w:val="24"/>
          <w:szCs w:val="24"/>
        </w:rPr>
        <w:t xml:space="preserve"> yaitu</w:t>
      </w:r>
      <w:r w:rsidR="00AD7108">
        <w:rPr>
          <w:rFonts w:ascii="Times New Roman" w:hAnsi="Times New Roman"/>
          <w:color w:val="000000"/>
          <w:sz w:val="24"/>
          <w:szCs w:val="24"/>
        </w:rPr>
        <w:t xml:space="preserve"> signifikan</w:t>
      </w:r>
      <w:r w:rsidR="001C1590">
        <w:rPr>
          <w:rFonts w:ascii="Times New Roman" w:hAnsi="Times New Roman"/>
          <w:color w:val="000000"/>
          <w:sz w:val="24"/>
          <w:szCs w:val="24"/>
        </w:rPr>
        <w:t xml:space="preserve"> nilai</w:t>
      </w:r>
      <w:r w:rsidR="00AD7108">
        <w:rPr>
          <w:rFonts w:ascii="Times New Roman" w:hAnsi="Times New Roman"/>
          <w:color w:val="000000"/>
          <w:sz w:val="24"/>
          <w:szCs w:val="24"/>
        </w:rPr>
        <w:t xml:space="preserve"> dari variabel CR, ROE, dan TATO tersebut diatas 0,05, </w:t>
      </w:r>
      <w:r w:rsidR="00994B76">
        <w:rPr>
          <w:rFonts w:ascii="Times New Roman" w:hAnsi="Times New Roman"/>
          <w:color w:val="000000"/>
          <w:sz w:val="24"/>
          <w:szCs w:val="24"/>
        </w:rPr>
        <w:t>menandakan</w:t>
      </w:r>
      <w:r w:rsidR="00AD7108">
        <w:rPr>
          <w:rFonts w:ascii="Times New Roman" w:hAnsi="Times New Roman"/>
          <w:color w:val="000000"/>
          <w:sz w:val="24"/>
          <w:szCs w:val="24"/>
        </w:rPr>
        <w:t xml:space="preserve"> tidak terjadi heterokedastisitas</w:t>
      </w:r>
      <w:r>
        <w:rPr>
          <w:rFonts w:ascii="Times New Roman" w:hAnsi="Times New Roman"/>
          <w:color w:val="000000"/>
          <w:sz w:val="24"/>
          <w:szCs w:val="24"/>
        </w:rPr>
        <w:t>”.</w:t>
      </w:r>
    </w:p>
    <w:p w14:paraId="4B9E2A4A" w14:textId="1C8B1926" w:rsidR="00AD7108" w:rsidRDefault="00AD7108" w:rsidP="00AD7108">
      <w:pPr>
        <w:spacing w:after="0" w:line="240" w:lineRule="auto"/>
        <w:ind w:leftChars="0" w:left="0" w:firstLineChars="0" w:firstLine="0"/>
        <w:jc w:val="both"/>
        <w:rPr>
          <w:rFonts w:ascii="Times New Roman" w:hAnsi="Times New Roman"/>
          <w:color w:val="000000"/>
          <w:sz w:val="24"/>
          <w:szCs w:val="24"/>
        </w:rPr>
      </w:pPr>
    </w:p>
    <w:p w14:paraId="70586C54" w14:textId="1AEC133F" w:rsidR="00AD7108" w:rsidRPr="00AD7108" w:rsidRDefault="00AD7108" w:rsidP="00AD7108">
      <w:pPr>
        <w:spacing w:after="0" w:line="240" w:lineRule="auto"/>
        <w:ind w:leftChars="0" w:left="0" w:firstLineChars="0" w:firstLine="0"/>
        <w:jc w:val="both"/>
        <w:rPr>
          <w:rFonts w:ascii="Times New Roman" w:hAnsi="Times New Roman"/>
          <w:b/>
          <w:bCs/>
          <w:color w:val="000000"/>
          <w:sz w:val="24"/>
          <w:szCs w:val="24"/>
        </w:rPr>
      </w:pPr>
      <w:r w:rsidRPr="00AD7108">
        <w:rPr>
          <w:rFonts w:ascii="Times New Roman" w:hAnsi="Times New Roman"/>
          <w:b/>
          <w:bCs/>
          <w:color w:val="000000"/>
          <w:sz w:val="24"/>
          <w:szCs w:val="24"/>
        </w:rPr>
        <w:t>Uji Autokolerasi</w:t>
      </w:r>
    </w:p>
    <w:p w14:paraId="5807A7A0" w14:textId="62253E93" w:rsidR="00AD7108" w:rsidRDefault="00904F11" w:rsidP="00AD7108">
      <w:pPr>
        <w:spacing w:after="0" w:line="240" w:lineRule="auto"/>
        <w:ind w:leftChars="0" w:left="0" w:firstLineChars="0" w:firstLine="720"/>
        <w:jc w:val="both"/>
        <w:rPr>
          <w:rFonts w:ascii="Times New Roman" w:hAnsi="Times New Roman"/>
          <w:color w:val="000000"/>
          <w:sz w:val="24"/>
          <w:szCs w:val="24"/>
        </w:rPr>
      </w:pPr>
      <w:r>
        <w:rPr>
          <w:rFonts w:ascii="Times New Roman" w:hAnsi="Times New Roman"/>
          <w:color w:val="000000"/>
          <w:sz w:val="24"/>
          <w:szCs w:val="24"/>
        </w:rPr>
        <w:t>“K</w:t>
      </w:r>
      <w:r w:rsidR="00AD7108">
        <w:rPr>
          <w:rFonts w:ascii="Times New Roman" w:hAnsi="Times New Roman"/>
          <w:color w:val="000000"/>
          <w:sz w:val="24"/>
          <w:szCs w:val="24"/>
        </w:rPr>
        <w:t>orelasi antara kesalahan pengganggu</w:t>
      </w:r>
      <w:r w:rsidR="001F1536">
        <w:rPr>
          <w:rFonts w:ascii="Times New Roman" w:hAnsi="Times New Roman"/>
          <w:color w:val="000000"/>
          <w:sz w:val="24"/>
          <w:szCs w:val="24"/>
        </w:rPr>
        <w:t xml:space="preserve"> yang dimiliki model regresi linear</w:t>
      </w:r>
      <w:r w:rsidR="00AD7108">
        <w:rPr>
          <w:rFonts w:ascii="Times New Roman" w:hAnsi="Times New Roman"/>
          <w:color w:val="000000"/>
          <w:sz w:val="24"/>
          <w:szCs w:val="24"/>
        </w:rPr>
        <w:t xml:space="preserve"> </w:t>
      </w:r>
      <w:r w:rsidR="00A25D2B">
        <w:rPr>
          <w:rFonts w:ascii="Times New Roman" w:hAnsi="Times New Roman"/>
          <w:color w:val="000000"/>
          <w:sz w:val="24"/>
          <w:szCs w:val="24"/>
        </w:rPr>
        <w:t>kepada</w:t>
      </w:r>
      <w:r w:rsidR="00AD7108">
        <w:rPr>
          <w:rFonts w:ascii="Times New Roman" w:hAnsi="Times New Roman"/>
          <w:color w:val="000000"/>
          <w:sz w:val="24"/>
          <w:szCs w:val="24"/>
        </w:rPr>
        <w:t xml:space="preserve"> periode t </w:t>
      </w:r>
      <w:r w:rsidR="00DB60AA">
        <w:rPr>
          <w:rFonts w:ascii="Times New Roman" w:hAnsi="Times New Roman"/>
          <w:color w:val="000000"/>
          <w:sz w:val="24"/>
          <w:szCs w:val="24"/>
        </w:rPr>
        <w:t>terhadap</w:t>
      </w:r>
      <w:r w:rsidR="00AD7108">
        <w:rPr>
          <w:rFonts w:ascii="Times New Roman" w:hAnsi="Times New Roman"/>
          <w:color w:val="000000"/>
          <w:sz w:val="24"/>
          <w:szCs w:val="24"/>
        </w:rPr>
        <w:t xml:space="preserve"> kesalahan pengganggu </w:t>
      </w:r>
      <w:r w:rsidR="00623F86">
        <w:rPr>
          <w:rFonts w:ascii="Times New Roman" w:hAnsi="Times New Roman"/>
          <w:color w:val="000000"/>
          <w:sz w:val="24"/>
          <w:szCs w:val="24"/>
        </w:rPr>
        <w:t>yang ada di</w:t>
      </w:r>
      <w:r w:rsidR="00AD7108">
        <w:rPr>
          <w:rFonts w:ascii="Times New Roman" w:hAnsi="Times New Roman"/>
          <w:color w:val="000000"/>
          <w:sz w:val="24"/>
          <w:szCs w:val="24"/>
        </w:rPr>
        <w:t xml:space="preserve"> periode t-1 (sebelumnya)</w:t>
      </w:r>
      <w:r w:rsidR="00A23F6D">
        <w:rPr>
          <w:rFonts w:ascii="Times New Roman" w:hAnsi="Times New Roman"/>
          <w:color w:val="000000"/>
          <w:sz w:val="24"/>
          <w:szCs w:val="24"/>
        </w:rPr>
        <w:t xml:space="preserve"> dapat menggunakan uji autokolerasi</w:t>
      </w:r>
      <w:r w:rsidR="00AD7108">
        <w:rPr>
          <w:rFonts w:ascii="Times New Roman" w:hAnsi="Times New Roman"/>
          <w:color w:val="000000"/>
          <w:sz w:val="24"/>
          <w:szCs w:val="24"/>
        </w:rPr>
        <w:t xml:space="preserve">. </w:t>
      </w:r>
      <w:r w:rsidR="00A23F6D">
        <w:rPr>
          <w:rFonts w:ascii="Times New Roman" w:hAnsi="Times New Roman"/>
          <w:color w:val="000000"/>
          <w:sz w:val="24"/>
          <w:szCs w:val="24"/>
        </w:rPr>
        <w:t>Hal ini</w:t>
      </w:r>
      <w:r w:rsidR="00AD7108">
        <w:rPr>
          <w:rFonts w:ascii="Times New Roman" w:hAnsi="Times New Roman"/>
          <w:color w:val="000000"/>
          <w:sz w:val="24"/>
          <w:szCs w:val="24"/>
        </w:rPr>
        <w:t xml:space="preserve"> </w:t>
      </w:r>
      <w:r w:rsidR="00415AA7">
        <w:rPr>
          <w:rFonts w:ascii="Times New Roman" w:hAnsi="Times New Roman"/>
          <w:color w:val="000000"/>
          <w:sz w:val="24"/>
          <w:szCs w:val="24"/>
        </w:rPr>
        <w:t>diperoleh</w:t>
      </w:r>
      <w:r w:rsidR="00AD7108">
        <w:rPr>
          <w:rFonts w:ascii="Times New Roman" w:hAnsi="Times New Roman"/>
          <w:color w:val="000000"/>
          <w:sz w:val="24"/>
          <w:szCs w:val="24"/>
        </w:rPr>
        <w:t xml:space="preserve"> dengan pengujian </w:t>
      </w:r>
      <w:r w:rsidR="00AD7108" w:rsidRPr="00DB4991">
        <w:rPr>
          <w:rFonts w:ascii="Times New Roman" w:hAnsi="Times New Roman"/>
          <w:i/>
          <w:iCs/>
          <w:color w:val="000000"/>
          <w:sz w:val="24"/>
          <w:szCs w:val="24"/>
        </w:rPr>
        <w:t>Durbin-Watson</w:t>
      </w:r>
      <w:r w:rsidR="00AD7108">
        <w:rPr>
          <w:rFonts w:ascii="Times New Roman" w:hAnsi="Times New Roman"/>
          <w:color w:val="000000"/>
          <w:sz w:val="24"/>
          <w:szCs w:val="24"/>
        </w:rPr>
        <w:t>.</w:t>
      </w:r>
      <w:r w:rsidR="003C7DFB">
        <w:rPr>
          <w:rFonts w:ascii="Times New Roman" w:hAnsi="Times New Roman"/>
          <w:color w:val="000000"/>
          <w:sz w:val="24"/>
          <w:szCs w:val="24"/>
        </w:rPr>
        <w:t>”</w:t>
      </w:r>
    </w:p>
    <w:p w14:paraId="24DA4136" w14:textId="0215284F" w:rsidR="00AD7108" w:rsidRDefault="00AD7108" w:rsidP="00AD7108">
      <w:pPr>
        <w:spacing w:after="0" w:line="240" w:lineRule="auto"/>
        <w:ind w:leftChars="0" w:left="0" w:firstLineChars="0" w:firstLine="0"/>
        <w:jc w:val="center"/>
        <w:rPr>
          <w:rFonts w:ascii="Times New Roman" w:hAnsi="Times New Roman"/>
          <w:color w:val="000000"/>
          <w:sz w:val="24"/>
          <w:szCs w:val="24"/>
        </w:rPr>
      </w:pPr>
      <w:r w:rsidRPr="00732DC5">
        <w:rPr>
          <w:rFonts w:asciiTheme="majorBidi" w:hAnsiTheme="majorBidi" w:cstheme="majorBidi"/>
          <w:noProof/>
          <w:sz w:val="24"/>
          <w:szCs w:val="24"/>
        </w:rPr>
        <w:drawing>
          <wp:inline distT="0" distB="0" distL="0" distR="0" wp14:anchorId="00B80FB5" wp14:editId="2C55436A">
            <wp:extent cx="4791953" cy="1301519"/>
            <wp:effectExtent l="0" t="0" r="0" b="0"/>
            <wp:docPr id="1891607130" name="Gambar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91607130" name=""/>
                    <pic:cNvPicPr/>
                  </pic:nvPicPr>
                  <pic:blipFill>
                    <a:blip r:embed="rId17"/>
                    <a:stretch>
                      <a:fillRect/>
                    </a:stretch>
                  </pic:blipFill>
                  <pic:spPr>
                    <a:xfrm>
                      <a:off x="0" y="0"/>
                      <a:ext cx="4855274" cy="1318717"/>
                    </a:xfrm>
                    <a:prstGeom prst="rect">
                      <a:avLst/>
                    </a:prstGeom>
                  </pic:spPr>
                </pic:pic>
              </a:graphicData>
            </a:graphic>
          </wp:inline>
        </w:drawing>
      </w:r>
    </w:p>
    <w:p w14:paraId="2F1827A3" w14:textId="7DA2ADBF" w:rsidR="00AD7108" w:rsidRDefault="00BA3529" w:rsidP="00477C8B">
      <w:pPr>
        <w:spacing w:after="0" w:line="240" w:lineRule="auto"/>
        <w:ind w:leftChars="0" w:left="0" w:firstLineChars="0" w:firstLine="720"/>
        <w:jc w:val="both"/>
        <w:rPr>
          <w:rFonts w:ascii="Times New Roman" w:hAnsi="Times New Roman"/>
          <w:color w:val="000000"/>
          <w:sz w:val="24"/>
          <w:szCs w:val="24"/>
        </w:rPr>
      </w:pPr>
      <w:r>
        <w:rPr>
          <w:rFonts w:ascii="Times New Roman" w:hAnsi="Times New Roman"/>
          <w:color w:val="000000"/>
          <w:sz w:val="24"/>
          <w:szCs w:val="24"/>
        </w:rPr>
        <w:t>P</w:t>
      </w:r>
      <w:r w:rsidR="00AD7108">
        <w:rPr>
          <w:rFonts w:ascii="Times New Roman" w:hAnsi="Times New Roman"/>
          <w:color w:val="000000"/>
          <w:sz w:val="24"/>
          <w:szCs w:val="24"/>
        </w:rPr>
        <w:t>engujian diatas</w:t>
      </w:r>
      <w:r>
        <w:rPr>
          <w:rFonts w:ascii="Times New Roman" w:hAnsi="Times New Roman"/>
          <w:color w:val="000000"/>
          <w:sz w:val="24"/>
          <w:szCs w:val="24"/>
        </w:rPr>
        <w:t xml:space="preserve"> mengungkapkan</w:t>
      </w:r>
      <w:r w:rsidR="00BC22DB">
        <w:rPr>
          <w:rFonts w:ascii="Times New Roman" w:hAnsi="Times New Roman"/>
          <w:color w:val="000000"/>
          <w:sz w:val="24"/>
          <w:szCs w:val="24"/>
        </w:rPr>
        <w:t>,</w:t>
      </w:r>
      <w:r w:rsidR="00AD7108">
        <w:rPr>
          <w:rFonts w:ascii="Times New Roman" w:hAnsi="Times New Roman"/>
          <w:color w:val="000000"/>
          <w:sz w:val="24"/>
          <w:szCs w:val="24"/>
        </w:rPr>
        <w:t xml:space="preserve"> </w:t>
      </w:r>
      <w:r w:rsidR="00AD7108" w:rsidRPr="00DB4991">
        <w:rPr>
          <w:rFonts w:ascii="Times New Roman" w:hAnsi="Times New Roman"/>
          <w:i/>
          <w:iCs/>
          <w:color w:val="000000"/>
          <w:sz w:val="24"/>
          <w:szCs w:val="24"/>
        </w:rPr>
        <w:t>Durbin-Watson</w:t>
      </w:r>
      <w:r w:rsidR="00BC22DB">
        <w:rPr>
          <w:rFonts w:ascii="Times New Roman" w:hAnsi="Times New Roman"/>
          <w:i/>
          <w:iCs/>
          <w:color w:val="000000"/>
          <w:sz w:val="24"/>
          <w:szCs w:val="24"/>
        </w:rPr>
        <w:t xml:space="preserve"> </w:t>
      </w:r>
      <w:r w:rsidR="00947257">
        <w:rPr>
          <w:rFonts w:ascii="Times New Roman" w:hAnsi="Times New Roman"/>
          <w:color w:val="000000"/>
          <w:sz w:val="24"/>
          <w:szCs w:val="24"/>
        </w:rPr>
        <w:t>terdapat perolehan</w:t>
      </w:r>
      <w:r w:rsidR="00117020">
        <w:rPr>
          <w:rFonts w:ascii="Times New Roman" w:hAnsi="Times New Roman"/>
          <w:color w:val="000000"/>
          <w:sz w:val="24"/>
          <w:szCs w:val="24"/>
        </w:rPr>
        <w:t xml:space="preserve"> nilai</w:t>
      </w:r>
      <w:r w:rsidR="00AD7108">
        <w:rPr>
          <w:rFonts w:ascii="Times New Roman" w:hAnsi="Times New Roman"/>
          <w:color w:val="000000"/>
          <w:sz w:val="24"/>
          <w:szCs w:val="24"/>
        </w:rPr>
        <w:t xml:space="preserve"> sebesar 1,009 dan </w:t>
      </w:r>
      <w:r w:rsidR="00AD7108" w:rsidRPr="00DB4991">
        <w:rPr>
          <w:rFonts w:ascii="Times New Roman" w:hAnsi="Times New Roman"/>
          <w:i/>
          <w:iCs/>
          <w:color w:val="000000"/>
          <w:sz w:val="24"/>
          <w:szCs w:val="24"/>
        </w:rPr>
        <w:t>Durbin-Watson</w:t>
      </w:r>
      <w:r w:rsidR="00AD7108">
        <w:rPr>
          <w:rFonts w:ascii="Times New Roman" w:hAnsi="Times New Roman"/>
          <w:color w:val="000000"/>
          <w:sz w:val="24"/>
          <w:szCs w:val="24"/>
        </w:rPr>
        <w:t xml:space="preserve"> </w:t>
      </w:r>
      <w:r w:rsidR="00493B1A">
        <w:rPr>
          <w:rFonts w:ascii="Times New Roman" w:hAnsi="Times New Roman"/>
          <w:color w:val="000000"/>
          <w:sz w:val="24"/>
          <w:szCs w:val="24"/>
        </w:rPr>
        <w:t xml:space="preserve">tabel </w:t>
      </w:r>
      <w:r w:rsidR="000D722E">
        <w:rPr>
          <w:rFonts w:ascii="Times New Roman" w:hAnsi="Times New Roman"/>
          <w:color w:val="000000"/>
          <w:sz w:val="24"/>
          <w:szCs w:val="24"/>
        </w:rPr>
        <w:t>nilai pengujian</w:t>
      </w:r>
      <w:r w:rsidR="00493B1A">
        <w:rPr>
          <w:rFonts w:ascii="Times New Roman" w:hAnsi="Times New Roman"/>
          <w:color w:val="000000"/>
          <w:sz w:val="24"/>
          <w:szCs w:val="24"/>
        </w:rPr>
        <w:t xml:space="preserve"> d</w:t>
      </w:r>
      <w:r w:rsidR="00AD7108">
        <w:rPr>
          <w:rFonts w:ascii="Times New Roman" w:hAnsi="Times New Roman"/>
          <w:color w:val="000000"/>
          <w:sz w:val="24"/>
          <w:szCs w:val="24"/>
        </w:rPr>
        <w:t xml:space="preserve">engan taraf signifikan 0,05, n=32 dan k=3 </w:t>
      </w:r>
      <w:r w:rsidR="004857E3">
        <w:rPr>
          <w:rFonts w:ascii="Times New Roman" w:hAnsi="Times New Roman"/>
          <w:color w:val="000000"/>
          <w:sz w:val="24"/>
          <w:szCs w:val="24"/>
        </w:rPr>
        <w:t>diperoleh</w:t>
      </w:r>
      <w:r w:rsidR="00AD7108">
        <w:rPr>
          <w:rFonts w:ascii="Times New Roman" w:hAnsi="Times New Roman"/>
          <w:color w:val="000000"/>
          <w:sz w:val="24"/>
          <w:szCs w:val="24"/>
        </w:rPr>
        <w:t xml:space="preserve"> nilai </w:t>
      </w:r>
      <w:r w:rsidR="00DB4991">
        <w:rPr>
          <w:rFonts w:ascii="Times New Roman" w:hAnsi="Times New Roman"/>
          <w:color w:val="000000"/>
          <w:sz w:val="24"/>
          <w:szCs w:val="24"/>
        </w:rPr>
        <w:t xml:space="preserve">dL = 1,2437 dan dU = 1,6505 dan 4-dU = 2,3495 </w:t>
      </w:r>
      <w:r w:rsidR="00806202">
        <w:rPr>
          <w:rFonts w:ascii="Times New Roman" w:hAnsi="Times New Roman"/>
          <w:color w:val="000000"/>
          <w:sz w:val="24"/>
          <w:szCs w:val="24"/>
        </w:rPr>
        <w:t>dikarenakan</w:t>
      </w:r>
      <w:r w:rsidR="00DB4991">
        <w:rPr>
          <w:rFonts w:ascii="Times New Roman" w:hAnsi="Times New Roman"/>
          <w:color w:val="000000"/>
          <w:sz w:val="24"/>
          <w:szCs w:val="24"/>
        </w:rPr>
        <w:t xml:space="preserve"> </w:t>
      </w:r>
      <w:r w:rsidR="00DB4991" w:rsidRPr="00DB4991">
        <w:rPr>
          <w:rFonts w:ascii="Times New Roman" w:hAnsi="Times New Roman"/>
          <w:i/>
          <w:iCs/>
          <w:color w:val="000000"/>
          <w:sz w:val="24"/>
          <w:szCs w:val="24"/>
        </w:rPr>
        <w:t>Durbin-Watson</w:t>
      </w:r>
      <w:r w:rsidR="00DB4991">
        <w:rPr>
          <w:rFonts w:ascii="Times New Roman" w:hAnsi="Times New Roman"/>
          <w:color w:val="000000"/>
          <w:sz w:val="24"/>
          <w:szCs w:val="24"/>
        </w:rPr>
        <w:t xml:space="preserve"> </w:t>
      </w:r>
      <w:r w:rsidR="00D56F04">
        <w:rPr>
          <w:rFonts w:ascii="Times New Roman" w:hAnsi="Times New Roman"/>
          <w:color w:val="000000"/>
          <w:sz w:val="24"/>
          <w:szCs w:val="24"/>
        </w:rPr>
        <w:t xml:space="preserve">nilainya </w:t>
      </w:r>
      <w:r w:rsidR="00DB4991">
        <w:rPr>
          <w:rFonts w:ascii="Times New Roman" w:hAnsi="Times New Roman"/>
          <w:color w:val="000000"/>
          <w:sz w:val="24"/>
          <w:szCs w:val="24"/>
        </w:rPr>
        <w:t>sebesar 1,009 berada</w:t>
      </w:r>
      <w:r w:rsidR="008812BE">
        <w:rPr>
          <w:rFonts w:ascii="Times New Roman" w:hAnsi="Times New Roman"/>
          <w:color w:val="000000"/>
          <w:sz w:val="24"/>
          <w:szCs w:val="24"/>
        </w:rPr>
        <w:t xml:space="preserve"> pada </w:t>
      </w:r>
      <w:r w:rsidR="00DB4991">
        <w:rPr>
          <w:rFonts w:ascii="Times New Roman" w:hAnsi="Times New Roman"/>
          <w:color w:val="000000"/>
          <w:sz w:val="24"/>
          <w:szCs w:val="24"/>
        </w:rPr>
        <w:t xml:space="preserve">daerah antara 0 dan dL (0 &lt; 1,009 &lt; 1,2437), </w:t>
      </w:r>
      <w:r w:rsidR="00A53038">
        <w:rPr>
          <w:rFonts w:ascii="Times New Roman" w:hAnsi="Times New Roman"/>
          <w:color w:val="000000"/>
          <w:sz w:val="24"/>
          <w:szCs w:val="24"/>
        </w:rPr>
        <w:t xml:space="preserve">artinya </w:t>
      </w:r>
      <w:r w:rsidR="003073CD">
        <w:rPr>
          <w:rFonts w:ascii="Times New Roman" w:hAnsi="Times New Roman"/>
          <w:color w:val="000000"/>
          <w:sz w:val="24"/>
          <w:szCs w:val="24"/>
        </w:rPr>
        <w:t xml:space="preserve">data penelitian ini </w:t>
      </w:r>
      <w:r w:rsidR="00DB4991">
        <w:rPr>
          <w:rFonts w:ascii="Times New Roman" w:hAnsi="Times New Roman"/>
          <w:color w:val="000000"/>
          <w:sz w:val="24"/>
          <w:szCs w:val="24"/>
        </w:rPr>
        <w:t xml:space="preserve">tidak </w:t>
      </w:r>
      <w:r w:rsidR="00CC4C4D">
        <w:rPr>
          <w:rFonts w:ascii="Times New Roman" w:hAnsi="Times New Roman"/>
          <w:color w:val="000000"/>
          <w:sz w:val="24"/>
          <w:szCs w:val="24"/>
        </w:rPr>
        <w:t>ditemukan</w:t>
      </w:r>
      <w:r w:rsidR="00DB4991">
        <w:rPr>
          <w:rFonts w:ascii="Times New Roman" w:hAnsi="Times New Roman"/>
          <w:color w:val="000000"/>
          <w:sz w:val="24"/>
          <w:szCs w:val="24"/>
        </w:rPr>
        <w:t xml:space="preserve"> autokolerasi positif.</w:t>
      </w:r>
    </w:p>
    <w:p w14:paraId="2F804A7B" w14:textId="01B6FB53" w:rsidR="00DB4991" w:rsidRDefault="00DB4991" w:rsidP="00DB4991">
      <w:pPr>
        <w:spacing w:after="0" w:line="240" w:lineRule="auto"/>
        <w:ind w:leftChars="0" w:left="0" w:firstLineChars="0" w:firstLine="0"/>
        <w:jc w:val="center"/>
        <w:rPr>
          <w:rFonts w:ascii="Times New Roman" w:hAnsi="Times New Roman"/>
          <w:color w:val="000000"/>
          <w:sz w:val="24"/>
          <w:szCs w:val="24"/>
        </w:rPr>
      </w:pPr>
      <w:r w:rsidRPr="00344066">
        <w:rPr>
          <w:rFonts w:asciiTheme="majorBidi" w:hAnsiTheme="majorBidi" w:cstheme="majorBidi"/>
          <w:noProof/>
          <w:sz w:val="24"/>
          <w:szCs w:val="24"/>
        </w:rPr>
        <w:drawing>
          <wp:inline distT="0" distB="0" distL="0" distR="0" wp14:anchorId="63D44032" wp14:editId="065AB487">
            <wp:extent cx="2214358" cy="2122476"/>
            <wp:effectExtent l="0" t="0" r="0" b="0"/>
            <wp:docPr id="119769088" name="Gambar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9769088" name=""/>
                    <pic:cNvPicPr/>
                  </pic:nvPicPr>
                  <pic:blipFill>
                    <a:blip r:embed="rId18"/>
                    <a:stretch>
                      <a:fillRect/>
                    </a:stretch>
                  </pic:blipFill>
                  <pic:spPr>
                    <a:xfrm>
                      <a:off x="0" y="0"/>
                      <a:ext cx="2228072" cy="2135621"/>
                    </a:xfrm>
                    <a:prstGeom prst="rect">
                      <a:avLst/>
                    </a:prstGeom>
                  </pic:spPr>
                </pic:pic>
              </a:graphicData>
            </a:graphic>
          </wp:inline>
        </w:drawing>
      </w:r>
    </w:p>
    <w:p w14:paraId="6FF03F69" w14:textId="66910CB6" w:rsidR="00DB4991" w:rsidRDefault="00F939E3" w:rsidP="008B699F">
      <w:pPr>
        <w:spacing w:after="0" w:line="240" w:lineRule="auto"/>
        <w:ind w:leftChars="0" w:left="0" w:firstLineChars="0" w:firstLine="720"/>
        <w:jc w:val="both"/>
        <w:rPr>
          <w:rFonts w:ascii="Times New Roman" w:hAnsi="Times New Roman"/>
          <w:color w:val="000000"/>
          <w:sz w:val="24"/>
          <w:szCs w:val="24"/>
        </w:rPr>
      </w:pPr>
      <w:r>
        <w:rPr>
          <w:rFonts w:ascii="Times New Roman" w:hAnsi="Times New Roman"/>
          <w:color w:val="000000"/>
          <w:sz w:val="24"/>
          <w:szCs w:val="24"/>
        </w:rPr>
        <w:t>Dalam</w:t>
      </w:r>
      <w:r w:rsidR="00DB4991">
        <w:rPr>
          <w:rFonts w:ascii="Times New Roman" w:hAnsi="Times New Roman"/>
          <w:color w:val="000000"/>
          <w:sz w:val="24"/>
          <w:szCs w:val="24"/>
        </w:rPr>
        <w:t xml:space="preserve"> hasil uji Run Test </w:t>
      </w:r>
      <w:r>
        <w:rPr>
          <w:rFonts w:ascii="Times New Roman" w:hAnsi="Times New Roman"/>
          <w:color w:val="000000"/>
          <w:sz w:val="24"/>
          <w:szCs w:val="24"/>
        </w:rPr>
        <w:t>didapatkan</w:t>
      </w:r>
      <w:r w:rsidR="00DB4991">
        <w:rPr>
          <w:rFonts w:ascii="Times New Roman" w:hAnsi="Times New Roman"/>
          <w:color w:val="000000"/>
          <w:sz w:val="24"/>
          <w:szCs w:val="24"/>
        </w:rPr>
        <w:t xml:space="preserve"> nilai Asymp</w:t>
      </w:r>
      <w:r w:rsidR="00D95A69">
        <w:rPr>
          <w:rFonts w:ascii="Times New Roman" w:hAnsi="Times New Roman"/>
          <w:color w:val="000000"/>
          <w:sz w:val="24"/>
          <w:szCs w:val="24"/>
        </w:rPr>
        <w:t xml:space="preserve"> dipeorleh </w:t>
      </w:r>
      <w:r w:rsidR="00DB4991">
        <w:rPr>
          <w:rFonts w:ascii="Times New Roman" w:hAnsi="Times New Roman"/>
          <w:color w:val="000000"/>
          <w:sz w:val="24"/>
          <w:szCs w:val="24"/>
        </w:rPr>
        <w:t xml:space="preserve">Sig. (2-tailed) sebesar 0,369 &gt; 0,05, maka </w:t>
      </w:r>
      <w:r w:rsidR="00332C7A">
        <w:rPr>
          <w:rFonts w:ascii="Times New Roman" w:hAnsi="Times New Roman"/>
          <w:color w:val="000000"/>
          <w:sz w:val="24"/>
          <w:szCs w:val="24"/>
        </w:rPr>
        <w:t>kesimpulan yang di ambil</w:t>
      </w:r>
      <w:r w:rsidR="00DB4991">
        <w:rPr>
          <w:rFonts w:ascii="Times New Roman" w:hAnsi="Times New Roman"/>
          <w:color w:val="000000"/>
          <w:sz w:val="24"/>
          <w:szCs w:val="24"/>
        </w:rPr>
        <w:t xml:space="preserve">  tidak </w:t>
      </w:r>
      <w:r w:rsidR="00FC2E93">
        <w:rPr>
          <w:rFonts w:ascii="Times New Roman" w:hAnsi="Times New Roman"/>
          <w:color w:val="000000"/>
          <w:sz w:val="24"/>
          <w:szCs w:val="24"/>
        </w:rPr>
        <w:t>adanya</w:t>
      </w:r>
      <w:r w:rsidR="00DB4991">
        <w:rPr>
          <w:rFonts w:ascii="Times New Roman" w:hAnsi="Times New Roman"/>
          <w:color w:val="000000"/>
          <w:sz w:val="24"/>
          <w:szCs w:val="24"/>
        </w:rPr>
        <w:t xml:space="preserve"> gejala autokolerasi.</w:t>
      </w:r>
    </w:p>
    <w:p w14:paraId="2BE3D7C0" w14:textId="77777777" w:rsidR="00DB4991" w:rsidRDefault="00DB4991" w:rsidP="00AD7108">
      <w:pPr>
        <w:spacing w:after="0" w:line="240" w:lineRule="auto"/>
        <w:ind w:leftChars="0" w:left="0" w:firstLineChars="0" w:firstLine="0"/>
        <w:jc w:val="both"/>
        <w:rPr>
          <w:rFonts w:ascii="Times New Roman" w:hAnsi="Times New Roman"/>
          <w:color w:val="000000"/>
          <w:sz w:val="24"/>
          <w:szCs w:val="24"/>
        </w:rPr>
      </w:pPr>
    </w:p>
    <w:p w14:paraId="36D21A33" w14:textId="49719B90" w:rsidR="00DB4991" w:rsidRPr="008B699F" w:rsidRDefault="00DB4991" w:rsidP="00AD7108">
      <w:pPr>
        <w:spacing w:after="0" w:line="240" w:lineRule="auto"/>
        <w:ind w:leftChars="0" w:left="0" w:firstLineChars="0" w:firstLine="0"/>
        <w:jc w:val="both"/>
        <w:rPr>
          <w:rFonts w:ascii="Times New Roman" w:hAnsi="Times New Roman"/>
          <w:b/>
          <w:bCs/>
          <w:color w:val="000000"/>
          <w:sz w:val="24"/>
          <w:szCs w:val="24"/>
        </w:rPr>
      </w:pPr>
      <w:r w:rsidRPr="008B699F">
        <w:rPr>
          <w:rFonts w:ascii="Times New Roman" w:hAnsi="Times New Roman"/>
          <w:b/>
          <w:bCs/>
          <w:color w:val="000000"/>
          <w:sz w:val="24"/>
          <w:szCs w:val="24"/>
        </w:rPr>
        <w:lastRenderedPageBreak/>
        <w:t>Hasil Uji Regresi Linear Berganda</w:t>
      </w:r>
    </w:p>
    <w:p w14:paraId="405100F0" w14:textId="0C0BE01D" w:rsidR="00DB4991" w:rsidRDefault="00F363C1" w:rsidP="00220408">
      <w:pPr>
        <w:spacing w:after="0" w:line="240" w:lineRule="auto"/>
        <w:ind w:leftChars="0" w:left="0" w:firstLineChars="0" w:firstLine="720"/>
        <w:jc w:val="both"/>
        <w:rPr>
          <w:rFonts w:ascii="Times New Roman" w:hAnsi="Times New Roman"/>
          <w:color w:val="000000"/>
          <w:sz w:val="24"/>
          <w:szCs w:val="24"/>
        </w:rPr>
      </w:pPr>
      <w:r>
        <w:rPr>
          <w:rFonts w:ascii="Times New Roman" w:hAnsi="Times New Roman"/>
          <w:color w:val="000000"/>
          <w:sz w:val="24"/>
          <w:szCs w:val="24"/>
        </w:rPr>
        <w:t>Tujuan dari analisis</w:t>
      </w:r>
      <w:r w:rsidR="008B699F">
        <w:rPr>
          <w:rFonts w:ascii="Times New Roman" w:hAnsi="Times New Roman"/>
          <w:color w:val="000000"/>
          <w:sz w:val="24"/>
          <w:szCs w:val="24"/>
        </w:rPr>
        <w:t xml:space="preserve"> regresi berganda </w:t>
      </w:r>
      <w:r>
        <w:rPr>
          <w:rFonts w:ascii="Times New Roman" w:hAnsi="Times New Roman"/>
          <w:color w:val="000000"/>
          <w:sz w:val="24"/>
          <w:szCs w:val="24"/>
        </w:rPr>
        <w:t>yaitu</w:t>
      </w:r>
      <w:r w:rsidR="008B699F">
        <w:rPr>
          <w:rFonts w:ascii="Times New Roman" w:hAnsi="Times New Roman"/>
          <w:color w:val="000000"/>
          <w:sz w:val="24"/>
          <w:szCs w:val="24"/>
        </w:rPr>
        <w:t xml:space="preserve"> untuk </w:t>
      </w:r>
      <w:r w:rsidR="0051419C">
        <w:rPr>
          <w:rFonts w:ascii="Times New Roman" w:hAnsi="Times New Roman"/>
          <w:color w:val="000000"/>
          <w:sz w:val="24"/>
          <w:szCs w:val="24"/>
        </w:rPr>
        <w:t>diketahui</w:t>
      </w:r>
      <w:r w:rsidR="008B699F">
        <w:rPr>
          <w:rFonts w:ascii="Times New Roman" w:hAnsi="Times New Roman"/>
          <w:color w:val="000000"/>
          <w:sz w:val="24"/>
          <w:szCs w:val="24"/>
        </w:rPr>
        <w:t xml:space="preserve"> </w:t>
      </w:r>
      <w:r w:rsidR="00AE0833">
        <w:rPr>
          <w:rFonts w:ascii="Times New Roman" w:hAnsi="Times New Roman"/>
          <w:color w:val="000000"/>
          <w:sz w:val="24"/>
          <w:szCs w:val="24"/>
        </w:rPr>
        <w:t xml:space="preserve">apakah variabel dependen </w:t>
      </w:r>
      <w:r w:rsidR="00CE3B90">
        <w:rPr>
          <w:rFonts w:ascii="Times New Roman" w:hAnsi="Times New Roman"/>
          <w:color w:val="000000"/>
          <w:sz w:val="24"/>
          <w:szCs w:val="24"/>
        </w:rPr>
        <w:t>tidak atau dapatnya</w:t>
      </w:r>
      <w:r w:rsidR="00220408">
        <w:rPr>
          <w:rFonts w:ascii="Times New Roman" w:hAnsi="Times New Roman"/>
          <w:color w:val="000000"/>
          <w:sz w:val="24"/>
          <w:szCs w:val="24"/>
        </w:rPr>
        <w:t xml:space="preserve"> </w:t>
      </w:r>
      <w:r w:rsidR="00546FA9">
        <w:rPr>
          <w:rFonts w:ascii="Times New Roman" w:hAnsi="Times New Roman"/>
          <w:color w:val="000000"/>
          <w:sz w:val="24"/>
          <w:szCs w:val="24"/>
        </w:rPr>
        <w:t>dipengaruhi oleh dua atau lebih variabel independen</w:t>
      </w:r>
    </w:p>
    <w:p w14:paraId="399F6B5F" w14:textId="7F61D9CB" w:rsidR="008B699F" w:rsidRDefault="008B699F" w:rsidP="008B699F">
      <w:pPr>
        <w:spacing w:after="0" w:line="240" w:lineRule="auto"/>
        <w:ind w:leftChars="0" w:left="0" w:firstLineChars="0" w:firstLine="0"/>
        <w:jc w:val="center"/>
        <w:rPr>
          <w:rFonts w:ascii="Times New Roman" w:hAnsi="Times New Roman"/>
          <w:color w:val="000000"/>
          <w:sz w:val="24"/>
          <w:szCs w:val="24"/>
        </w:rPr>
      </w:pPr>
      <w:r w:rsidRPr="00732DC5">
        <w:rPr>
          <w:rFonts w:asciiTheme="majorBidi" w:hAnsiTheme="majorBidi" w:cstheme="majorBidi"/>
          <w:noProof/>
          <w:sz w:val="24"/>
          <w:szCs w:val="24"/>
        </w:rPr>
        <w:drawing>
          <wp:inline distT="0" distB="0" distL="0" distR="0" wp14:anchorId="67ED2F7D" wp14:editId="37E58D91">
            <wp:extent cx="4697171" cy="1681962"/>
            <wp:effectExtent l="0" t="0" r="8255" b="0"/>
            <wp:docPr id="449743450" name="Gambar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9743450" name=""/>
                    <pic:cNvPicPr/>
                  </pic:nvPicPr>
                  <pic:blipFill rotWithShape="1">
                    <a:blip r:embed="rId14"/>
                    <a:srcRect r="21102"/>
                    <a:stretch/>
                  </pic:blipFill>
                  <pic:spPr bwMode="auto">
                    <a:xfrm>
                      <a:off x="0" y="0"/>
                      <a:ext cx="4739517" cy="1697125"/>
                    </a:xfrm>
                    <a:prstGeom prst="rect">
                      <a:avLst/>
                    </a:prstGeom>
                    <a:ln>
                      <a:noFill/>
                    </a:ln>
                    <a:extLst>
                      <a:ext uri="{53640926-AAD7-44D8-BBD7-CCE9431645EC}">
                        <a14:shadowObscured xmlns:a14="http://schemas.microsoft.com/office/drawing/2010/main"/>
                      </a:ext>
                    </a:extLst>
                  </pic:spPr>
                </pic:pic>
              </a:graphicData>
            </a:graphic>
          </wp:inline>
        </w:drawing>
      </w:r>
    </w:p>
    <w:p w14:paraId="21D67145" w14:textId="3B1AA70D" w:rsidR="008B699F" w:rsidRDefault="008B699F" w:rsidP="008B699F">
      <w:pPr>
        <w:spacing w:after="0" w:line="240" w:lineRule="auto"/>
        <w:ind w:leftChars="0" w:left="0" w:firstLineChars="0" w:firstLine="720"/>
        <w:jc w:val="both"/>
        <w:rPr>
          <w:rFonts w:ascii="Times New Roman" w:hAnsi="Times New Roman"/>
          <w:color w:val="000000"/>
          <w:sz w:val="24"/>
          <w:szCs w:val="24"/>
        </w:rPr>
      </w:pPr>
      <w:r>
        <w:rPr>
          <w:rFonts w:ascii="Times New Roman" w:hAnsi="Times New Roman"/>
          <w:color w:val="000000"/>
          <w:sz w:val="24"/>
          <w:szCs w:val="24"/>
        </w:rPr>
        <w:t xml:space="preserve">Berdasarkan hasil pengujian </w:t>
      </w:r>
      <w:r w:rsidR="00080DCB">
        <w:rPr>
          <w:rFonts w:ascii="Times New Roman" w:hAnsi="Times New Roman"/>
          <w:color w:val="000000"/>
          <w:sz w:val="24"/>
          <w:szCs w:val="24"/>
        </w:rPr>
        <w:t>ini</w:t>
      </w:r>
      <w:r>
        <w:rPr>
          <w:rFonts w:ascii="Times New Roman" w:hAnsi="Times New Roman"/>
          <w:color w:val="000000"/>
          <w:sz w:val="24"/>
          <w:szCs w:val="24"/>
        </w:rPr>
        <w:t>, persamaan regresi linear berganda</w:t>
      </w:r>
      <w:r w:rsidR="00BC2BF3">
        <w:rPr>
          <w:rFonts w:ascii="Times New Roman" w:hAnsi="Times New Roman"/>
          <w:color w:val="000000"/>
          <w:sz w:val="24"/>
          <w:szCs w:val="24"/>
        </w:rPr>
        <w:t xml:space="preserve"> yang diperoleh </w:t>
      </w:r>
      <w:r w:rsidR="00A371A4">
        <w:rPr>
          <w:rFonts w:ascii="Times New Roman" w:hAnsi="Times New Roman"/>
          <w:color w:val="000000"/>
          <w:sz w:val="24"/>
          <w:szCs w:val="24"/>
        </w:rPr>
        <w:t xml:space="preserve">yaitu </w:t>
      </w:r>
      <w:r>
        <w:rPr>
          <w:rFonts w:ascii="Times New Roman" w:hAnsi="Times New Roman"/>
          <w:color w:val="000000"/>
          <w:sz w:val="24"/>
          <w:szCs w:val="24"/>
        </w:rPr>
        <w:t>t:</w:t>
      </w:r>
    </w:p>
    <w:p w14:paraId="6C7E27E2" w14:textId="3484C93B" w:rsidR="008B699F" w:rsidRDefault="00265DAD" w:rsidP="008B699F">
      <w:pPr>
        <w:spacing w:after="0" w:line="240" w:lineRule="auto"/>
        <w:ind w:leftChars="0" w:left="0" w:firstLineChars="0" w:firstLine="0"/>
        <w:jc w:val="center"/>
        <w:rPr>
          <w:rFonts w:ascii="Times New Roman" w:hAnsi="Times New Roman"/>
          <w:color w:val="000000"/>
          <w:sz w:val="24"/>
          <w:szCs w:val="24"/>
        </w:rPr>
      </w:pPr>
      <w:r>
        <w:rPr>
          <w:rFonts w:ascii="Times New Roman" w:hAnsi="Times New Roman"/>
          <w:color w:val="000000"/>
          <w:sz w:val="24"/>
          <w:szCs w:val="24"/>
        </w:rPr>
        <w:t>Harga Saham</w:t>
      </w:r>
      <w:r w:rsidR="008B699F">
        <w:rPr>
          <w:rFonts w:ascii="Times New Roman" w:hAnsi="Times New Roman"/>
          <w:color w:val="000000"/>
          <w:sz w:val="24"/>
          <w:szCs w:val="24"/>
        </w:rPr>
        <w:t xml:space="preserve"> = 3155,350 + 512,821 CR + 433,010 ROE - 1479,997 TATO + e</w:t>
      </w:r>
    </w:p>
    <w:p w14:paraId="25B1EDE2" w14:textId="35BFDF21" w:rsidR="008B699F" w:rsidRDefault="00265DAD" w:rsidP="00D22E47">
      <w:pPr>
        <w:pStyle w:val="DaftarParagraf"/>
        <w:numPr>
          <w:ilvl w:val="0"/>
          <w:numId w:val="10"/>
        </w:numPr>
        <w:ind w:leftChars="0" w:left="360" w:firstLineChars="0"/>
        <w:jc w:val="both"/>
        <w:rPr>
          <w:color w:val="000000"/>
          <w:szCs w:val="24"/>
        </w:rPr>
      </w:pPr>
      <w:r>
        <w:rPr>
          <w:color w:val="000000"/>
          <w:szCs w:val="24"/>
        </w:rPr>
        <w:t xml:space="preserve">Konstanta bernilai 3155,350 yang menandakan bahwa nilai CR, ROE, TATO </w:t>
      </w:r>
      <w:r w:rsidR="00FF1239">
        <w:rPr>
          <w:color w:val="000000"/>
          <w:szCs w:val="24"/>
        </w:rPr>
        <w:t>keberadaannya</w:t>
      </w:r>
      <w:r>
        <w:rPr>
          <w:color w:val="000000"/>
          <w:szCs w:val="24"/>
        </w:rPr>
        <w:t xml:space="preserve"> </w:t>
      </w:r>
      <w:r w:rsidR="009233DA">
        <w:rPr>
          <w:color w:val="000000"/>
          <w:szCs w:val="24"/>
        </w:rPr>
        <w:t>dalam</w:t>
      </w:r>
      <w:r>
        <w:rPr>
          <w:color w:val="000000"/>
          <w:szCs w:val="24"/>
        </w:rPr>
        <w:t xml:space="preserve"> posisi yang </w:t>
      </w:r>
      <w:r w:rsidR="00722083">
        <w:rPr>
          <w:color w:val="000000"/>
          <w:szCs w:val="24"/>
        </w:rPr>
        <w:t>stagnan</w:t>
      </w:r>
      <w:r>
        <w:rPr>
          <w:color w:val="000000"/>
          <w:szCs w:val="24"/>
        </w:rPr>
        <w:t xml:space="preserve">, </w:t>
      </w:r>
      <w:r w:rsidR="00A81B64">
        <w:rPr>
          <w:color w:val="000000"/>
          <w:szCs w:val="24"/>
        </w:rPr>
        <w:t>sehingga</w:t>
      </w:r>
      <w:r>
        <w:rPr>
          <w:color w:val="000000"/>
          <w:szCs w:val="24"/>
        </w:rPr>
        <w:t xml:space="preserve"> angka pada variabel dependen </w:t>
      </w:r>
      <w:r w:rsidR="0045029E">
        <w:rPr>
          <w:color w:val="000000"/>
          <w:szCs w:val="24"/>
        </w:rPr>
        <w:t>kemudian</w:t>
      </w:r>
      <w:r>
        <w:rPr>
          <w:color w:val="000000"/>
          <w:szCs w:val="24"/>
        </w:rPr>
        <w:t xml:space="preserve"> bernilai sebesar 3155,350.</w:t>
      </w:r>
    </w:p>
    <w:p w14:paraId="7777DA12" w14:textId="709268D2" w:rsidR="00265DAD" w:rsidRDefault="00D917F4" w:rsidP="00D22E47">
      <w:pPr>
        <w:pStyle w:val="DaftarParagraf"/>
        <w:numPr>
          <w:ilvl w:val="0"/>
          <w:numId w:val="10"/>
        </w:numPr>
        <w:ind w:leftChars="0" w:left="360" w:firstLineChars="0"/>
        <w:jc w:val="both"/>
        <w:rPr>
          <w:color w:val="000000"/>
          <w:szCs w:val="24"/>
        </w:rPr>
      </w:pPr>
      <w:r>
        <w:rPr>
          <w:color w:val="000000"/>
          <w:szCs w:val="24"/>
        </w:rPr>
        <w:t>V</w:t>
      </w:r>
      <w:r w:rsidR="00265DAD">
        <w:rPr>
          <w:color w:val="000000"/>
          <w:szCs w:val="24"/>
        </w:rPr>
        <w:t>ariabel CR</w:t>
      </w:r>
      <w:r>
        <w:rPr>
          <w:color w:val="000000"/>
          <w:szCs w:val="24"/>
        </w:rPr>
        <w:t xml:space="preserve"> besar koefisiennya</w:t>
      </w:r>
      <w:r w:rsidR="00265DAD">
        <w:rPr>
          <w:color w:val="000000"/>
          <w:szCs w:val="24"/>
        </w:rPr>
        <w:t xml:space="preserve"> </w:t>
      </w:r>
      <w:r w:rsidR="009C45DC">
        <w:rPr>
          <w:color w:val="000000"/>
          <w:szCs w:val="24"/>
        </w:rPr>
        <w:t>menunjukkan berada</w:t>
      </w:r>
      <w:r w:rsidR="00265DAD">
        <w:rPr>
          <w:color w:val="000000"/>
          <w:szCs w:val="24"/>
        </w:rPr>
        <w:t xml:space="preserve"> pada angka 512,821 yang </w:t>
      </w:r>
      <w:r w:rsidR="0044650F">
        <w:rPr>
          <w:color w:val="000000"/>
          <w:szCs w:val="24"/>
        </w:rPr>
        <w:t>memperlihatkan</w:t>
      </w:r>
      <w:r w:rsidR="00265DAD">
        <w:rPr>
          <w:color w:val="000000"/>
          <w:szCs w:val="24"/>
        </w:rPr>
        <w:t xml:space="preserve"> </w:t>
      </w:r>
      <w:r w:rsidR="00A81E21">
        <w:rPr>
          <w:color w:val="000000"/>
          <w:szCs w:val="24"/>
        </w:rPr>
        <w:t>apabila</w:t>
      </w:r>
      <w:r w:rsidR="00265DAD">
        <w:rPr>
          <w:color w:val="000000"/>
          <w:szCs w:val="24"/>
        </w:rPr>
        <w:t xml:space="preserve"> nilai CR mengalami peningkatan satu </w:t>
      </w:r>
      <w:r w:rsidR="00B23425">
        <w:rPr>
          <w:color w:val="000000"/>
          <w:szCs w:val="24"/>
        </w:rPr>
        <w:t>level</w:t>
      </w:r>
      <w:r w:rsidR="00265DAD">
        <w:rPr>
          <w:color w:val="000000"/>
          <w:szCs w:val="24"/>
        </w:rPr>
        <w:t xml:space="preserve"> dari </w:t>
      </w:r>
      <w:r w:rsidR="00706C44">
        <w:rPr>
          <w:color w:val="000000"/>
          <w:szCs w:val="24"/>
        </w:rPr>
        <w:t>yang telah ada dahulunya</w:t>
      </w:r>
      <w:r w:rsidR="00265DAD">
        <w:rPr>
          <w:color w:val="000000"/>
          <w:szCs w:val="24"/>
        </w:rPr>
        <w:t xml:space="preserve"> dan </w:t>
      </w:r>
      <w:r w:rsidR="00081B2D">
        <w:rPr>
          <w:color w:val="000000"/>
          <w:szCs w:val="24"/>
        </w:rPr>
        <w:t>nilai t</w:t>
      </w:r>
      <w:r w:rsidR="009D3295">
        <w:rPr>
          <w:color w:val="000000"/>
          <w:szCs w:val="24"/>
        </w:rPr>
        <w:t>etapnya</w:t>
      </w:r>
      <w:r w:rsidR="00265DAD">
        <w:rPr>
          <w:color w:val="000000"/>
          <w:szCs w:val="24"/>
        </w:rPr>
        <w:t xml:space="preserve"> variabel lain, </w:t>
      </w:r>
      <w:r w:rsidR="00B97E7E">
        <w:rPr>
          <w:color w:val="000000"/>
          <w:szCs w:val="24"/>
        </w:rPr>
        <w:t>sehingga</w:t>
      </w:r>
      <w:r w:rsidR="00265DAD">
        <w:rPr>
          <w:color w:val="000000"/>
          <w:szCs w:val="24"/>
        </w:rPr>
        <w:t xml:space="preserve"> terjadi</w:t>
      </w:r>
      <w:r w:rsidR="00376606">
        <w:rPr>
          <w:color w:val="000000"/>
          <w:szCs w:val="24"/>
        </w:rPr>
        <w:t xml:space="preserve">nya </w:t>
      </w:r>
      <w:r w:rsidR="00265DAD">
        <w:rPr>
          <w:color w:val="000000"/>
          <w:szCs w:val="24"/>
        </w:rPr>
        <w:t>peningkatan harga saham sebesar 512,821.</w:t>
      </w:r>
    </w:p>
    <w:p w14:paraId="629E12DD" w14:textId="2E335160" w:rsidR="00265DAD" w:rsidRDefault="00A70645" w:rsidP="00D22E47">
      <w:pPr>
        <w:pStyle w:val="DaftarParagraf"/>
        <w:numPr>
          <w:ilvl w:val="0"/>
          <w:numId w:val="10"/>
        </w:numPr>
        <w:ind w:leftChars="0" w:left="360" w:firstLineChars="0"/>
        <w:jc w:val="both"/>
        <w:rPr>
          <w:color w:val="000000"/>
          <w:szCs w:val="24"/>
        </w:rPr>
      </w:pPr>
      <w:r>
        <w:rPr>
          <w:color w:val="000000"/>
          <w:szCs w:val="24"/>
        </w:rPr>
        <w:t>V</w:t>
      </w:r>
      <w:r w:rsidR="00265DAD">
        <w:rPr>
          <w:color w:val="000000"/>
          <w:szCs w:val="24"/>
        </w:rPr>
        <w:t xml:space="preserve">ariabel ROE </w:t>
      </w:r>
      <w:r>
        <w:rPr>
          <w:color w:val="000000"/>
          <w:szCs w:val="24"/>
        </w:rPr>
        <w:t xml:space="preserve">besar koefisiennya </w:t>
      </w:r>
      <w:r w:rsidR="00DA5412">
        <w:rPr>
          <w:color w:val="000000"/>
          <w:szCs w:val="24"/>
        </w:rPr>
        <w:t>terletak</w:t>
      </w:r>
      <w:r w:rsidR="00265DAD">
        <w:rPr>
          <w:color w:val="000000"/>
          <w:szCs w:val="24"/>
        </w:rPr>
        <w:t xml:space="preserve"> pada angka 433,010</w:t>
      </w:r>
      <w:r w:rsidR="00DB2F8B">
        <w:rPr>
          <w:color w:val="000000"/>
          <w:szCs w:val="24"/>
        </w:rPr>
        <w:t xml:space="preserve"> yang </w:t>
      </w:r>
      <w:r w:rsidR="0044650F">
        <w:rPr>
          <w:color w:val="000000"/>
          <w:szCs w:val="24"/>
        </w:rPr>
        <w:t>memperlihatkan</w:t>
      </w:r>
      <w:r w:rsidR="00DB2F8B">
        <w:rPr>
          <w:color w:val="000000"/>
          <w:szCs w:val="24"/>
        </w:rPr>
        <w:t xml:space="preserve"> </w:t>
      </w:r>
      <w:r w:rsidR="00A81E21">
        <w:rPr>
          <w:color w:val="000000"/>
          <w:szCs w:val="24"/>
        </w:rPr>
        <w:t>apabila</w:t>
      </w:r>
      <w:r w:rsidR="00DB2F8B">
        <w:rPr>
          <w:color w:val="000000"/>
          <w:szCs w:val="24"/>
        </w:rPr>
        <w:t xml:space="preserve"> nilai ROE</w:t>
      </w:r>
      <w:r w:rsidR="00250144">
        <w:rPr>
          <w:color w:val="000000"/>
          <w:szCs w:val="24"/>
        </w:rPr>
        <w:t xml:space="preserve"> mendapati</w:t>
      </w:r>
      <w:r w:rsidR="00DB2F8B">
        <w:rPr>
          <w:color w:val="000000"/>
          <w:szCs w:val="24"/>
        </w:rPr>
        <w:t xml:space="preserve"> peningkatan satu </w:t>
      </w:r>
      <w:r w:rsidR="00B23425">
        <w:rPr>
          <w:color w:val="000000"/>
          <w:szCs w:val="24"/>
        </w:rPr>
        <w:t>level</w:t>
      </w:r>
      <w:r w:rsidR="00DB2F8B">
        <w:rPr>
          <w:color w:val="000000"/>
          <w:szCs w:val="24"/>
        </w:rPr>
        <w:t xml:space="preserve"> dari sebelumnya </w:t>
      </w:r>
      <w:r w:rsidR="003D78FF">
        <w:rPr>
          <w:color w:val="000000"/>
          <w:szCs w:val="24"/>
        </w:rPr>
        <w:t>serta tetapnya</w:t>
      </w:r>
      <w:r w:rsidR="00DB2F8B">
        <w:rPr>
          <w:color w:val="000000"/>
          <w:szCs w:val="24"/>
        </w:rPr>
        <w:t xml:space="preserve"> nilai variabel lain, m</w:t>
      </w:r>
      <w:r w:rsidR="006500BD">
        <w:rPr>
          <w:color w:val="000000"/>
          <w:szCs w:val="24"/>
        </w:rPr>
        <w:t>enimbulkan</w:t>
      </w:r>
      <w:r w:rsidR="00DB2F8B">
        <w:rPr>
          <w:color w:val="000000"/>
          <w:szCs w:val="24"/>
        </w:rPr>
        <w:t xml:space="preserve"> terjadi</w:t>
      </w:r>
      <w:r w:rsidR="00162F8E">
        <w:rPr>
          <w:color w:val="000000"/>
          <w:szCs w:val="24"/>
        </w:rPr>
        <w:t>nya</w:t>
      </w:r>
      <w:r w:rsidR="00DB2F8B">
        <w:rPr>
          <w:color w:val="000000"/>
          <w:szCs w:val="24"/>
        </w:rPr>
        <w:t xml:space="preserve"> peningkatan harga saham sebesar 433,010.</w:t>
      </w:r>
    </w:p>
    <w:p w14:paraId="59CFD373" w14:textId="7D6CAD2A" w:rsidR="00265DAD" w:rsidRPr="00265DAD" w:rsidRDefault="005C733B" w:rsidP="00D22E47">
      <w:pPr>
        <w:pStyle w:val="DaftarParagraf"/>
        <w:numPr>
          <w:ilvl w:val="0"/>
          <w:numId w:val="10"/>
        </w:numPr>
        <w:ind w:leftChars="0" w:left="360" w:firstLineChars="0"/>
        <w:jc w:val="both"/>
        <w:rPr>
          <w:color w:val="000000"/>
          <w:szCs w:val="24"/>
        </w:rPr>
      </w:pPr>
      <w:r>
        <w:rPr>
          <w:color w:val="000000"/>
          <w:szCs w:val="24"/>
        </w:rPr>
        <w:t>V</w:t>
      </w:r>
      <w:r w:rsidR="00265DAD">
        <w:rPr>
          <w:color w:val="000000"/>
          <w:szCs w:val="24"/>
        </w:rPr>
        <w:t>ariabel TATO</w:t>
      </w:r>
      <w:r>
        <w:rPr>
          <w:color w:val="000000"/>
          <w:szCs w:val="24"/>
        </w:rPr>
        <w:t xml:space="preserve"> besar koefisien</w:t>
      </w:r>
      <w:r w:rsidR="00DB2F8B">
        <w:rPr>
          <w:color w:val="000000"/>
          <w:szCs w:val="24"/>
        </w:rPr>
        <w:t xml:space="preserve"> </w:t>
      </w:r>
      <w:r w:rsidR="007A4FC1">
        <w:rPr>
          <w:color w:val="000000"/>
          <w:szCs w:val="24"/>
        </w:rPr>
        <w:t>terleta</w:t>
      </w:r>
      <w:r w:rsidR="004A0ED4">
        <w:rPr>
          <w:color w:val="000000"/>
          <w:szCs w:val="24"/>
        </w:rPr>
        <w:t>k</w:t>
      </w:r>
      <w:r w:rsidR="00DB2F8B">
        <w:rPr>
          <w:color w:val="000000"/>
          <w:szCs w:val="24"/>
        </w:rPr>
        <w:t xml:space="preserve"> pada angka -1479,997 yang </w:t>
      </w:r>
      <w:r w:rsidR="004A0ED4">
        <w:rPr>
          <w:color w:val="000000"/>
          <w:szCs w:val="24"/>
        </w:rPr>
        <w:t>memperlihatkan</w:t>
      </w:r>
      <w:r w:rsidR="00DB2F8B">
        <w:rPr>
          <w:color w:val="000000"/>
          <w:szCs w:val="24"/>
        </w:rPr>
        <w:t xml:space="preserve"> </w:t>
      </w:r>
      <w:r w:rsidR="00B2459F">
        <w:rPr>
          <w:color w:val="000000"/>
          <w:szCs w:val="24"/>
        </w:rPr>
        <w:t>apabila</w:t>
      </w:r>
      <w:r w:rsidR="00DB2F8B">
        <w:rPr>
          <w:color w:val="000000"/>
          <w:szCs w:val="24"/>
        </w:rPr>
        <w:t xml:space="preserve"> TATO</w:t>
      </w:r>
      <w:r w:rsidR="00C464E3">
        <w:rPr>
          <w:color w:val="000000"/>
          <w:szCs w:val="24"/>
        </w:rPr>
        <w:t xml:space="preserve"> nilainya</w:t>
      </w:r>
      <w:r w:rsidR="00DB2F8B">
        <w:rPr>
          <w:color w:val="000000"/>
          <w:szCs w:val="24"/>
        </w:rPr>
        <w:t xml:space="preserve"> </w:t>
      </w:r>
      <w:r w:rsidR="00245EFC">
        <w:rPr>
          <w:color w:val="000000"/>
          <w:szCs w:val="24"/>
        </w:rPr>
        <w:t>terjadi</w:t>
      </w:r>
      <w:r w:rsidR="00DB2F8B">
        <w:rPr>
          <w:color w:val="000000"/>
          <w:szCs w:val="24"/>
        </w:rPr>
        <w:t xml:space="preserve"> </w:t>
      </w:r>
      <w:r w:rsidR="00E2533A">
        <w:rPr>
          <w:color w:val="000000"/>
          <w:szCs w:val="24"/>
        </w:rPr>
        <w:t>kenaikan</w:t>
      </w:r>
      <w:r w:rsidR="00DB2F8B">
        <w:rPr>
          <w:color w:val="000000"/>
          <w:szCs w:val="24"/>
        </w:rPr>
        <w:t xml:space="preserve"> satu </w:t>
      </w:r>
      <w:r w:rsidR="00485780">
        <w:rPr>
          <w:color w:val="000000"/>
          <w:szCs w:val="24"/>
        </w:rPr>
        <w:t>level</w:t>
      </w:r>
      <w:r w:rsidR="00DB2F8B">
        <w:rPr>
          <w:color w:val="000000"/>
          <w:szCs w:val="24"/>
        </w:rPr>
        <w:t xml:space="preserve"> dari </w:t>
      </w:r>
      <w:r w:rsidR="00E2533A">
        <w:rPr>
          <w:color w:val="000000"/>
          <w:szCs w:val="24"/>
        </w:rPr>
        <w:t>yang dahulunya</w:t>
      </w:r>
      <w:r w:rsidR="00DB2F8B">
        <w:rPr>
          <w:color w:val="000000"/>
          <w:szCs w:val="24"/>
        </w:rPr>
        <w:t xml:space="preserve"> dan</w:t>
      </w:r>
      <w:r w:rsidR="001F0F14">
        <w:rPr>
          <w:color w:val="000000"/>
          <w:szCs w:val="24"/>
        </w:rPr>
        <w:t xml:space="preserve"> tetapnya</w:t>
      </w:r>
      <w:r w:rsidR="00DB2F8B">
        <w:rPr>
          <w:color w:val="000000"/>
          <w:szCs w:val="24"/>
        </w:rPr>
        <w:t xml:space="preserve"> </w:t>
      </w:r>
      <w:r w:rsidR="00741F52">
        <w:rPr>
          <w:color w:val="000000"/>
          <w:szCs w:val="24"/>
        </w:rPr>
        <w:t>angka</w:t>
      </w:r>
      <w:r w:rsidR="00DB2F8B">
        <w:rPr>
          <w:color w:val="000000"/>
          <w:szCs w:val="24"/>
        </w:rPr>
        <w:t xml:space="preserve"> variabel lain</w:t>
      </w:r>
      <w:r w:rsidR="004651A6">
        <w:rPr>
          <w:color w:val="000000"/>
          <w:szCs w:val="24"/>
        </w:rPr>
        <w:t xml:space="preserve"> yang ada</w:t>
      </w:r>
      <w:r w:rsidR="00DB2F8B">
        <w:rPr>
          <w:color w:val="000000"/>
          <w:szCs w:val="24"/>
        </w:rPr>
        <w:t xml:space="preserve">, </w:t>
      </w:r>
      <w:r w:rsidR="00230A0A">
        <w:rPr>
          <w:color w:val="000000"/>
          <w:szCs w:val="24"/>
        </w:rPr>
        <w:t>akibatnya</w:t>
      </w:r>
      <w:r w:rsidR="00DB2F8B">
        <w:rPr>
          <w:color w:val="000000"/>
          <w:szCs w:val="24"/>
        </w:rPr>
        <w:t xml:space="preserve"> penurunan harga saham </w:t>
      </w:r>
      <w:r w:rsidR="00230A0A">
        <w:rPr>
          <w:color w:val="000000"/>
          <w:szCs w:val="24"/>
        </w:rPr>
        <w:t xml:space="preserve">yang terjadi </w:t>
      </w:r>
      <w:r w:rsidR="00DB2F8B">
        <w:rPr>
          <w:color w:val="000000"/>
          <w:szCs w:val="24"/>
        </w:rPr>
        <w:t>sebesar 1479,997.</w:t>
      </w:r>
    </w:p>
    <w:p w14:paraId="19D4685D" w14:textId="77777777" w:rsidR="0006464F" w:rsidRDefault="0006464F" w:rsidP="0006464F">
      <w:pPr>
        <w:spacing w:after="0" w:line="240" w:lineRule="auto"/>
        <w:ind w:leftChars="0" w:left="0" w:firstLineChars="0" w:firstLine="0"/>
        <w:jc w:val="both"/>
        <w:rPr>
          <w:rFonts w:ascii="Times New Roman" w:hAnsi="Times New Roman"/>
          <w:color w:val="000000"/>
          <w:sz w:val="24"/>
          <w:szCs w:val="24"/>
        </w:rPr>
      </w:pPr>
    </w:p>
    <w:p w14:paraId="6837E8C5" w14:textId="0D7FECBE" w:rsidR="0006464F" w:rsidRPr="00265DAD" w:rsidRDefault="0006464F" w:rsidP="00265DAD">
      <w:pPr>
        <w:spacing w:after="0" w:line="240" w:lineRule="auto"/>
        <w:ind w:leftChars="0" w:left="0" w:firstLineChars="0" w:firstLine="0"/>
        <w:jc w:val="both"/>
        <w:rPr>
          <w:rFonts w:ascii="Times New Roman" w:hAnsi="Times New Roman"/>
          <w:b/>
          <w:bCs/>
          <w:color w:val="000000"/>
          <w:sz w:val="24"/>
          <w:szCs w:val="24"/>
        </w:rPr>
      </w:pPr>
      <w:r w:rsidRPr="0006464F">
        <w:rPr>
          <w:rFonts w:ascii="Times New Roman" w:hAnsi="Times New Roman"/>
          <w:b/>
          <w:bCs/>
          <w:color w:val="000000"/>
          <w:sz w:val="24"/>
          <w:szCs w:val="24"/>
        </w:rPr>
        <w:t>Hasil Uji Hipotesis</w:t>
      </w:r>
    </w:p>
    <w:p w14:paraId="77C7BB6E" w14:textId="2A16AB39" w:rsidR="0006464F" w:rsidRDefault="0006464F" w:rsidP="0006464F">
      <w:pPr>
        <w:spacing w:after="0" w:line="240" w:lineRule="auto"/>
        <w:ind w:leftChars="0" w:left="0" w:firstLineChars="0" w:firstLine="0"/>
        <w:jc w:val="both"/>
        <w:rPr>
          <w:rFonts w:ascii="Times New Roman" w:hAnsi="Times New Roman"/>
          <w:color w:val="000000"/>
          <w:sz w:val="24"/>
          <w:szCs w:val="24"/>
        </w:rPr>
      </w:pPr>
      <w:r w:rsidRPr="0006464F">
        <w:rPr>
          <w:rFonts w:ascii="Times New Roman" w:hAnsi="Times New Roman"/>
          <w:b/>
          <w:bCs/>
          <w:color w:val="000000"/>
          <w:sz w:val="24"/>
          <w:szCs w:val="24"/>
        </w:rPr>
        <w:t xml:space="preserve">Koefisien </w:t>
      </w:r>
      <w:r w:rsidRPr="00265DAD">
        <w:rPr>
          <w:rFonts w:ascii="Times New Roman" w:hAnsi="Times New Roman"/>
          <w:b/>
          <w:bCs/>
          <w:color w:val="000000"/>
          <w:sz w:val="24"/>
          <w:szCs w:val="24"/>
        </w:rPr>
        <w:t>Determinasi (R</w:t>
      </w:r>
      <w:r w:rsidRPr="00265DAD">
        <w:rPr>
          <w:rFonts w:ascii="Times New Roman" w:hAnsi="Times New Roman"/>
          <w:b/>
          <w:bCs/>
          <w:color w:val="000000"/>
          <w:sz w:val="24"/>
          <w:szCs w:val="24"/>
          <w:vertAlign w:val="superscript"/>
        </w:rPr>
        <w:t>2</w:t>
      </w:r>
      <w:r w:rsidRPr="00265DAD">
        <w:rPr>
          <w:rFonts w:ascii="Times New Roman" w:hAnsi="Times New Roman"/>
          <w:b/>
          <w:bCs/>
          <w:color w:val="000000"/>
          <w:sz w:val="24"/>
          <w:szCs w:val="24"/>
        </w:rPr>
        <w:t>)</w:t>
      </w:r>
    </w:p>
    <w:p w14:paraId="55AFEDC9" w14:textId="26B2FD5C" w:rsidR="0006464F" w:rsidRDefault="007739DD" w:rsidP="006E7082">
      <w:pPr>
        <w:spacing w:after="0" w:line="240" w:lineRule="auto"/>
        <w:ind w:leftChars="0" w:left="0" w:firstLineChars="0" w:firstLine="720"/>
        <w:jc w:val="both"/>
        <w:rPr>
          <w:rFonts w:ascii="Times New Roman" w:hAnsi="Times New Roman"/>
          <w:color w:val="000000"/>
          <w:sz w:val="24"/>
          <w:szCs w:val="24"/>
        </w:rPr>
      </w:pPr>
      <w:r>
        <w:rPr>
          <w:rFonts w:ascii="Times New Roman" w:hAnsi="Times New Roman"/>
          <w:color w:val="000000"/>
          <w:sz w:val="24"/>
          <w:szCs w:val="24"/>
        </w:rPr>
        <w:t>Dalam</w:t>
      </w:r>
      <w:r w:rsidR="0006464F">
        <w:rPr>
          <w:rFonts w:ascii="Times New Roman" w:hAnsi="Times New Roman"/>
          <w:color w:val="000000"/>
          <w:sz w:val="24"/>
          <w:szCs w:val="24"/>
        </w:rPr>
        <w:t xml:space="preserve"> mengukur seberapa jauh</w:t>
      </w:r>
      <w:r>
        <w:rPr>
          <w:rFonts w:ascii="Times New Roman" w:hAnsi="Times New Roman"/>
          <w:color w:val="000000"/>
          <w:sz w:val="24"/>
          <w:szCs w:val="24"/>
        </w:rPr>
        <w:t xml:space="preserve"> yang dapat dilihat mengenai</w:t>
      </w:r>
      <w:r w:rsidR="0006464F">
        <w:rPr>
          <w:rFonts w:ascii="Times New Roman" w:hAnsi="Times New Roman"/>
          <w:color w:val="000000"/>
          <w:sz w:val="24"/>
          <w:szCs w:val="24"/>
        </w:rPr>
        <w:t xml:space="preserve"> </w:t>
      </w:r>
      <w:r w:rsidR="005E43FE">
        <w:rPr>
          <w:rFonts w:ascii="Times New Roman" w:hAnsi="Times New Roman"/>
          <w:color w:val="000000"/>
          <w:sz w:val="24"/>
          <w:szCs w:val="24"/>
        </w:rPr>
        <w:t>keakuratan</w:t>
      </w:r>
      <w:r w:rsidR="0006464F">
        <w:rPr>
          <w:rFonts w:ascii="Times New Roman" w:hAnsi="Times New Roman"/>
          <w:color w:val="000000"/>
          <w:sz w:val="24"/>
          <w:szCs w:val="24"/>
        </w:rPr>
        <w:t xml:space="preserve"> model dalam </w:t>
      </w:r>
      <w:r w:rsidR="00F24AA9">
        <w:rPr>
          <w:rFonts w:ascii="Times New Roman" w:hAnsi="Times New Roman"/>
          <w:color w:val="000000"/>
          <w:sz w:val="24"/>
          <w:szCs w:val="24"/>
        </w:rPr>
        <w:t>memaparkan</w:t>
      </w:r>
      <w:r w:rsidR="0006464F">
        <w:rPr>
          <w:rFonts w:ascii="Times New Roman" w:hAnsi="Times New Roman"/>
          <w:color w:val="000000"/>
          <w:sz w:val="24"/>
          <w:szCs w:val="24"/>
        </w:rPr>
        <w:t xml:space="preserve"> </w:t>
      </w:r>
      <w:r w:rsidR="00BB395C">
        <w:rPr>
          <w:rFonts w:ascii="Times New Roman" w:hAnsi="Times New Roman"/>
          <w:color w:val="000000"/>
          <w:sz w:val="24"/>
          <w:szCs w:val="24"/>
        </w:rPr>
        <w:t>“</w:t>
      </w:r>
      <w:r w:rsidR="001B0336">
        <w:rPr>
          <w:rFonts w:ascii="Times New Roman" w:hAnsi="Times New Roman"/>
          <w:color w:val="000000"/>
          <w:sz w:val="24"/>
          <w:szCs w:val="24"/>
        </w:rPr>
        <w:t>penggunaan k</w:t>
      </w:r>
      <w:r w:rsidR="00A8145D">
        <w:rPr>
          <w:rFonts w:ascii="Times New Roman" w:hAnsi="Times New Roman"/>
          <w:color w:val="000000"/>
          <w:sz w:val="24"/>
          <w:szCs w:val="24"/>
        </w:rPr>
        <w:t xml:space="preserve">oefisien determinasi dalam </w:t>
      </w:r>
      <w:r w:rsidR="0006464F">
        <w:rPr>
          <w:rFonts w:ascii="Times New Roman" w:hAnsi="Times New Roman"/>
          <w:color w:val="000000"/>
          <w:sz w:val="24"/>
          <w:szCs w:val="24"/>
        </w:rPr>
        <w:t xml:space="preserve">variasi variabel dependen. </w:t>
      </w:r>
      <w:r w:rsidR="00FD13AA">
        <w:rPr>
          <w:rFonts w:ascii="Times New Roman" w:hAnsi="Times New Roman"/>
          <w:color w:val="000000"/>
          <w:sz w:val="24"/>
          <w:szCs w:val="24"/>
        </w:rPr>
        <w:t>K</w:t>
      </w:r>
      <w:r w:rsidR="0006464F">
        <w:rPr>
          <w:rFonts w:ascii="Times New Roman" w:hAnsi="Times New Roman"/>
          <w:color w:val="000000"/>
          <w:sz w:val="24"/>
          <w:szCs w:val="24"/>
        </w:rPr>
        <w:t xml:space="preserve">oefisien determinasi </w:t>
      </w:r>
      <w:r w:rsidR="006A0D7D">
        <w:rPr>
          <w:rFonts w:ascii="Times New Roman" w:hAnsi="Times New Roman"/>
          <w:color w:val="000000"/>
          <w:sz w:val="24"/>
          <w:szCs w:val="24"/>
        </w:rPr>
        <w:t xml:space="preserve">ini </w:t>
      </w:r>
      <w:r w:rsidR="00FD13AA">
        <w:rPr>
          <w:rFonts w:ascii="Times New Roman" w:hAnsi="Times New Roman"/>
          <w:color w:val="000000"/>
          <w:sz w:val="24"/>
          <w:szCs w:val="24"/>
        </w:rPr>
        <w:t xml:space="preserve">nilainya </w:t>
      </w:r>
      <w:r w:rsidR="005314E2">
        <w:rPr>
          <w:rFonts w:ascii="Times New Roman" w:hAnsi="Times New Roman"/>
          <w:color w:val="000000"/>
          <w:sz w:val="24"/>
          <w:szCs w:val="24"/>
        </w:rPr>
        <w:t>terdiri</w:t>
      </w:r>
      <w:r w:rsidR="0006464F">
        <w:rPr>
          <w:rFonts w:ascii="Times New Roman" w:hAnsi="Times New Roman"/>
          <w:color w:val="000000"/>
          <w:sz w:val="24"/>
          <w:szCs w:val="24"/>
        </w:rPr>
        <w:t xml:space="preserve"> antara nol </w:t>
      </w:r>
      <w:r w:rsidR="00C306EA">
        <w:rPr>
          <w:rFonts w:ascii="Times New Roman" w:hAnsi="Times New Roman"/>
          <w:color w:val="000000"/>
          <w:sz w:val="24"/>
          <w:szCs w:val="24"/>
        </w:rPr>
        <w:t>dengan</w:t>
      </w:r>
      <w:r w:rsidR="0006464F">
        <w:rPr>
          <w:rFonts w:ascii="Times New Roman" w:hAnsi="Times New Roman"/>
          <w:color w:val="000000"/>
          <w:sz w:val="24"/>
          <w:szCs w:val="24"/>
        </w:rPr>
        <w:t xml:space="preserve"> satu.</w:t>
      </w:r>
      <w:r w:rsidR="006E7082">
        <w:rPr>
          <w:rFonts w:ascii="Times New Roman" w:hAnsi="Times New Roman"/>
          <w:color w:val="000000"/>
          <w:sz w:val="24"/>
          <w:szCs w:val="24"/>
        </w:rPr>
        <w:t xml:space="preserve"> </w:t>
      </w:r>
      <w:r w:rsidR="00054050">
        <w:rPr>
          <w:rFonts w:ascii="Times New Roman" w:hAnsi="Times New Roman"/>
          <w:color w:val="000000"/>
          <w:sz w:val="24"/>
          <w:szCs w:val="24"/>
        </w:rPr>
        <w:t>Koefisien determinasi</w:t>
      </w:r>
      <w:r w:rsidR="00761FF9">
        <w:rPr>
          <w:rFonts w:ascii="Times New Roman" w:hAnsi="Times New Roman"/>
          <w:color w:val="000000"/>
          <w:sz w:val="24"/>
          <w:szCs w:val="24"/>
        </w:rPr>
        <w:t xml:space="preserve"> tersebut</w:t>
      </w:r>
      <w:r w:rsidR="00054050">
        <w:rPr>
          <w:rFonts w:ascii="Times New Roman" w:hAnsi="Times New Roman"/>
          <w:color w:val="000000"/>
          <w:sz w:val="24"/>
          <w:szCs w:val="24"/>
        </w:rPr>
        <w:t xml:space="preserve"> memiliki f</w:t>
      </w:r>
      <w:r w:rsidR="00EF23FA">
        <w:rPr>
          <w:rFonts w:ascii="Times New Roman" w:hAnsi="Times New Roman"/>
          <w:color w:val="000000"/>
          <w:sz w:val="24"/>
          <w:szCs w:val="24"/>
        </w:rPr>
        <w:t>ungsi</w:t>
      </w:r>
      <w:r w:rsidR="00831FD6">
        <w:rPr>
          <w:rFonts w:ascii="Times New Roman" w:hAnsi="Times New Roman"/>
          <w:color w:val="000000"/>
          <w:sz w:val="24"/>
          <w:szCs w:val="24"/>
        </w:rPr>
        <w:t xml:space="preserve"> u</w:t>
      </w:r>
      <w:r w:rsidR="006E7082">
        <w:rPr>
          <w:rFonts w:ascii="Times New Roman" w:hAnsi="Times New Roman"/>
          <w:color w:val="000000"/>
          <w:sz w:val="24"/>
          <w:szCs w:val="24"/>
        </w:rPr>
        <w:t>ntuk mengetahui persen</w:t>
      </w:r>
      <w:r w:rsidR="004D0211">
        <w:rPr>
          <w:rFonts w:ascii="Times New Roman" w:hAnsi="Times New Roman"/>
          <w:color w:val="000000"/>
          <w:sz w:val="24"/>
          <w:szCs w:val="24"/>
        </w:rPr>
        <w:t>tase</w:t>
      </w:r>
      <w:r w:rsidR="006E7082">
        <w:rPr>
          <w:rFonts w:ascii="Times New Roman" w:hAnsi="Times New Roman"/>
          <w:color w:val="000000"/>
          <w:sz w:val="24"/>
          <w:szCs w:val="24"/>
        </w:rPr>
        <w:t xml:space="preserve"> pengaruh yang </w:t>
      </w:r>
      <w:r w:rsidR="0046456F">
        <w:rPr>
          <w:rFonts w:ascii="Times New Roman" w:hAnsi="Times New Roman"/>
          <w:color w:val="000000"/>
          <w:sz w:val="24"/>
          <w:szCs w:val="24"/>
        </w:rPr>
        <w:t>didapatkan</w:t>
      </w:r>
      <w:r w:rsidR="006E7082">
        <w:rPr>
          <w:rFonts w:ascii="Times New Roman" w:hAnsi="Times New Roman"/>
          <w:color w:val="000000"/>
          <w:sz w:val="24"/>
          <w:szCs w:val="24"/>
        </w:rPr>
        <w:t xml:space="preserve"> variabel independent (X) </w:t>
      </w:r>
      <w:r w:rsidR="009B64DC">
        <w:rPr>
          <w:rFonts w:ascii="Times New Roman" w:hAnsi="Times New Roman"/>
          <w:color w:val="000000"/>
          <w:sz w:val="24"/>
          <w:szCs w:val="24"/>
        </w:rPr>
        <w:t>pada</w:t>
      </w:r>
      <w:r w:rsidR="006E7082">
        <w:rPr>
          <w:rFonts w:ascii="Times New Roman" w:hAnsi="Times New Roman"/>
          <w:color w:val="000000"/>
          <w:sz w:val="24"/>
          <w:szCs w:val="24"/>
        </w:rPr>
        <w:t xml:space="preserve"> variabel dependen (Y)</w:t>
      </w:r>
      <w:r w:rsidR="004C1AE8">
        <w:rPr>
          <w:rFonts w:ascii="Times New Roman" w:hAnsi="Times New Roman"/>
          <w:color w:val="000000"/>
          <w:sz w:val="24"/>
          <w:szCs w:val="24"/>
        </w:rPr>
        <w:t xml:space="preserve"> secara simultan</w:t>
      </w:r>
      <w:r w:rsidR="00BB395C">
        <w:rPr>
          <w:rFonts w:ascii="Times New Roman" w:hAnsi="Times New Roman"/>
          <w:color w:val="000000"/>
          <w:sz w:val="24"/>
          <w:szCs w:val="24"/>
        </w:rPr>
        <w:t>”</w:t>
      </w:r>
      <w:r w:rsidR="006E7082">
        <w:rPr>
          <w:rFonts w:ascii="Times New Roman" w:hAnsi="Times New Roman"/>
          <w:color w:val="000000"/>
          <w:sz w:val="24"/>
          <w:szCs w:val="24"/>
        </w:rPr>
        <w:t>.</w:t>
      </w:r>
    </w:p>
    <w:p w14:paraId="2A95CA80" w14:textId="4F8656A2" w:rsidR="0006464F" w:rsidRDefault="0006464F" w:rsidP="0006464F">
      <w:pPr>
        <w:spacing w:after="0" w:line="240" w:lineRule="auto"/>
        <w:ind w:leftChars="0" w:left="0" w:firstLineChars="0" w:firstLine="0"/>
        <w:jc w:val="center"/>
        <w:rPr>
          <w:rFonts w:ascii="Times New Roman" w:hAnsi="Times New Roman"/>
          <w:color w:val="000000"/>
          <w:sz w:val="24"/>
          <w:szCs w:val="24"/>
        </w:rPr>
      </w:pPr>
      <w:r w:rsidRPr="00732DC5">
        <w:rPr>
          <w:rFonts w:asciiTheme="majorBidi" w:hAnsiTheme="majorBidi" w:cstheme="majorBidi"/>
          <w:noProof/>
          <w:sz w:val="24"/>
          <w:szCs w:val="24"/>
        </w:rPr>
        <w:drawing>
          <wp:inline distT="0" distB="0" distL="0" distR="0" wp14:anchorId="6FB65F4A" wp14:editId="2689852A">
            <wp:extent cx="3911864" cy="1334891"/>
            <wp:effectExtent l="0" t="0" r="0" b="0"/>
            <wp:docPr id="2068529099" name="Gambar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91607130" name=""/>
                    <pic:cNvPicPr/>
                  </pic:nvPicPr>
                  <pic:blipFill rotWithShape="1">
                    <a:blip r:embed="rId17"/>
                    <a:srcRect r="20407"/>
                    <a:stretch/>
                  </pic:blipFill>
                  <pic:spPr bwMode="auto">
                    <a:xfrm>
                      <a:off x="0" y="0"/>
                      <a:ext cx="4005240" cy="1366755"/>
                    </a:xfrm>
                    <a:prstGeom prst="rect">
                      <a:avLst/>
                    </a:prstGeom>
                    <a:ln>
                      <a:noFill/>
                    </a:ln>
                    <a:extLst>
                      <a:ext uri="{53640926-AAD7-44D8-BBD7-CCE9431645EC}">
                        <a14:shadowObscured xmlns:a14="http://schemas.microsoft.com/office/drawing/2010/main"/>
                      </a:ext>
                    </a:extLst>
                  </pic:spPr>
                </pic:pic>
              </a:graphicData>
            </a:graphic>
          </wp:inline>
        </w:drawing>
      </w:r>
    </w:p>
    <w:p w14:paraId="416792E7" w14:textId="4863F517" w:rsidR="0006464F" w:rsidRDefault="000F6323" w:rsidP="003F158D">
      <w:pPr>
        <w:spacing w:after="0" w:line="240" w:lineRule="auto"/>
        <w:ind w:leftChars="0" w:left="0" w:firstLineChars="0" w:firstLine="720"/>
        <w:jc w:val="both"/>
        <w:rPr>
          <w:rFonts w:ascii="Times New Roman" w:hAnsi="Times New Roman"/>
          <w:color w:val="000000"/>
          <w:sz w:val="24"/>
          <w:szCs w:val="24"/>
        </w:rPr>
      </w:pPr>
      <w:r>
        <w:rPr>
          <w:rFonts w:ascii="Times New Roman" w:hAnsi="Times New Roman"/>
          <w:color w:val="000000"/>
          <w:sz w:val="24"/>
          <w:szCs w:val="24"/>
        </w:rPr>
        <w:t>Nilai</w:t>
      </w:r>
      <w:r w:rsidR="006E7082">
        <w:rPr>
          <w:rFonts w:ascii="Times New Roman" w:hAnsi="Times New Roman"/>
          <w:color w:val="000000"/>
          <w:sz w:val="24"/>
          <w:szCs w:val="24"/>
        </w:rPr>
        <w:t xml:space="preserve"> R Square </w:t>
      </w:r>
      <w:r>
        <w:rPr>
          <w:rFonts w:ascii="Times New Roman" w:hAnsi="Times New Roman"/>
          <w:color w:val="000000"/>
          <w:sz w:val="24"/>
          <w:szCs w:val="24"/>
        </w:rPr>
        <w:t>berdasarkan output diatas</w:t>
      </w:r>
      <w:r w:rsidR="00D561C7">
        <w:rPr>
          <w:rFonts w:ascii="Times New Roman" w:hAnsi="Times New Roman"/>
          <w:color w:val="000000"/>
          <w:sz w:val="24"/>
          <w:szCs w:val="24"/>
        </w:rPr>
        <w:t xml:space="preserve"> yaitu </w:t>
      </w:r>
      <w:r w:rsidR="006E7082">
        <w:rPr>
          <w:rFonts w:ascii="Times New Roman" w:hAnsi="Times New Roman"/>
          <w:color w:val="000000"/>
          <w:sz w:val="24"/>
          <w:szCs w:val="24"/>
        </w:rPr>
        <w:t xml:space="preserve">sebesar 0,462. Besarnya angka RSquare </w:t>
      </w:r>
      <w:r w:rsidR="00673D2D">
        <w:rPr>
          <w:rFonts w:ascii="Times New Roman" w:hAnsi="Times New Roman"/>
          <w:color w:val="000000"/>
          <w:sz w:val="24"/>
          <w:szCs w:val="24"/>
        </w:rPr>
        <w:t>yaitu</w:t>
      </w:r>
      <w:r w:rsidR="006E7082">
        <w:rPr>
          <w:rFonts w:ascii="Times New Roman" w:hAnsi="Times New Roman"/>
          <w:color w:val="000000"/>
          <w:sz w:val="24"/>
          <w:szCs w:val="24"/>
        </w:rPr>
        <w:t xml:space="preserve"> 0,462 atau sama dengan 46,2%. </w:t>
      </w:r>
      <w:r w:rsidR="00AB58EF">
        <w:rPr>
          <w:rFonts w:ascii="Times New Roman" w:hAnsi="Times New Roman"/>
          <w:color w:val="000000"/>
          <w:sz w:val="24"/>
          <w:szCs w:val="24"/>
        </w:rPr>
        <w:t>Angka yang ada</w:t>
      </w:r>
      <w:r w:rsidR="006E7082">
        <w:rPr>
          <w:rFonts w:ascii="Times New Roman" w:hAnsi="Times New Roman"/>
          <w:color w:val="000000"/>
          <w:sz w:val="24"/>
          <w:szCs w:val="24"/>
        </w:rPr>
        <w:t xml:space="preserve"> ini </w:t>
      </w:r>
      <w:r w:rsidR="00F27302">
        <w:rPr>
          <w:rFonts w:ascii="Times New Roman" w:hAnsi="Times New Roman"/>
          <w:color w:val="000000"/>
          <w:sz w:val="24"/>
          <w:szCs w:val="24"/>
        </w:rPr>
        <w:t>mempunyai</w:t>
      </w:r>
      <w:r w:rsidR="006E7082">
        <w:rPr>
          <w:rFonts w:ascii="Times New Roman" w:hAnsi="Times New Roman"/>
          <w:color w:val="000000"/>
          <w:sz w:val="24"/>
          <w:szCs w:val="24"/>
        </w:rPr>
        <w:t xml:space="preserve"> </w:t>
      </w:r>
      <w:r w:rsidR="00AB58EF">
        <w:rPr>
          <w:rFonts w:ascii="Times New Roman" w:hAnsi="Times New Roman"/>
          <w:color w:val="000000"/>
          <w:sz w:val="24"/>
          <w:szCs w:val="24"/>
        </w:rPr>
        <w:t>makna</w:t>
      </w:r>
      <w:r w:rsidR="006E7082">
        <w:rPr>
          <w:rFonts w:ascii="Times New Roman" w:hAnsi="Times New Roman"/>
          <w:color w:val="000000"/>
          <w:sz w:val="24"/>
          <w:szCs w:val="24"/>
        </w:rPr>
        <w:t xml:space="preserve"> </w:t>
      </w:r>
      <w:r w:rsidR="00FC0FAB">
        <w:rPr>
          <w:rFonts w:ascii="Times New Roman" w:hAnsi="Times New Roman"/>
          <w:color w:val="000000"/>
          <w:sz w:val="24"/>
          <w:szCs w:val="24"/>
        </w:rPr>
        <w:lastRenderedPageBreak/>
        <w:t>ternyata</w:t>
      </w:r>
      <w:r w:rsidR="006E7082">
        <w:rPr>
          <w:rFonts w:ascii="Times New Roman" w:hAnsi="Times New Roman"/>
          <w:color w:val="000000"/>
          <w:sz w:val="24"/>
          <w:szCs w:val="24"/>
        </w:rPr>
        <w:t xml:space="preserve"> variabel CR, ROE, dan TATO secara stimultan </w:t>
      </w:r>
      <w:r w:rsidR="000B75F1">
        <w:rPr>
          <w:rFonts w:ascii="Times New Roman" w:hAnsi="Times New Roman"/>
          <w:color w:val="000000"/>
          <w:sz w:val="24"/>
          <w:szCs w:val="24"/>
        </w:rPr>
        <w:t xml:space="preserve">berpengaruh </w:t>
      </w:r>
      <w:r w:rsidR="00DC21C9">
        <w:rPr>
          <w:rFonts w:ascii="Times New Roman" w:hAnsi="Times New Roman"/>
          <w:color w:val="000000"/>
          <w:sz w:val="24"/>
          <w:szCs w:val="24"/>
        </w:rPr>
        <w:t>pada</w:t>
      </w:r>
      <w:r w:rsidR="006E7082">
        <w:rPr>
          <w:rFonts w:ascii="Times New Roman" w:hAnsi="Times New Roman"/>
          <w:color w:val="000000"/>
          <w:sz w:val="24"/>
          <w:szCs w:val="24"/>
        </w:rPr>
        <w:t xml:space="preserve"> harga saham sebesar 46,2%</w:t>
      </w:r>
      <w:r w:rsidR="003F158D">
        <w:rPr>
          <w:rFonts w:ascii="Times New Roman" w:hAnsi="Times New Roman"/>
          <w:color w:val="000000"/>
          <w:sz w:val="24"/>
          <w:szCs w:val="24"/>
        </w:rPr>
        <w:t xml:space="preserve">. Sedangkan 53,8% </w:t>
      </w:r>
      <w:r w:rsidR="00E4112D">
        <w:rPr>
          <w:rFonts w:ascii="Times New Roman" w:hAnsi="Times New Roman"/>
          <w:color w:val="000000"/>
          <w:sz w:val="24"/>
          <w:szCs w:val="24"/>
        </w:rPr>
        <w:t xml:space="preserve"> sisanya </w:t>
      </w:r>
      <w:r w:rsidR="001473DD">
        <w:rPr>
          <w:rFonts w:ascii="Times New Roman" w:hAnsi="Times New Roman"/>
          <w:color w:val="000000"/>
          <w:sz w:val="24"/>
          <w:szCs w:val="24"/>
        </w:rPr>
        <w:t>disebabkan</w:t>
      </w:r>
      <w:r w:rsidR="003F158D">
        <w:rPr>
          <w:rFonts w:ascii="Times New Roman" w:hAnsi="Times New Roman"/>
          <w:color w:val="000000"/>
          <w:sz w:val="24"/>
          <w:szCs w:val="24"/>
        </w:rPr>
        <w:t xml:space="preserve"> </w:t>
      </w:r>
      <w:r w:rsidR="008E033C">
        <w:rPr>
          <w:rFonts w:ascii="Times New Roman" w:hAnsi="Times New Roman"/>
          <w:color w:val="000000"/>
          <w:sz w:val="24"/>
          <w:szCs w:val="24"/>
        </w:rPr>
        <w:t>karena</w:t>
      </w:r>
      <w:r w:rsidR="003F158D">
        <w:rPr>
          <w:rFonts w:ascii="Times New Roman" w:hAnsi="Times New Roman"/>
          <w:color w:val="000000"/>
          <w:sz w:val="24"/>
          <w:szCs w:val="24"/>
        </w:rPr>
        <w:t xml:space="preserve"> variabel lain yang tidak diteliti.</w:t>
      </w:r>
    </w:p>
    <w:p w14:paraId="231BC3D8" w14:textId="77777777" w:rsidR="003F158D" w:rsidRDefault="003F158D" w:rsidP="0006464F">
      <w:pPr>
        <w:spacing w:after="0" w:line="240" w:lineRule="auto"/>
        <w:ind w:leftChars="0" w:left="0" w:firstLineChars="0" w:firstLine="0"/>
        <w:jc w:val="both"/>
        <w:rPr>
          <w:rFonts w:ascii="Times New Roman" w:hAnsi="Times New Roman"/>
          <w:color w:val="000000"/>
          <w:sz w:val="24"/>
          <w:szCs w:val="24"/>
        </w:rPr>
      </w:pPr>
    </w:p>
    <w:p w14:paraId="3B1AF815" w14:textId="43BFBAA3" w:rsidR="003F158D" w:rsidRPr="003F158D" w:rsidRDefault="003F158D" w:rsidP="0006464F">
      <w:pPr>
        <w:spacing w:after="0" w:line="240" w:lineRule="auto"/>
        <w:ind w:leftChars="0" w:left="0" w:firstLineChars="0" w:firstLine="0"/>
        <w:jc w:val="both"/>
        <w:rPr>
          <w:rFonts w:ascii="Times New Roman" w:hAnsi="Times New Roman"/>
          <w:b/>
          <w:bCs/>
          <w:color w:val="000000"/>
          <w:sz w:val="24"/>
          <w:szCs w:val="24"/>
        </w:rPr>
      </w:pPr>
      <w:r w:rsidRPr="003F158D">
        <w:rPr>
          <w:rFonts w:ascii="Times New Roman" w:hAnsi="Times New Roman"/>
          <w:b/>
          <w:bCs/>
          <w:color w:val="000000"/>
          <w:sz w:val="24"/>
          <w:szCs w:val="24"/>
        </w:rPr>
        <w:t>Uji Stimultan (Uji F)</w:t>
      </w:r>
    </w:p>
    <w:p w14:paraId="6D4E4227" w14:textId="4BE40A42" w:rsidR="003F158D" w:rsidRDefault="003B5CF9" w:rsidP="003F158D">
      <w:pPr>
        <w:spacing w:after="0" w:line="240" w:lineRule="auto"/>
        <w:ind w:leftChars="0" w:left="0" w:firstLineChars="0" w:firstLine="720"/>
        <w:jc w:val="both"/>
        <w:rPr>
          <w:rFonts w:ascii="Times New Roman" w:hAnsi="Times New Roman"/>
          <w:color w:val="000000"/>
          <w:sz w:val="24"/>
          <w:szCs w:val="24"/>
        </w:rPr>
      </w:pPr>
      <w:r>
        <w:rPr>
          <w:rFonts w:ascii="Times New Roman" w:hAnsi="Times New Roman"/>
          <w:color w:val="000000"/>
          <w:sz w:val="24"/>
          <w:szCs w:val="24"/>
        </w:rPr>
        <w:t>U</w:t>
      </w:r>
      <w:r w:rsidR="003F158D">
        <w:rPr>
          <w:rFonts w:ascii="Times New Roman" w:hAnsi="Times New Roman"/>
          <w:color w:val="000000"/>
          <w:sz w:val="24"/>
          <w:szCs w:val="24"/>
        </w:rPr>
        <w:t xml:space="preserve">ntuk </w:t>
      </w:r>
      <w:r w:rsidR="00D91387">
        <w:rPr>
          <w:rFonts w:ascii="Times New Roman" w:hAnsi="Times New Roman"/>
          <w:color w:val="000000"/>
          <w:sz w:val="24"/>
          <w:szCs w:val="24"/>
        </w:rPr>
        <w:t>memperlihatkan</w:t>
      </w:r>
      <w:r w:rsidR="003F158D">
        <w:rPr>
          <w:rFonts w:ascii="Times New Roman" w:hAnsi="Times New Roman"/>
          <w:color w:val="000000"/>
          <w:sz w:val="24"/>
          <w:szCs w:val="24"/>
        </w:rPr>
        <w:t xml:space="preserve"> apakah </w:t>
      </w:r>
      <w:r w:rsidR="005E1CB2">
        <w:rPr>
          <w:rFonts w:ascii="Times New Roman" w:hAnsi="Times New Roman"/>
          <w:color w:val="000000"/>
          <w:sz w:val="24"/>
          <w:szCs w:val="24"/>
        </w:rPr>
        <w:t>seluruh</w:t>
      </w:r>
      <w:r w:rsidR="003F158D">
        <w:rPr>
          <w:rFonts w:ascii="Times New Roman" w:hAnsi="Times New Roman"/>
          <w:color w:val="000000"/>
          <w:sz w:val="24"/>
          <w:szCs w:val="24"/>
        </w:rPr>
        <w:t xml:space="preserve"> variabel independent berpengaruh secara stimultan </w:t>
      </w:r>
      <w:r w:rsidR="00494F2B">
        <w:rPr>
          <w:rFonts w:ascii="Times New Roman" w:hAnsi="Times New Roman"/>
          <w:color w:val="000000"/>
          <w:sz w:val="24"/>
          <w:szCs w:val="24"/>
        </w:rPr>
        <w:t>pada</w:t>
      </w:r>
      <w:r w:rsidR="003F158D">
        <w:rPr>
          <w:rFonts w:ascii="Times New Roman" w:hAnsi="Times New Roman"/>
          <w:color w:val="000000"/>
          <w:sz w:val="24"/>
          <w:szCs w:val="24"/>
        </w:rPr>
        <w:t xml:space="preserve"> variabel dependen</w:t>
      </w:r>
      <w:r w:rsidR="00F47E3C">
        <w:rPr>
          <w:rFonts w:ascii="Times New Roman" w:hAnsi="Times New Roman"/>
          <w:color w:val="000000"/>
          <w:sz w:val="24"/>
          <w:szCs w:val="24"/>
        </w:rPr>
        <w:t xml:space="preserve"> merupakan tujuan Uji F</w:t>
      </w:r>
      <w:r w:rsidR="003F158D">
        <w:rPr>
          <w:rFonts w:ascii="Times New Roman" w:hAnsi="Times New Roman"/>
          <w:color w:val="000000"/>
          <w:sz w:val="24"/>
          <w:szCs w:val="24"/>
        </w:rPr>
        <w:t xml:space="preserve">. </w:t>
      </w:r>
      <w:r w:rsidR="00E76BF2">
        <w:rPr>
          <w:rFonts w:ascii="Times New Roman" w:hAnsi="Times New Roman"/>
          <w:color w:val="000000"/>
          <w:sz w:val="24"/>
          <w:szCs w:val="24"/>
        </w:rPr>
        <w:t>Apabila</w:t>
      </w:r>
      <w:r w:rsidR="003F158D">
        <w:rPr>
          <w:rFonts w:ascii="Times New Roman" w:hAnsi="Times New Roman"/>
          <w:color w:val="000000"/>
          <w:sz w:val="24"/>
          <w:szCs w:val="24"/>
        </w:rPr>
        <w:t xml:space="preserve"> nilai sig &lt; 0,05 atau F hitung &gt; F tabel </w:t>
      </w:r>
      <w:r w:rsidR="00947A15">
        <w:rPr>
          <w:rFonts w:ascii="Times New Roman" w:hAnsi="Times New Roman"/>
          <w:color w:val="000000"/>
          <w:sz w:val="24"/>
          <w:szCs w:val="24"/>
        </w:rPr>
        <w:t>sehingga</w:t>
      </w:r>
      <w:r w:rsidR="003F158D">
        <w:rPr>
          <w:rFonts w:ascii="Times New Roman" w:hAnsi="Times New Roman"/>
          <w:color w:val="000000"/>
          <w:sz w:val="24"/>
          <w:szCs w:val="24"/>
        </w:rPr>
        <w:t xml:space="preserve"> </w:t>
      </w:r>
      <w:r w:rsidR="00947A15">
        <w:rPr>
          <w:rFonts w:ascii="Times New Roman" w:hAnsi="Times New Roman"/>
          <w:color w:val="000000"/>
          <w:sz w:val="24"/>
          <w:szCs w:val="24"/>
        </w:rPr>
        <w:t>didapatkan</w:t>
      </w:r>
      <w:r w:rsidR="003F158D">
        <w:rPr>
          <w:rFonts w:ascii="Times New Roman" w:hAnsi="Times New Roman"/>
          <w:color w:val="000000"/>
          <w:sz w:val="24"/>
          <w:szCs w:val="24"/>
        </w:rPr>
        <w:t xml:space="preserve"> pengaruh variabel X secara stimultan </w:t>
      </w:r>
      <w:r w:rsidR="00C9208A">
        <w:rPr>
          <w:rFonts w:ascii="Times New Roman" w:hAnsi="Times New Roman"/>
          <w:color w:val="000000"/>
          <w:sz w:val="24"/>
          <w:szCs w:val="24"/>
        </w:rPr>
        <w:t>kepada</w:t>
      </w:r>
      <w:r w:rsidR="003F158D">
        <w:rPr>
          <w:rFonts w:ascii="Times New Roman" w:hAnsi="Times New Roman"/>
          <w:color w:val="000000"/>
          <w:sz w:val="24"/>
          <w:szCs w:val="24"/>
        </w:rPr>
        <w:t xml:space="preserve"> variabel Y.</w:t>
      </w:r>
    </w:p>
    <w:p w14:paraId="65BA5C78" w14:textId="15A823C0" w:rsidR="003F158D" w:rsidRDefault="003F158D" w:rsidP="00C67C99">
      <w:pPr>
        <w:spacing w:after="0" w:line="240" w:lineRule="auto"/>
        <w:ind w:leftChars="0" w:left="0" w:firstLineChars="0" w:firstLine="0"/>
        <w:jc w:val="center"/>
        <w:rPr>
          <w:rFonts w:ascii="Times New Roman" w:hAnsi="Times New Roman"/>
          <w:color w:val="000000"/>
          <w:sz w:val="24"/>
          <w:szCs w:val="24"/>
        </w:rPr>
      </w:pPr>
      <w:r>
        <w:rPr>
          <w:rFonts w:ascii="Times New Roman" w:hAnsi="Times New Roman"/>
          <w:color w:val="000000"/>
          <w:sz w:val="24"/>
          <w:szCs w:val="24"/>
        </w:rPr>
        <w:t xml:space="preserve">F tabel = F (k </w:t>
      </w:r>
      <w:r w:rsidR="00F07AC3">
        <w:rPr>
          <w:rFonts w:ascii="Times New Roman" w:hAnsi="Times New Roman"/>
          <w:color w:val="000000"/>
          <w:sz w:val="24"/>
          <w:szCs w:val="24"/>
        </w:rPr>
        <w:t>;</w:t>
      </w:r>
      <w:r>
        <w:rPr>
          <w:rFonts w:ascii="Times New Roman" w:hAnsi="Times New Roman"/>
          <w:color w:val="000000"/>
          <w:sz w:val="24"/>
          <w:szCs w:val="24"/>
        </w:rPr>
        <w:t xml:space="preserve"> n-k) = F (3 </w:t>
      </w:r>
      <w:r w:rsidR="00F07AC3">
        <w:rPr>
          <w:rFonts w:ascii="Times New Roman" w:hAnsi="Times New Roman"/>
          <w:color w:val="000000"/>
          <w:sz w:val="24"/>
          <w:szCs w:val="24"/>
        </w:rPr>
        <w:t>;</w:t>
      </w:r>
      <w:r>
        <w:rPr>
          <w:rFonts w:ascii="Times New Roman" w:hAnsi="Times New Roman"/>
          <w:color w:val="000000"/>
          <w:sz w:val="24"/>
          <w:szCs w:val="24"/>
        </w:rPr>
        <w:t xml:space="preserve"> 32-3) = (3 </w:t>
      </w:r>
      <w:r w:rsidR="00F07AC3">
        <w:rPr>
          <w:rFonts w:ascii="Times New Roman" w:hAnsi="Times New Roman"/>
          <w:color w:val="000000"/>
          <w:sz w:val="24"/>
          <w:szCs w:val="24"/>
        </w:rPr>
        <w:t>;</w:t>
      </w:r>
      <w:r>
        <w:rPr>
          <w:rFonts w:ascii="Times New Roman" w:hAnsi="Times New Roman"/>
          <w:color w:val="000000"/>
          <w:sz w:val="24"/>
          <w:szCs w:val="24"/>
        </w:rPr>
        <w:t xml:space="preserve"> </w:t>
      </w:r>
      <w:r w:rsidR="00F07AC3">
        <w:rPr>
          <w:rFonts w:ascii="Times New Roman" w:hAnsi="Times New Roman"/>
          <w:color w:val="000000"/>
          <w:sz w:val="24"/>
          <w:szCs w:val="24"/>
        </w:rPr>
        <w:t>29) = 2,93</w:t>
      </w:r>
    </w:p>
    <w:p w14:paraId="26364A74" w14:textId="27052D79" w:rsidR="003F158D" w:rsidRDefault="003F158D" w:rsidP="003F158D">
      <w:pPr>
        <w:spacing w:after="0" w:line="240" w:lineRule="auto"/>
        <w:ind w:leftChars="0" w:left="0" w:firstLineChars="0" w:firstLine="0"/>
        <w:jc w:val="center"/>
        <w:rPr>
          <w:rFonts w:ascii="Times New Roman" w:hAnsi="Times New Roman"/>
          <w:color w:val="000000"/>
          <w:sz w:val="24"/>
          <w:szCs w:val="24"/>
        </w:rPr>
      </w:pPr>
      <w:r w:rsidRPr="00732DC5">
        <w:rPr>
          <w:rFonts w:asciiTheme="majorBidi" w:hAnsiTheme="majorBidi" w:cstheme="majorBidi"/>
          <w:noProof/>
          <w:sz w:val="24"/>
          <w:szCs w:val="24"/>
        </w:rPr>
        <w:drawing>
          <wp:inline distT="0" distB="0" distL="0" distR="0" wp14:anchorId="0CAE3C5F" wp14:editId="4FE32336">
            <wp:extent cx="4345069" cy="1404796"/>
            <wp:effectExtent l="0" t="0" r="0" b="5080"/>
            <wp:docPr id="272849926" name="Gambar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2849926" name=""/>
                    <pic:cNvPicPr/>
                  </pic:nvPicPr>
                  <pic:blipFill>
                    <a:blip r:embed="rId19"/>
                    <a:stretch>
                      <a:fillRect/>
                    </a:stretch>
                  </pic:blipFill>
                  <pic:spPr>
                    <a:xfrm>
                      <a:off x="0" y="0"/>
                      <a:ext cx="4382877" cy="1417020"/>
                    </a:xfrm>
                    <a:prstGeom prst="rect">
                      <a:avLst/>
                    </a:prstGeom>
                  </pic:spPr>
                </pic:pic>
              </a:graphicData>
            </a:graphic>
          </wp:inline>
        </w:drawing>
      </w:r>
    </w:p>
    <w:p w14:paraId="4C4186FB" w14:textId="5B4717B8" w:rsidR="003F158D" w:rsidRDefault="00DD2398" w:rsidP="00F07AC3">
      <w:pPr>
        <w:spacing w:after="0" w:line="240" w:lineRule="auto"/>
        <w:ind w:leftChars="0" w:left="0" w:firstLineChars="0" w:firstLine="720"/>
        <w:jc w:val="both"/>
        <w:rPr>
          <w:rFonts w:ascii="Times New Roman" w:hAnsi="Times New Roman"/>
          <w:color w:val="000000"/>
          <w:sz w:val="24"/>
          <w:szCs w:val="24"/>
        </w:rPr>
      </w:pPr>
      <w:r>
        <w:rPr>
          <w:rFonts w:ascii="Times New Roman" w:hAnsi="Times New Roman"/>
          <w:color w:val="000000"/>
          <w:sz w:val="24"/>
          <w:szCs w:val="24"/>
        </w:rPr>
        <w:t>Nilai</w:t>
      </w:r>
      <w:r w:rsidR="003F158D">
        <w:rPr>
          <w:rFonts w:ascii="Times New Roman" w:hAnsi="Times New Roman"/>
          <w:color w:val="000000"/>
          <w:sz w:val="24"/>
          <w:szCs w:val="24"/>
        </w:rPr>
        <w:t xml:space="preserve"> signifikansi </w:t>
      </w:r>
      <w:r>
        <w:rPr>
          <w:rFonts w:ascii="Times New Roman" w:hAnsi="Times New Roman"/>
          <w:color w:val="000000"/>
          <w:sz w:val="24"/>
          <w:szCs w:val="24"/>
        </w:rPr>
        <w:t>yang diketahui</w:t>
      </w:r>
      <w:r w:rsidR="003F158D">
        <w:rPr>
          <w:rFonts w:ascii="Times New Roman" w:hAnsi="Times New Roman"/>
          <w:color w:val="000000"/>
          <w:sz w:val="24"/>
          <w:szCs w:val="24"/>
        </w:rPr>
        <w:t xml:space="preserve"> besar</w:t>
      </w:r>
      <w:r w:rsidR="00C430E7">
        <w:rPr>
          <w:rFonts w:ascii="Times New Roman" w:hAnsi="Times New Roman"/>
          <w:color w:val="000000"/>
          <w:sz w:val="24"/>
          <w:szCs w:val="24"/>
        </w:rPr>
        <w:t>nya yaitu</w:t>
      </w:r>
      <w:r w:rsidR="003F158D">
        <w:rPr>
          <w:rFonts w:ascii="Times New Roman" w:hAnsi="Times New Roman"/>
          <w:color w:val="000000"/>
          <w:sz w:val="24"/>
          <w:szCs w:val="24"/>
        </w:rPr>
        <w:t xml:space="preserve"> 0,001 </w:t>
      </w:r>
      <w:r w:rsidR="00DB4C35">
        <w:rPr>
          <w:rFonts w:ascii="Times New Roman" w:hAnsi="Times New Roman"/>
          <w:color w:val="000000"/>
          <w:sz w:val="24"/>
          <w:szCs w:val="24"/>
        </w:rPr>
        <w:t>serta</w:t>
      </w:r>
      <w:r w:rsidR="003F158D">
        <w:rPr>
          <w:rFonts w:ascii="Times New Roman" w:hAnsi="Times New Roman"/>
          <w:color w:val="000000"/>
          <w:sz w:val="24"/>
          <w:szCs w:val="24"/>
        </w:rPr>
        <w:t xml:space="preserve"> nilai F hitung 8,024. </w:t>
      </w:r>
      <w:r w:rsidR="006C05D4">
        <w:rPr>
          <w:rFonts w:ascii="Times New Roman" w:hAnsi="Times New Roman"/>
          <w:color w:val="000000"/>
          <w:sz w:val="24"/>
          <w:szCs w:val="24"/>
        </w:rPr>
        <w:t>Dikarenakan</w:t>
      </w:r>
      <w:r w:rsidR="003F158D">
        <w:rPr>
          <w:rFonts w:ascii="Times New Roman" w:hAnsi="Times New Roman"/>
          <w:color w:val="000000"/>
          <w:sz w:val="24"/>
          <w:szCs w:val="24"/>
        </w:rPr>
        <w:t xml:space="preserve"> nilai sig 0,001 &lt; 0,05 dan </w:t>
      </w:r>
      <w:r w:rsidR="003E24B1">
        <w:rPr>
          <w:rFonts w:ascii="Times New Roman" w:hAnsi="Times New Roman"/>
          <w:color w:val="000000"/>
          <w:sz w:val="24"/>
          <w:szCs w:val="24"/>
        </w:rPr>
        <w:t xml:space="preserve">8,024 &gt; 2,93, </w:t>
      </w:r>
      <w:r w:rsidR="00116315">
        <w:rPr>
          <w:rFonts w:ascii="Times New Roman" w:hAnsi="Times New Roman"/>
          <w:color w:val="000000"/>
          <w:sz w:val="24"/>
          <w:szCs w:val="24"/>
        </w:rPr>
        <w:t>artinya</w:t>
      </w:r>
      <w:r w:rsidR="003E24B1">
        <w:rPr>
          <w:rFonts w:ascii="Times New Roman" w:hAnsi="Times New Roman"/>
          <w:color w:val="000000"/>
          <w:sz w:val="24"/>
          <w:szCs w:val="24"/>
        </w:rPr>
        <w:t xml:space="preserve"> </w:t>
      </w:r>
      <w:r w:rsidR="00B70EA4">
        <w:rPr>
          <w:rFonts w:ascii="Times New Roman" w:hAnsi="Times New Roman"/>
          <w:color w:val="000000"/>
          <w:sz w:val="24"/>
          <w:szCs w:val="24"/>
        </w:rPr>
        <w:t xml:space="preserve">variabel </w:t>
      </w:r>
      <w:r w:rsidR="00D36212">
        <w:rPr>
          <w:rFonts w:ascii="Times New Roman" w:hAnsi="Times New Roman"/>
          <w:color w:val="000000"/>
          <w:sz w:val="24"/>
          <w:szCs w:val="24"/>
        </w:rPr>
        <w:t xml:space="preserve">independen </w:t>
      </w:r>
      <w:r w:rsidR="00EB678E">
        <w:rPr>
          <w:rFonts w:ascii="Times New Roman" w:hAnsi="Times New Roman"/>
          <w:color w:val="000000"/>
          <w:sz w:val="24"/>
          <w:szCs w:val="24"/>
        </w:rPr>
        <w:t>secara serentak berpengaruh</w:t>
      </w:r>
      <w:r w:rsidR="003E0910">
        <w:rPr>
          <w:rFonts w:ascii="Times New Roman" w:hAnsi="Times New Roman"/>
          <w:color w:val="000000"/>
          <w:sz w:val="24"/>
          <w:szCs w:val="24"/>
        </w:rPr>
        <w:t xml:space="preserve"> </w:t>
      </w:r>
      <w:r w:rsidR="003E24B1">
        <w:rPr>
          <w:rFonts w:ascii="Times New Roman" w:hAnsi="Times New Roman"/>
          <w:color w:val="000000"/>
          <w:sz w:val="24"/>
          <w:szCs w:val="24"/>
        </w:rPr>
        <w:t>secara stimultan</w:t>
      </w:r>
      <w:r w:rsidR="009D013A">
        <w:rPr>
          <w:rFonts w:ascii="Times New Roman" w:hAnsi="Times New Roman"/>
          <w:color w:val="000000"/>
          <w:sz w:val="24"/>
          <w:szCs w:val="24"/>
        </w:rPr>
        <w:t xml:space="preserve"> variabel dependen terpengaruh</w:t>
      </w:r>
      <w:r w:rsidR="009F22C3">
        <w:rPr>
          <w:rFonts w:ascii="Times New Roman" w:hAnsi="Times New Roman"/>
          <w:color w:val="000000"/>
          <w:sz w:val="24"/>
          <w:szCs w:val="24"/>
        </w:rPr>
        <w:t xml:space="preserve"> atau </w:t>
      </w:r>
      <w:r w:rsidR="0039181D">
        <w:rPr>
          <w:rFonts w:ascii="Times New Roman" w:hAnsi="Times New Roman"/>
          <w:color w:val="000000"/>
          <w:sz w:val="24"/>
          <w:szCs w:val="24"/>
        </w:rPr>
        <w:t>hipotesis diterima.</w:t>
      </w:r>
    </w:p>
    <w:p w14:paraId="246E922F" w14:textId="77777777" w:rsidR="003E24B1" w:rsidRDefault="003E24B1" w:rsidP="003E24B1">
      <w:pPr>
        <w:spacing w:after="0" w:line="240" w:lineRule="auto"/>
        <w:ind w:leftChars="0" w:left="0" w:firstLineChars="0" w:firstLine="0"/>
        <w:jc w:val="both"/>
        <w:rPr>
          <w:rFonts w:ascii="Times New Roman" w:hAnsi="Times New Roman"/>
          <w:color w:val="000000"/>
          <w:sz w:val="24"/>
          <w:szCs w:val="24"/>
        </w:rPr>
      </w:pPr>
    </w:p>
    <w:p w14:paraId="0F9D1B87" w14:textId="20B3A6AC" w:rsidR="003E24B1" w:rsidRPr="003E24B1" w:rsidRDefault="003E24B1" w:rsidP="003E24B1">
      <w:pPr>
        <w:spacing w:after="0" w:line="240" w:lineRule="auto"/>
        <w:ind w:leftChars="0" w:left="0" w:firstLineChars="0" w:firstLine="0"/>
        <w:jc w:val="both"/>
        <w:rPr>
          <w:rFonts w:ascii="Times New Roman" w:hAnsi="Times New Roman"/>
          <w:b/>
          <w:bCs/>
          <w:color w:val="000000"/>
          <w:sz w:val="24"/>
          <w:szCs w:val="24"/>
        </w:rPr>
      </w:pPr>
      <w:r w:rsidRPr="003E24B1">
        <w:rPr>
          <w:rFonts w:ascii="Times New Roman" w:hAnsi="Times New Roman"/>
          <w:b/>
          <w:bCs/>
          <w:color w:val="000000"/>
          <w:sz w:val="24"/>
          <w:szCs w:val="24"/>
        </w:rPr>
        <w:t>Uji Parsial (Uji T)</w:t>
      </w:r>
    </w:p>
    <w:p w14:paraId="3427FFE9" w14:textId="53EC3977" w:rsidR="003E24B1" w:rsidRDefault="00C67C99" w:rsidP="003E24B1">
      <w:pPr>
        <w:spacing w:after="0" w:line="240" w:lineRule="auto"/>
        <w:ind w:leftChars="0" w:left="0" w:firstLineChars="0" w:firstLine="0"/>
        <w:jc w:val="both"/>
        <w:rPr>
          <w:rFonts w:ascii="Times New Roman" w:hAnsi="Times New Roman"/>
          <w:color w:val="000000"/>
          <w:sz w:val="24"/>
          <w:szCs w:val="24"/>
        </w:rPr>
      </w:pPr>
      <w:r>
        <w:rPr>
          <w:rFonts w:ascii="Times New Roman" w:hAnsi="Times New Roman"/>
          <w:color w:val="000000"/>
          <w:sz w:val="24"/>
          <w:szCs w:val="24"/>
        </w:rPr>
        <w:t xml:space="preserve"> </w:t>
      </w:r>
      <w:r>
        <w:rPr>
          <w:rFonts w:ascii="Times New Roman" w:hAnsi="Times New Roman"/>
          <w:color w:val="000000"/>
          <w:sz w:val="24"/>
          <w:szCs w:val="24"/>
        </w:rPr>
        <w:tab/>
      </w:r>
      <w:r w:rsidR="00E164A4">
        <w:rPr>
          <w:rFonts w:ascii="Times New Roman" w:hAnsi="Times New Roman"/>
          <w:color w:val="000000"/>
          <w:sz w:val="24"/>
          <w:szCs w:val="24"/>
        </w:rPr>
        <w:t>U</w:t>
      </w:r>
      <w:r>
        <w:rPr>
          <w:rFonts w:ascii="Times New Roman" w:hAnsi="Times New Roman"/>
          <w:color w:val="000000"/>
          <w:sz w:val="24"/>
          <w:szCs w:val="24"/>
        </w:rPr>
        <w:t xml:space="preserve">ntuk </w:t>
      </w:r>
      <w:r w:rsidR="00116315">
        <w:rPr>
          <w:rFonts w:ascii="Times New Roman" w:hAnsi="Times New Roman"/>
          <w:color w:val="000000"/>
          <w:sz w:val="24"/>
          <w:szCs w:val="24"/>
        </w:rPr>
        <w:t>mengukur</w:t>
      </w:r>
      <w:r>
        <w:rPr>
          <w:rFonts w:ascii="Times New Roman" w:hAnsi="Times New Roman"/>
          <w:color w:val="000000"/>
          <w:sz w:val="24"/>
          <w:szCs w:val="24"/>
        </w:rPr>
        <w:t xml:space="preserve"> </w:t>
      </w:r>
      <w:r w:rsidR="00116315">
        <w:rPr>
          <w:rFonts w:ascii="Times New Roman" w:hAnsi="Times New Roman"/>
          <w:color w:val="000000"/>
          <w:sz w:val="24"/>
          <w:szCs w:val="24"/>
        </w:rPr>
        <w:t>sejauh mana</w:t>
      </w:r>
      <w:r>
        <w:rPr>
          <w:rFonts w:ascii="Times New Roman" w:hAnsi="Times New Roman"/>
          <w:color w:val="000000"/>
          <w:sz w:val="24"/>
          <w:szCs w:val="24"/>
        </w:rPr>
        <w:t xml:space="preserve"> pengaruh satu variabel independent secara individual </w:t>
      </w:r>
      <w:r w:rsidR="00093227">
        <w:rPr>
          <w:rFonts w:ascii="Times New Roman" w:hAnsi="Times New Roman"/>
          <w:color w:val="000000"/>
          <w:sz w:val="24"/>
          <w:szCs w:val="24"/>
        </w:rPr>
        <w:t>ketika</w:t>
      </w:r>
      <w:r>
        <w:rPr>
          <w:rFonts w:ascii="Times New Roman" w:hAnsi="Times New Roman"/>
          <w:color w:val="000000"/>
          <w:sz w:val="24"/>
          <w:szCs w:val="24"/>
        </w:rPr>
        <w:t xml:space="preserve"> </w:t>
      </w:r>
      <w:r w:rsidR="003F0139">
        <w:rPr>
          <w:rFonts w:ascii="Times New Roman" w:hAnsi="Times New Roman"/>
          <w:color w:val="000000"/>
          <w:sz w:val="24"/>
          <w:szCs w:val="24"/>
        </w:rPr>
        <w:t>mengartikan</w:t>
      </w:r>
      <w:r>
        <w:rPr>
          <w:rFonts w:ascii="Times New Roman" w:hAnsi="Times New Roman"/>
          <w:color w:val="000000"/>
          <w:sz w:val="24"/>
          <w:szCs w:val="24"/>
        </w:rPr>
        <w:t xml:space="preserve"> variabel dependen</w:t>
      </w:r>
      <w:r w:rsidR="002F2A4D">
        <w:rPr>
          <w:rFonts w:ascii="Times New Roman" w:hAnsi="Times New Roman"/>
          <w:color w:val="000000"/>
          <w:sz w:val="24"/>
          <w:szCs w:val="24"/>
        </w:rPr>
        <w:t xml:space="preserve"> </w:t>
      </w:r>
      <w:r w:rsidR="00716521">
        <w:rPr>
          <w:rFonts w:ascii="Times New Roman" w:hAnsi="Times New Roman"/>
          <w:color w:val="000000"/>
          <w:sz w:val="24"/>
          <w:szCs w:val="24"/>
        </w:rPr>
        <w:t>digunakan</w:t>
      </w:r>
      <w:r w:rsidR="002F2A4D">
        <w:rPr>
          <w:rFonts w:ascii="Times New Roman" w:hAnsi="Times New Roman"/>
          <w:color w:val="000000"/>
          <w:sz w:val="24"/>
          <w:szCs w:val="24"/>
        </w:rPr>
        <w:t xml:space="preserve"> uji T</w:t>
      </w:r>
      <w:r>
        <w:rPr>
          <w:rFonts w:ascii="Times New Roman" w:hAnsi="Times New Roman"/>
          <w:color w:val="000000"/>
          <w:sz w:val="24"/>
          <w:szCs w:val="24"/>
        </w:rPr>
        <w:t xml:space="preserve">. Pengaruh variabel independent </w:t>
      </w:r>
      <w:r w:rsidR="00DF4687">
        <w:rPr>
          <w:rFonts w:ascii="Times New Roman" w:hAnsi="Times New Roman"/>
          <w:color w:val="000000"/>
          <w:sz w:val="24"/>
          <w:szCs w:val="24"/>
        </w:rPr>
        <w:t>kepada</w:t>
      </w:r>
      <w:r>
        <w:rPr>
          <w:rFonts w:ascii="Times New Roman" w:hAnsi="Times New Roman"/>
          <w:color w:val="000000"/>
          <w:sz w:val="24"/>
          <w:szCs w:val="24"/>
        </w:rPr>
        <w:t xml:space="preserve"> dependen dapat </w:t>
      </w:r>
      <w:r w:rsidR="00CE12BB">
        <w:rPr>
          <w:rFonts w:ascii="Times New Roman" w:hAnsi="Times New Roman"/>
          <w:color w:val="000000"/>
          <w:sz w:val="24"/>
          <w:szCs w:val="24"/>
        </w:rPr>
        <w:t>terindikasi</w:t>
      </w:r>
      <w:r>
        <w:rPr>
          <w:rFonts w:ascii="Times New Roman" w:hAnsi="Times New Roman"/>
          <w:color w:val="000000"/>
          <w:sz w:val="24"/>
          <w:szCs w:val="24"/>
        </w:rPr>
        <w:t xml:space="preserve"> signifikan </w:t>
      </w:r>
      <w:r w:rsidR="001138BE">
        <w:rPr>
          <w:rFonts w:ascii="Times New Roman" w:hAnsi="Times New Roman"/>
          <w:color w:val="000000"/>
          <w:sz w:val="24"/>
          <w:szCs w:val="24"/>
        </w:rPr>
        <w:t>atau</w:t>
      </w:r>
      <w:r w:rsidR="00A406A3">
        <w:rPr>
          <w:rFonts w:ascii="Times New Roman" w:hAnsi="Times New Roman"/>
          <w:color w:val="000000"/>
          <w:sz w:val="24"/>
          <w:szCs w:val="24"/>
        </w:rPr>
        <w:t xml:space="preserve"> hipotesis diterima a</w:t>
      </w:r>
      <w:r>
        <w:rPr>
          <w:rFonts w:ascii="Times New Roman" w:hAnsi="Times New Roman"/>
          <w:color w:val="000000"/>
          <w:sz w:val="24"/>
          <w:szCs w:val="24"/>
        </w:rPr>
        <w:t>pabila nilai sig &lt; 0,05 atau T hitung &gt; T tabel</w:t>
      </w:r>
      <w:r w:rsidR="00A406A3">
        <w:rPr>
          <w:rFonts w:ascii="Times New Roman" w:hAnsi="Times New Roman"/>
          <w:color w:val="000000"/>
          <w:sz w:val="24"/>
          <w:szCs w:val="24"/>
        </w:rPr>
        <w:t>.</w:t>
      </w:r>
    </w:p>
    <w:p w14:paraId="2E548CF1" w14:textId="63F37DBB" w:rsidR="00C67C99" w:rsidRDefault="00C67C99" w:rsidP="00C67C99">
      <w:pPr>
        <w:spacing w:after="0" w:line="240" w:lineRule="auto"/>
        <w:ind w:leftChars="0" w:left="0" w:firstLineChars="0" w:firstLine="0"/>
        <w:jc w:val="center"/>
        <w:rPr>
          <w:rFonts w:ascii="Times New Roman" w:hAnsi="Times New Roman"/>
          <w:color w:val="000000"/>
          <w:sz w:val="24"/>
          <w:szCs w:val="24"/>
        </w:rPr>
      </w:pPr>
      <w:r>
        <w:rPr>
          <w:rFonts w:ascii="Times New Roman" w:hAnsi="Times New Roman"/>
          <w:color w:val="000000"/>
          <w:sz w:val="24"/>
          <w:szCs w:val="24"/>
        </w:rPr>
        <w:t>T tabel = t (a/2 ; n-k-1) = t (0,05/2 ; 32-3-1) = (0,025 ; 28) = 2,048</w:t>
      </w:r>
    </w:p>
    <w:p w14:paraId="5C8C346C" w14:textId="43FCBC98" w:rsidR="00C67C99" w:rsidRDefault="001E453B" w:rsidP="001E453B">
      <w:pPr>
        <w:spacing w:after="0" w:line="240" w:lineRule="auto"/>
        <w:ind w:leftChars="0" w:left="0" w:firstLineChars="0" w:firstLine="0"/>
        <w:jc w:val="center"/>
        <w:rPr>
          <w:rFonts w:ascii="Times New Roman" w:hAnsi="Times New Roman"/>
          <w:color w:val="000000"/>
          <w:sz w:val="24"/>
          <w:szCs w:val="24"/>
        </w:rPr>
      </w:pPr>
      <w:r w:rsidRPr="00732DC5">
        <w:rPr>
          <w:rFonts w:asciiTheme="majorBidi" w:hAnsiTheme="majorBidi" w:cstheme="majorBidi"/>
          <w:noProof/>
          <w:sz w:val="24"/>
          <w:szCs w:val="24"/>
        </w:rPr>
        <w:drawing>
          <wp:inline distT="0" distB="0" distL="0" distR="0" wp14:anchorId="51DBDDC6" wp14:editId="63FAAD51">
            <wp:extent cx="4300242" cy="1541799"/>
            <wp:effectExtent l="0" t="0" r="5080" b="1270"/>
            <wp:docPr id="1862376900" name="Gambar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9743450" name=""/>
                    <pic:cNvPicPr/>
                  </pic:nvPicPr>
                  <pic:blipFill rotWithShape="1">
                    <a:blip r:embed="rId14"/>
                    <a:srcRect r="21203"/>
                    <a:stretch/>
                  </pic:blipFill>
                  <pic:spPr bwMode="auto">
                    <a:xfrm>
                      <a:off x="0" y="0"/>
                      <a:ext cx="4407300" cy="1580183"/>
                    </a:xfrm>
                    <a:prstGeom prst="rect">
                      <a:avLst/>
                    </a:prstGeom>
                    <a:ln>
                      <a:noFill/>
                    </a:ln>
                    <a:extLst>
                      <a:ext uri="{53640926-AAD7-44D8-BBD7-CCE9431645EC}">
                        <a14:shadowObscured xmlns:a14="http://schemas.microsoft.com/office/drawing/2010/main"/>
                      </a:ext>
                    </a:extLst>
                  </pic:spPr>
                </pic:pic>
              </a:graphicData>
            </a:graphic>
          </wp:inline>
        </w:drawing>
      </w:r>
    </w:p>
    <w:p w14:paraId="127116B5" w14:textId="63D4E016" w:rsidR="001E453B" w:rsidRPr="00EE7BCD" w:rsidRDefault="001E453B" w:rsidP="001E453B">
      <w:pPr>
        <w:spacing w:after="0" w:line="240" w:lineRule="auto"/>
        <w:ind w:leftChars="0" w:left="0" w:firstLineChars="0" w:firstLine="720"/>
        <w:jc w:val="both"/>
        <w:rPr>
          <w:rFonts w:ascii="Times New Roman" w:hAnsi="Times New Roman"/>
          <w:color w:val="000000"/>
          <w:sz w:val="24"/>
          <w:szCs w:val="24"/>
        </w:rPr>
      </w:pPr>
      <w:r>
        <w:rPr>
          <w:rFonts w:ascii="Times New Roman" w:hAnsi="Times New Roman"/>
          <w:color w:val="000000"/>
          <w:sz w:val="24"/>
          <w:szCs w:val="24"/>
        </w:rPr>
        <w:t xml:space="preserve">Berdasarkan tabel </w:t>
      </w:r>
      <w:r w:rsidR="00745992">
        <w:rPr>
          <w:rFonts w:ascii="Times New Roman" w:hAnsi="Times New Roman"/>
          <w:color w:val="000000"/>
          <w:sz w:val="24"/>
          <w:szCs w:val="24"/>
        </w:rPr>
        <w:t>diatas</w:t>
      </w:r>
      <w:r w:rsidR="00BB395C">
        <w:rPr>
          <w:rFonts w:ascii="Times New Roman" w:hAnsi="Times New Roman"/>
          <w:color w:val="000000"/>
          <w:sz w:val="24"/>
          <w:szCs w:val="24"/>
        </w:rPr>
        <w:t>,</w:t>
      </w:r>
      <w:r>
        <w:rPr>
          <w:rFonts w:ascii="Times New Roman" w:hAnsi="Times New Roman"/>
          <w:color w:val="000000"/>
          <w:sz w:val="24"/>
          <w:szCs w:val="24"/>
        </w:rPr>
        <w:t xml:space="preserve"> </w:t>
      </w:r>
      <w:r w:rsidR="00BB395C">
        <w:rPr>
          <w:rFonts w:ascii="Times New Roman" w:hAnsi="Times New Roman"/>
          <w:color w:val="000000"/>
          <w:sz w:val="24"/>
          <w:szCs w:val="24"/>
        </w:rPr>
        <w:t>“</w:t>
      </w:r>
      <w:r>
        <w:rPr>
          <w:rFonts w:ascii="Times New Roman" w:hAnsi="Times New Roman"/>
          <w:color w:val="000000"/>
          <w:sz w:val="24"/>
          <w:szCs w:val="24"/>
        </w:rPr>
        <w:t xml:space="preserve">dapat </w:t>
      </w:r>
      <w:r w:rsidR="00745992">
        <w:rPr>
          <w:rFonts w:ascii="Times New Roman" w:hAnsi="Times New Roman"/>
          <w:color w:val="000000"/>
          <w:sz w:val="24"/>
          <w:szCs w:val="24"/>
        </w:rPr>
        <w:t>diketahui</w:t>
      </w:r>
      <w:r>
        <w:rPr>
          <w:rFonts w:ascii="Times New Roman" w:hAnsi="Times New Roman"/>
          <w:color w:val="000000"/>
          <w:sz w:val="24"/>
          <w:szCs w:val="24"/>
        </w:rPr>
        <w:t xml:space="preserve"> signifikansi pada variabel CR </w:t>
      </w:r>
      <w:r w:rsidR="0037493B">
        <w:rPr>
          <w:rFonts w:ascii="Times New Roman" w:hAnsi="Times New Roman"/>
          <w:color w:val="000000"/>
          <w:sz w:val="24"/>
          <w:szCs w:val="24"/>
        </w:rPr>
        <w:t xml:space="preserve">nilainya </w:t>
      </w:r>
      <w:r>
        <w:rPr>
          <w:rFonts w:ascii="Times New Roman" w:hAnsi="Times New Roman"/>
          <w:color w:val="000000"/>
          <w:sz w:val="24"/>
          <w:szCs w:val="24"/>
        </w:rPr>
        <w:t xml:space="preserve">sebesar 0,001 &lt; 0,05 dan 3,581 &gt; 2,048, </w:t>
      </w:r>
      <w:r w:rsidR="00EF163F">
        <w:rPr>
          <w:rFonts w:ascii="Times New Roman" w:hAnsi="Times New Roman"/>
          <w:color w:val="000000"/>
          <w:sz w:val="24"/>
          <w:szCs w:val="24"/>
        </w:rPr>
        <w:t>sehingga</w:t>
      </w:r>
      <w:r>
        <w:rPr>
          <w:rFonts w:ascii="Times New Roman" w:hAnsi="Times New Roman"/>
          <w:color w:val="000000"/>
          <w:sz w:val="24"/>
          <w:szCs w:val="24"/>
        </w:rPr>
        <w:t xml:space="preserve"> </w:t>
      </w:r>
      <w:r w:rsidR="00DB2F8B">
        <w:rPr>
          <w:rFonts w:ascii="Times New Roman" w:hAnsi="Times New Roman"/>
          <w:color w:val="000000"/>
          <w:sz w:val="24"/>
          <w:szCs w:val="24"/>
        </w:rPr>
        <w:t>H</w:t>
      </w:r>
      <w:r w:rsidR="00DB2F8B" w:rsidRPr="00DB2F8B">
        <w:rPr>
          <w:rFonts w:ascii="Times New Roman" w:hAnsi="Times New Roman"/>
          <w:color w:val="000000"/>
          <w:sz w:val="24"/>
          <w:szCs w:val="24"/>
          <w:vertAlign w:val="subscript"/>
        </w:rPr>
        <w:t>0</w:t>
      </w:r>
      <w:r w:rsidR="00DB2F8B">
        <w:rPr>
          <w:rFonts w:ascii="Times New Roman" w:hAnsi="Times New Roman"/>
          <w:color w:val="000000"/>
          <w:sz w:val="24"/>
          <w:szCs w:val="24"/>
        </w:rPr>
        <w:t xml:space="preserve"> ditolak dan </w:t>
      </w:r>
      <w:r>
        <w:rPr>
          <w:rFonts w:ascii="Times New Roman" w:hAnsi="Times New Roman"/>
          <w:color w:val="000000"/>
          <w:sz w:val="24"/>
          <w:szCs w:val="24"/>
        </w:rPr>
        <w:t>H</w:t>
      </w:r>
      <w:r w:rsidRPr="00DB2F8B">
        <w:rPr>
          <w:rFonts w:ascii="Times New Roman" w:hAnsi="Times New Roman"/>
          <w:color w:val="000000"/>
          <w:sz w:val="24"/>
          <w:szCs w:val="24"/>
          <w:vertAlign w:val="subscript"/>
        </w:rPr>
        <w:t>1</w:t>
      </w:r>
      <w:r>
        <w:rPr>
          <w:rFonts w:ascii="Times New Roman" w:hAnsi="Times New Roman"/>
          <w:color w:val="000000"/>
          <w:sz w:val="24"/>
          <w:szCs w:val="24"/>
        </w:rPr>
        <w:t xml:space="preserve"> diterima yang </w:t>
      </w:r>
      <w:r w:rsidR="00760875">
        <w:rPr>
          <w:rFonts w:ascii="Times New Roman" w:hAnsi="Times New Roman"/>
          <w:color w:val="000000"/>
          <w:sz w:val="24"/>
          <w:szCs w:val="24"/>
        </w:rPr>
        <w:t>menandakan</w:t>
      </w:r>
      <w:r>
        <w:rPr>
          <w:rFonts w:ascii="Times New Roman" w:hAnsi="Times New Roman"/>
          <w:color w:val="000000"/>
          <w:sz w:val="24"/>
          <w:szCs w:val="24"/>
        </w:rPr>
        <w:t xml:space="preserve"> variabel CR berpengaruh </w:t>
      </w:r>
      <w:r w:rsidR="00754F60">
        <w:rPr>
          <w:rFonts w:ascii="Times New Roman" w:hAnsi="Times New Roman"/>
          <w:color w:val="000000"/>
          <w:sz w:val="24"/>
          <w:szCs w:val="24"/>
        </w:rPr>
        <w:t xml:space="preserve">positif </w:t>
      </w:r>
      <w:r w:rsidR="00001FDC">
        <w:rPr>
          <w:rFonts w:ascii="Times New Roman" w:hAnsi="Times New Roman"/>
          <w:color w:val="000000"/>
          <w:sz w:val="24"/>
          <w:szCs w:val="24"/>
        </w:rPr>
        <w:t>dan signifikan</w:t>
      </w:r>
      <w:r w:rsidR="00162BFE">
        <w:rPr>
          <w:rFonts w:ascii="Times New Roman" w:hAnsi="Times New Roman"/>
          <w:color w:val="000000"/>
          <w:sz w:val="24"/>
          <w:szCs w:val="24"/>
        </w:rPr>
        <w:t>si terhadap harga saham</w:t>
      </w:r>
      <w:r>
        <w:rPr>
          <w:rFonts w:ascii="Times New Roman" w:hAnsi="Times New Roman"/>
          <w:color w:val="000000"/>
          <w:sz w:val="24"/>
          <w:szCs w:val="24"/>
        </w:rPr>
        <w:t>. Variabel ROE nilai signifikansi</w:t>
      </w:r>
      <w:r w:rsidR="00590E6B">
        <w:rPr>
          <w:rFonts w:ascii="Times New Roman" w:hAnsi="Times New Roman"/>
          <w:color w:val="000000"/>
          <w:sz w:val="24"/>
          <w:szCs w:val="24"/>
        </w:rPr>
        <w:t xml:space="preserve">nya </w:t>
      </w:r>
      <w:r w:rsidR="00754F60">
        <w:rPr>
          <w:rFonts w:ascii="Times New Roman" w:hAnsi="Times New Roman"/>
          <w:color w:val="000000"/>
          <w:sz w:val="24"/>
          <w:szCs w:val="24"/>
        </w:rPr>
        <w:t xml:space="preserve">sebesar 0,513 &gt; 0,05 dan 0,663 &lt; 2,048, </w:t>
      </w:r>
      <w:r w:rsidR="00556EFD">
        <w:rPr>
          <w:rFonts w:ascii="Times New Roman" w:hAnsi="Times New Roman"/>
          <w:color w:val="000000"/>
          <w:sz w:val="24"/>
          <w:szCs w:val="24"/>
        </w:rPr>
        <w:t>sehingga</w:t>
      </w:r>
      <w:r w:rsidR="00754F60">
        <w:rPr>
          <w:rFonts w:ascii="Times New Roman" w:hAnsi="Times New Roman"/>
          <w:color w:val="000000"/>
          <w:sz w:val="24"/>
          <w:szCs w:val="24"/>
        </w:rPr>
        <w:t xml:space="preserve"> </w:t>
      </w:r>
      <w:r w:rsidR="00DB2F8B">
        <w:rPr>
          <w:rFonts w:ascii="Times New Roman" w:hAnsi="Times New Roman"/>
          <w:color w:val="000000"/>
          <w:sz w:val="24"/>
          <w:szCs w:val="24"/>
        </w:rPr>
        <w:t>H</w:t>
      </w:r>
      <w:r w:rsidR="00DB2F8B" w:rsidRPr="00DB2F8B">
        <w:rPr>
          <w:rFonts w:ascii="Times New Roman" w:hAnsi="Times New Roman"/>
          <w:color w:val="000000"/>
          <w:sz w:val="24"/>
          <w:szCs w:val="24"/>
          <w:vertAlign w:val="subscript"/>
        </w:rPr>
        <w:t>0</w:t>
      </w:r>
      <w:r w:rsidR="00DB2F8B">
        <w:rPr>
          <w:rFonts w:ascii="Times New Roman" w:hAnsi="Times New Roman"/>
          <w:color w:val="000000"/>
          <w:sz w:val="24"/>
          <w:szCs w:val="24"/>
        </w:rPr>
        <w:t xml:space="preserve"> diterima dan </w:t>
      </w:r>
      <w:r w:rsidR="00754F60">
        <w:rPr>
          <w:rFonts w:ascii="Times New Roman" w:hAnsi="Times New Roman"/>
          <w:color w:val="000000"/>
          <w:sz w:val="24"/>
          <w:szCs w:val="24"/>
        </w:rPr>
        <w:t>H</w:t>
      </w:r>
      <w:r w:rsidR="00754F60" w:rsidRPr="00DB2F8B">
        <w:rPr>
          <w:rFonts w:ascii="Times New Roman" w:hAnsi="Times New Roman"/>
          <w:color w:val="000000"/>
          <w:sz w:val="24"/>
          <w:szCs w:val="24"/>
          <w:vertAlign w:val="subscript"/>
        </w:rPr>
        <w:t>2</w:t>
      </w:r>
      <w:r w:rsidR="00754F60">
        <w:rPr>
          <w:rFonts w:ascii="Times New Roman" w:hAnsi="Times New Roman"/>
          <w:color w:val="000000"/>
          <w:sz w:val="24"/>
          <w:szCs w:val="24"/>
        </w:rPr>
        <w:t xml:space="preserve"> ditolak yang </w:t>
      </w:r>
      <w:r w:rsidR="003E7BF3">
        <w:rPr>
          <w:rFonts w:ascii="Times New Roman" w:hAnsi="Times New Roman"/>
          <w:color w:val="000000"/>
          <w:sz w:val="24"/>
          <w:szCs w:val="24"/>
        </w:rPr>
        <w:t>bermakna</w:t>
      </w:r>
      <w:r w:rsidR="00754F60">
        <w:rPr>
          <w:rFonts w:ascii="Times New Roman" w:hAnsi="Times New Roman"/>
          <w:color w:val="000000"/>
          <w:sz w:val="24"/>
          <w:szCs w:val="24"/>
        </w:rPr>
        <w:t xml:space="preserve"> variabel ROE </w:t>
      </w:r>
      <w:r w:rsidR="000A7609">
        <w:rPr>
          <w:rFonts w:ascii="Times New Roman" w:hAnsi="Times New Roman"/>
          <w:color w:val="000000"/>
          <w:sz w:val="24"/>
          <w:szCs w:val="24"/>
        </w:rPr>
        <w:t>tidak berpengaruh secara</w:t>
      </w:r>
      <w:r w:rsidR="00001FDC">
        <w:rPr>
          <w:rFonts w:ascii="Times New Roman" w:hAnsi="Times New Roman"/>
          <w:color w:val="000000"/>
          <w:sz w:val="24"/>
          <w:szCs w:val="24"/>
        </w:rPr>
        <w:t xml:space="preserve"> signifikan</w:t>
      </w:r>
      <w:r w:rsidR="009914C3">
        <w:rPr>
          <w:rFonts w:ascii="Times New Roman" w:hAnsi="Times New Roman"/>
          <w:color w:val="000000"/>
          <w:sz w:val="24"/>
          <w:szCs w:val="24"/>
        </w:rPr>
        <w:t xml:space="preserve"> terhadap harga saham</w:t>
      </w:r>
      <w:r w:rsidR="00754F60">
        <w:rPr>
          <w:rFonts w:ascii="Times New Roman" w:hAnsi="Times New Roman"/>
          <w:color w:val="000000"/>
          <w:sz w:val="24"/>
          <w:szCs w:val="24"/>
        </w:rPr>
        <w:t xml:space="preserve">. Variabel TATO </w:t>
      </w:r>
      <w:r w:rsidR="00DD0CF2">
        <w:rPr>
          <w:rFonts w:ascii="Times New Roman" w:hAnsi="Times New Roman"/>
          <w:color w:val="000000"/>
          <w:sz w:val="24"/>
          <w:szCs w:val="24"/>
        </w:rPr>
        <w:t>besar n</w:t>
      </w:r>
      <w:r w:rsidR="00754F60">
        <w:rPr>
          <w:rFonts w:ascii="Times New Roman" w:hAnsi="Times New Roman"/>
          <w:color w:val="000000"/>
          <w:sz w:val="24"/>
          <w:szCs w:val="24"/>
        </w:rPr>
        <w:t>ilai signifikansi</w:t>
      </w:r>
      <w:r w:rsidR="00DD0CF2">
        <w:rPr>
          <w:rFonts w:ascii="Times New Roman" w:hAnsi="Times New Roman"/>
          <w:color w:val="000000"/>
          <w:sz w:val="24"/>
          <w:szCs w:val="24"/>
        </w:rPr>
        <w:t>nya</w:t>
      </w:r>
      <w:r w:rsidR="00754F60">
        <w:rPr>
          <w:rFonts w:ascii="Times New Roman" w:hAnsi="Times New Roman"/>
          <w:color w:val="000000"/>
          <w:sz w:val="24"/>
          <w:szCs w:val="24"/>
        </w:rPr>
        <w:t xml:space="preserve"> </w:t>
      </w:r>
      <w:r w:rsidR="00DD0CF2">
        <w:rPr>
          <w:rFonts w:ascii="Times New Roman" w:hAnsi="Times New Roman"/>
          <w:color w:val="000000"/>
          <w:sz w:val="24"/>
          <w:szCs w:val="24"/>
        </w:rPr>
        <w:t>yaitu</w:t>
      </w:r>
      <w:r w:rsidR="00754F60">
        <w:rPr>
          <w:rFonts w:ascii="Times New Roman" w:hAnsi="Times New Roman"/>
          <w:color w:val="000000"/>
          <w:sz w:val="24"/>
          <w:szCs w:val="24"/>
        </w:rPr>
        <w:t xml:space="preserve"> 0,024 &lt; 0,05 dan -2,390 &lt; 2,048, </w:t>
      </w:r>
      <w:r w:rsidR="00913C26">
        <w:rPr>
          <w:rFonts w:ascii="Times New Roman" w:hAnsi="Times New Roman"/>
          <w:color w:val="000000"/>
          <w:sz w:val="24"/>
          <w:szCs w:val="24"/>
        </w:rPr>
        <w:t>jadi</w:t>
      </w:r>
      <w:r w:rsidR="00754F60">
        <w:rPr>
          <w:rFonts w:ascii="Times New Roman" w:hAnsi="Times New Roman"/>
          <w:color w:val="000000"/>
          <w:sz w:val="24"/>
          <w:szCs w:val="24"/>
        </w:rPr>
        <w:t xml:space="preserve"> </w:t>
      </w:r>
      <w:r w:rsidR="00DB2F8B">
        <w:rPr>
          <w:rFonts w:ascii="Times New Roman" w:hAnsi="Times New Roman"/>
          <w:color w:val="000000"/>
          <w:sz w:val="24"/>
          <w:szCs w:val="24"/>
        </w:rPr>
        <w:t>H</w:t>
      </w:r>
      <w:r w:rsidR="00DB2F8B" w:rsidRPr="00DB2F8B">
        <w:rPr>
          <w:rFonts w:ascii="Times New Roman" w:hAnsi="Times New Roman"/>
          <w:color w:val="000000"/>
          <w:sz w:val="24"/>
          <w:szCs w:val="24"/>
          <w:vertAlign w:val="subscript"/>
        </w:rPr>
        <w:t>0</w:t>
      </w:r>
      <w:r w:rsidR="00DB2F8B">
        <w:rPr>
          <w:rFonts w:ascii="Times New Roman" w:hAnsi="Times New Roman"/>
          <w:color w:val="000000"/>
          <w:sz w:val="24"/>
          <w:szCs w:val="24"/>
        </w:rPr>
        <w:t xml:space="preserve"> ditolak dan </w:t>
      </w:r>
      <w:r w:rsidR="00754F60">
        <w:rPr>
          <w:rFonts w:ascii="Times New Roman" w:hAnsi="Times New Roman"/>
          <w:color w:val="000000"/>
          <w:sz w:val="24"/>
          <w:szCs w:val="24"/>
        </w:rPr>
        <w:t>H</w:t>
      </w:r>
      <w:r w:rsidR="00754F60" w:rsidRPr="00DB2F8B">
        <w:rPr>
          <w:rFonts w:ascii="Times New Roman" w:hAnsi="Times New Roman"/>
          <w:color w:val="000000"/>
          <w:sz w:val="24"/>
          <w:szCs w:val="24"/>
          <w:vertAlign w:val="subscript"/>
        </w:rPr>
        <w:t>3</w:t>
      </w:r>
      <w:r w:rsidR="00754F60">
        <w:rPr>
          <w:rFonts w:ascii="Times New Roman" w:hAnsi="Times New Roman"/>
          <w:color w:val="000000"/>
          <w:sz w:val="24"/>
          <w:szCs w:val="24"/>
        </w:rPr>
        <w:t xml:space="preserve"> diterima yang berarti TATO berpengaruh negati</w:t>
      </w:r>
      <w:r w:rsidR="001D5AEE">
        <w:rPr>
          <w:rFonts w:ascii="Times New Roman" w:hAnsi="Times New Roman"/>
          <w:color w:val="000000"/>
          <w:sz w:val="24"/>
          <w:szCs w:val="24"/>
        </w:rPr>
        <w:t>f</w:t>
      </w:r>
      <w:r w:rsidR="00754F60">
        <w:rPr>
          <w:rFonts w:ascii="Times New Roman" w:hAnsi="Times New Roman"/>
          <w:color w:val="000000"/>
          <w:sz w:val="24"/>
          <w:szCs w:val="24"/>
        </w:rPr>
        <w:t xml:space="preserve"> </w:t>
      </w:r>
      <w:r w:rsidR="00001FDC">
        <w:rPr>
          <w:rFonts w:ascii="Times New Roman" w:hAnsi="Times New Roman"/>
          <w:color w:val="000000"/>
          <w:sz w:val="24"/>
          <w:szCs w:val="24"/>
        </w:rPr>
        <w:t>dan signifikan</w:t>
      </w:r>
      <w:r w:rsidR="00EE1690">
        <w:rPr>
          <w:rFonts w:ascii="Times New Roman" w:hAnsi="Times New Roman"/>
          <w:color w:val="000000"/>
          <w:sz w:val="24"/>
          <w:szCs w:val="24"/>
        </w:rPr>
        <w:t xml:space="preserve"> terhadap harga saham</w:t>
      </w:r>
      <w:r w:rsidR="00BB395C">
        <w:rPr>
          <w:rFonts w:ascii="Times New Roman" w:hAnsi="Times New Roman"/>
          <w:color w:val="000000"/>
          <w:sz w:val="24"/>
          <w:szCs w:val="24"/>
        </w:rPr>
        <w:t>”</w:t>
      </w:r>
      <w:r w:rsidR="00754F60">
        <w:rPr>
          <w:rFonts w:ascii="Times New Roman" w:hAnsi="Times New Roman"/>
          <w:color w:val="000000"/>
          <w:sz w:val="24"/>
          <w:szCs w:val="24"/>
        </w:rPr>
        <w:t>.</w:t>
      </w:r>
    </w:p>
    <w:p w14:paraId="2DEA7182" w14:textId="77777777" w:rsidR="00145864" w:rsidRDefault="00145864" w:rsidP="00C135A5">
      <w:pPr>
        <w:spacing w:after="0" w:line="240" w:lineRule="auto"/>
        <w:ind w:left="0" w:hanging="2"/>
        <w:rPr>
          <w:rFonts w:ascii="Times New Roman" w:hAnsi="Times New Roman"/>
          <w:color w:val="000000"/>
          <w:sz w:val="24"/>
          <w:szCs w:val="24"/>
        </w:rPr>
      </w:pPr>
    </w:p>
    <w:p w14:paraId="3AD36FF3" w14:textId="1D0E997A" w:rsidR="00DB2F8B" w:rsidRPr="00D058A9" w:rsidRDefault="00DB2F8B" w:rsidP="00C135A5">
      <w:pPr>
        <w:spacing w:after="0" w:line="240" w:lineRule="auto"/>
        <w:ind w:left="0" w:hanging="2"/>
        <w:rPr>
          <w:rFonts w:ascii="Times New Roman" w:hAnsi="Times New Roman"/>
          <w:b/>
          <w:bCs/>
          <w:color w:val="000000"/>
          <w:sz w:val="24"/>
          <w:szCs w:val="24"/>
        </w:rPr>
      </w:pPr>
      <w:r w:rsidRPr="00D058A9">
        <w:rPr>
          <w:rFonts w:ascii="Times New Roman" w:hAnsi="Times New Roman"/>
          <w:b/>
          <w:bCs/>
          <w:color w:val="000000"/>
          <w:sz w:val="24"/>
          <w:szCs w:val="24"/>
        </w:rPr>
        <w:t xml:space="preserve">Pengaruh </w:t>
      </w:r>
      <w:r w:rsidRPr="00D058A9">
        <w:rPr>
          <w:rFonts w:ascii="Times New Roman" w:hAnsi="Times New Roman"/>
          <w:b/>
          <w:bCs/>
          <w:i/>
          <w:iCs/>
          <w:color w:val="000000"/>
          <w:sz w:val="24"/>
          <w:szCs w:val="24"/>
        </w:rPr>
        <w:t>C</w:t>
      </w:r>
      <w:r w:rsidR="00312093">
        <w:rPr>
          <w:rFonts w:ascii="Times New Roman" w:hAnsi="Times New Roman"/>
          <w:b/>
          <w:bCs/>
          <w:i/>
          <w:iCs/>
          <w:color w:val="000000"/>
          <w:sz w:val="24"/>
          <w:szCs w:val="24"/>
        </w:rPr>
        <w:t>R</w:t>
      </w:r>
      <w:r w:rsidRPr="00D058A9">
        <w:rPr>
          <w:rFonts w:ascii="Times New Roman" w:hAnsi="Times New Roman"/>
          <w:b/>
          <w:bCs/>
          <w:color w:val="000000"/>
          <w:sz w:val="24"/>
          <w:szCs w:val="24"/>
        </w:rPr>
        <w:t xml:space="preserve"> </w:t>
      </w:r>
      <w:r w:rsidR="00D058A9" w:rsidRPr="00D058A9">
        <w:rPr>
          <w:rFonts w:ascii="Times New Roman" w:hAnsi="Times New Roman"/>
          <w:b/>
          <w:bCs/>
          <w:color w:val="000000"/>
          <w:sz w:val="24"/>
          <w:szCs w:val="24"/>
        </w:rPr>
        <w:t>Terhadap Harga Saham</w:t>
      </w:r>
    </w:p>
    <w:p w14:paraId="1CD21EB6" w14:textId="586AFE1E" w:rsidR="00E54098" w:rsidRDefault="00D058A9" w:rsidP="001D5AEE">
      <w:pPr>
        <w:spacing w:after="0" w:line="240" w:lineRule="auto"/>
        <w:ind w:leftChars="0" w:left="0" w:firstLineChars="0" w:firstLine="720"/>
        <w:jc w:val="both"/>
        <w:rPr>
          <w:rFonts w:ascii="Times New Roman" w:hAnsi="Times New Roman"/>
          <w:color w:val="000000"/>
          <w:sz w:val="24"/>
          <w:szCs w:val="24"/>
        </w:rPr>
      </w:pPr>
      <w:r>
        <w:rPr>
          <w:rFonts w:ascii="Times New Roman" w:hAnsi="Times New Roman"/>
          <w:color w:val="000000"/>
          <w:sz w:val="24"/>
          <w:szCs w:val="24"/>
        </w:rPr>
        <w:t xml:space="preserve">Berdasarkan pengujian </w:t>
      </w:r>
      <w:r w:rsidR="00973326">
        <w:rPr>
          <w:rFonts w:ascii="Times New Roman" w:hAnsi="Times New Roman"/>
          <w:color w:val="000000"/>
          <w:sz w:val="24"/>
          <w:szCs w:val="24"/>
        </w:rPr>
        <w:t>statistik</w:t>
      </w:r>
      <w:r>
        <w:rPr>
          <w:rFonts w:ascii="Times New Roman" w:hAnsi="Times New Roman"/>
          <w:color w:val="000000"/>
          <w:sz w:val="24"/>
          <w:szCs w:val="24"/>
        </w:rPr>
        <w:t xml:space="preserve"> diketahui </w:t>
      </w:r>
      <w:r w:rsidR="001427FC">
        <w:rPr>
          <w:rFonts w:ascii="Times New Roman" w:hAnsi="Times New Roman"/>
          <w:color w:val="000000"/>
          <w:sz w:val="24"/>
          <w:szCs w:val="24"/>
        </w:rPr>
        <w:t xml:space="preserve">besar nilai </w:t>
      </w:r>
      <w:r w:rsidR="001B08C3">
        <w:rPr>
          <w:rFonts w:ascii="Times New Roman" w:hAnsi="Times New Roman"/>
          <w:color w:val="000000"/>
          <w:sz w:val="24"/>
          <w:szCs w:val="24"/>
        </w:rPr>
        <w:t>koefi</w:t>
      </w:r>
      <w:r w:rsidR="005B2D30">
        <w:rPr>
          <w:rFonts w:ascii="Times New Roman" w:hAnsi="Times New Roman"/>
          <w:color w:val="000000"/>
          <w:sz w:val="24"/>
          <w:szCs w:val="24"/>
        </w:rPr>
        <w:t xml:space="preserve">sien </w:t>
      </w:r>
      <w:r>
        <w:rPr>
          <w:rFonts w:ascii="Times New Roman" w:hAnsi="Times New Roman"/>
          <w:color w:val="000000"/>
          <w:sz w:val="24"/>
          <w:szCs w:val="24"/>
        </w:rPr>
        <w:t>CR</w:t>
      </w:r>
      <w:r w:rsidR="003E728E">
        <w:rPr>
          <w:rFonts w:ascii="Times New Roman" w:hAnsi="Times New Roman"/>
          <w:color w:val="000000"/>
          <w:sz w:val="24"/>
          <w:szCs w:val="24"/>
        </w:rPr>
        <w:t xml:space="preserve"> </w:t>
      </w:r>
      <w:r w:rsidR="008171CE">
        <w:rPr>
          <w:rFonts w:ascii="Times New Roman" w:hAnsi="Times New Roman"/>
          <w:color w:val="000000"/>
          <w:sz w:val="24"/>
          <w:szCs w:val="24"/>
        </w:rPr>
        <w:t>yaitu</w:t>
      </w:r>
      <w:r>
        <w:rPr>
          <w:rFonts w:ascii="Times New Roman" w:hAnsi="Times New Roman"/>
          <w:color w:val="000000"/>
          <w:sz w:val="24"/>
          <w:szCs w:val="24"/>
        </w:rPr>
        <w:t xml:space="preserve"> </w:t>
      </w:r>
      <w:r w:rsidR="001D5AEE">
        <w:rPr>
          <w:rFonts w:ascii="Times New Roman" w:hAnsi="Times New Roman"/>
          <w:color w:val="000000"/>
          <w:sz w:val="24"/>
          <w:szCs w:val="24"/>
        </w:rPr>
        <w:t xml:space="preserve">0,001 &lt; 0,05 dan </w:t>
      </w:r>
      <w:r w:rsidR="008171CE">
        <w:rPr>
          <w:rFonts w:ascii="Times New Roman" w:hAnsi="Times New Roman"/>
          <w:color w:val="000000"/>
          <w:sz w:val="24"/>
          <w:szCs w:val="24"/>
        </w:rPr>
        <w:t xml:space="preserve">besaran </w:t>
      </w:r>
      <w:r w:rsidR="001D5AEE">
        <w:rPr>
          <w:rFonts w:ascii="Times New Roman" w:hAnsi="Times New Roman"/>
          <w:color w:val="000000"/>
          <w:sz w:val="24"/>
          <w:szCs w:val="24"/>
        </w:rPr>
        <w:t xml:space="preserve">nilai t hitung &gt; t tabel yaitu 3,581 &gt; 2,048. </w:t>
      </w:r>
      <w:r w:rsidR="006258EE">
        <w:rPr>
          <w:rFonts w:ascii="Times New Roman" w:hAnsi="Times New Roman"/>
          <w:color w:val="000000"/>
          <w:sz w:val="24"/>
          <w:szCs w:val="24"/>
        </w:rPr>
        <w:t>Hasil pengolahan</w:t>
      </w:r>
      <w:r w:rsidR="00E361DE">
        <w:rPr>
          <w:rFonts w:ascii="Times New Roman" w:hAnsi="Times New Roman"/>
          <w:color w:val="000000"/>
          <w:sz w:val="24"/>
          <w:szCs w:val="24"/>
        </w:rPr>
        <w:t xml:space="preserve"> menandakan</w:t>
      </w:r>
      <w:r w:rsidR="001D5AEE">
        <w:rPr>
          <w:rFonts w:ascii="Times New Roman" w:hAnsi="Times New Roman"/>
          <w:color w:val="000000"/>
          <w:sz w:val="24"/>
          <w:szCs w:val="24"/>
        </w:rPr>
        <w:t xml:space="preserve"> </w:t>
      </w:r>
      <w:r w:rsidR="001D5AEE">
        <w:rPr>
          <w:rFonts w:ascii="Times New Roman" w:hAnsi="Times New Roman"/>
          <w:color w:val="000000"/>
          <w:sz w:val="24"/>
          <w:szCs w:val="24"/>
        </w:rPr>
        <w:lastRenderedPageBreak/>
        <w:t xml:space="preserve">variabel CR </w:t>
      </w:r>
      <w:r w:rsidR="00CE4499">
        <w:rPr>
          <w:rFonts w:ascii="Times New Roman" w:hAnsi="Times New Roman"/>
          <w:color w:val="000000"/>
          <w:sz w:val="24"/>
          <w:szCs w:val="24"/>
        </w:rPr>
        <w:t>terhadap harga saham ternyata b</w:t>
      </w:r>
      <w:r w:rsidR="001D5AEE">
        <w:rPr>
          <w:rFonts w:ascii="Times New Roman" w:hAnsi="Times New Roman"/>
          <w:color w:val="000000"/>
          <w:sz w:val="24"/>
          <w:szCs w:val="24"/>
        </w:rPr>
        <w:t xml:space="preserve">erpengaruh positif </w:t>
      </w:r>
      <w:r w:rsidR="00001FDC">
        <w:rPr>
          <w:rFonts w:ascii="Times New Roman" w:hAnsi="Times New Roman"/>
          <w:color w:val="000000"/>
          <w:sz w:val="24"/>
          <w:szCs w:val="24"/>
        </w:rPr>
        <w:t>dan signifikan</w:t>
      </w:r>
      <w:r w:rsidR="001D5AEE">
        <w:rPr>
          <w:rFonts w:ascii="Times New Roman" w:hAnsi="Times New Roman"/>
          <w:color w:val="000000"/>
          <w:sz w:val="24"/>
          <w:szCs w:val="24"/>
        </w:rPr>
        <w:t>.</w:t>
      </w:r>
      <w:r w:rsidR="00E54098">
        <w:rPr>
          <w:rFonts w:ascii="Times New Roman" w:hAnsi="Times New Roman"/>
          <w:color w:val="000000"/>
          <w:sz w:val="24"/>
          <w:szCs w:val="24"/>
        </w:rPr>
        <w:t xml:space="preserve"> Hal ini  </w:t>
      </w:r>
      <w:r w:rsidR="00880403">
        <w:rPr>
          <w:rFonts w:ascii="Times New Roman" w:hAnsi="Times New Roman"/>
          <w:color w:val="000000"/>
          <w:sz w:val="24"/>
          <w:szCs w:val="24"/>
        </w:rPr>
        <w:t>menandakan</w:t>
      </w:r>
      <w:r w:rsidR="00E54098">
        <w:rPr>
          <w:rFonts w:ascii="Times New Roman" w:hAnsi="Times New Roman"/>
          <w:color w:val="000000"/>
          <w:sz w:val="24"/>
          <w:szCs w:val="24"/>
        </w:rPr>
        <w:t xml:space="preserve"> CR </w:t>
      </w:r>
      <w:r w:rsidR="00593F4B">
        <w:rPr>
          <w:rFonts w:ascii="Times New Roman" w:hAnsi="Times New Roman"/>
          <w:color w:val="000000"/>
          <w:sz w:val="24"/>
          <w:szCs w:val="24"/>
        </w:rPr>
        <w:t>terdapat</w:t>
      </w:r>
      <w:r w:rsidR="00E54098">
        <w:rPr>
          <w:rFonts w:ascii="Times New Roman" w:hAnsi="Times New Roman"/>
          <w:color w:val="000000"/>
          <w:sz w:val="24"/>
          <w:szCs w:val="24"/>
        </w:rPr>
        <w:t xml:space="preserve"> pengaruh </w:t>
      </w:r>
      <w:r w:rsidR="00934DA5">
        <w:rPr>
          <w:rFonts w:ascii="Times New Roman" w:hAnsi="Times New Roman"/>
          <w:color w:val="000000"/>
          <w:sz w:val="24"/>
          <w:szCs w:val="24"/>
        </w:rPr>
        <w:t xml:space="preserve">dengan harga saham </w:t>
      </w:r>
      <w:r w:rsidR="00BB7D9D">
        <w:rPr>
          <w:rFonts w:ascii="Times New Roman" w:hAnsi="Times New Roman"/>
          <w:color w:val="000000"/>
          <w:sz w:val="24"/>
          <w:szCs w:val="24"/>
        </w:rPr>
        <w:t xml:space="preserve">yang positif </w:t>
      </w:r>
      <w:r w:rsidR="00E54098">
        <w:rPr>
          <w:rFonts w:ascii="Times New Roman" w:hAnsi="Times New Roman"/>
          <w:color w:val="000000"/>
          <w:sz w:val="24"/>
          <w:szCs w:val="24"/>
        </w:rPr>
        <w:t xml:space="preserve">memiliki hubungan yang kuat, </w:t>
      </w:r>
      <w:r w:rsidR="000F40C8">
        <w:rPr>
          <w:rFonts w:ascii="Times New Roman" w:hAnsi="Times New Roman"/>
          <w:color w:val="000000"/>
          <w:sz w:val="24"/>
          <w:szCs w:val="24"/>
        </w:rPr>
        <w:t>maksudnya</w:t>
      </w:r>
      <w:r w:rsidR="00E54098">
        <w:rPr>
          <w:rFonts w:ascii="Times New Roman" w:hAnsi="Times New Roman"/>
          <w:color w:val="000000"/>
          <w:sz w:val="24"/>
          <w:szCs w:val="24"/>
        </w:rPr>
        <w:t xml:space="preserve"> apabila CR </w:t>
      </w:r>
      <w:r w:rsidR="004E167A">
        <w:rPr>
          <w:rFonts w:ascii="Times New Roman" w:hAnsi="Times New Roman"/>
          <w:color w:val="000000"/>
          <w:sz w:val="24"/>
          <w:szCs w:val="24"/>
        </w:rPr>
        <w:t>terindikasi</w:t>
      </w:r>
      <w:r w:rsidR="00E54098">
        <w:rPr>
          <w:rFonts w:ascii="Times New Roman" w:hAnsi="Times New Roman"/>
          <w:color w:val="000000"/>
          <w:sz w:val="24"/>
          <w:szCs w:val="24"/>
        </w:rPr>
        <w:t xml:space="preserve"> </w:t>
      </w:r>
      <w:r w:rsidR="00B04DE7">
        <w:rPr>
          <w:rFonts w:ascii="Times New Roman" w:hAnsi="Times New Roman"/>
          <w:color w:val="000000"/>
          <w:sz w:val="24"/>
          <w:szCs w:val="24"/>
        </w:rPr>
        <w:t>peningkatan</w:t>
      </w:r>
      <w:r w:rsidR="00E54098">
        <w:rPr>
          <w:rFonts w:ascii="Times New Roman" w:hAnsi="Times New Roman"/>
          <w:color w:val="000000"/>
          <w:sz w:val="24"/>
          <w:szCs w:val="24"/>
        </w:rPr>
        <w:t xml:space="preserve"> maka </w:t>
      </w:r>
      <w:r w:rsidR="00F67953">
        <w:rPr>
          <w:rFonts w:ascii="Times New Roman" w:hAnsi="Times New Roman"/>
          <w:color w:val="000000"/>
          <w:sz w:val="24"/>
          <w:szCs w:val="24"/>
        </w:rPr>
        <w:t xml:space="preserve">harga saham </w:t>
      </w:r>
      <w:r w:rsidR="002460E0">
        <w:rPr>
          <w:rFonts w:ascii="Times New Roman" w:hAnsi="Times New Roman"/>
          <w:color w:val="000000"/>
          <w:sz w:val="24"/>
          <w:szCs w:val="24"/>
        </w:rPr>
        <w:t>pun</w:t>
      </w:r>
      <w:r w:rsidR="00F67953">
        <w:rPr>
          <w:rFonts w:ascii="Times New Roman" w:hAnsi="Times New Roman"/>
          <w:color w:val="000000"/>
          <w:sz w:val="24"/>
          <w:szCs w:val="24"/>
        </w:rPr>
        <w:t xml:space="preserve"> ikut meningka</w:t>
      </w:r>
      <w:r w:rsidR="004F4FE2">
        <w:rPr>
          <w:rFonts w:ascii="Times New Roman" w:hAnsi="Times New Roman"/>
          <w:color w:val="000000"/>
          <w:sz w:val="24"/>
          <w:szCs w:val="24"/>
        </w:rPr>
        <w:t>t</w:t>
      </w:r>
      <w:r w:rsidR="00E54098">
        <w:rPr>
          <w:rFonts w:ascii="Times New Roman" w:hAnsi="Times New Roman"/>
          <w:color w:val="000000"/>
          <w:sz w:val="24"/>
          <w:szCs w:val="24"/>
        </w:rPr>
        <w:t>.</w:t>
      </w:r>
    </w:p>
    <w:p w14:paraId="579AC90B" w14:textId="4929343E" w:rsidR="00D058A9" w:rsidRDefault="00680414" w:rsidP="001D5AEE">
      <w:pPr>
        <w:spacing w:after="0" w:line="240" w:lineRule="auto"/>
        <w:ind w:leftChars="0" w:left="0" w:firstLineChars="0" w:firstLine="720"/>
        <w:jc w:val="both"/>
        <w:rPr>
          <w:rFonts w:ascii="Times New Roman" w:hAnsi="Times New Roman"/>
          <w:color w:val="000000"/>
          <w:sz w:val="24"/>
          <w:szCs w:val="24"/>
        </w:rPr>
      </w:pPr>
      <w:r w:rsidRPr="00680414">
        <w:rPr>
          <w:rFonts w:ascii="Times New Roman" w:hAnsi="Times New Roman"/>
          <w:color w:val="000000"/>
          <w:sz w:val="24"/>
          <w:szCs w:val="24"/>
        </w:rPr>
        <w:t>CR yang lebih tinggi menunjukkan bahwa perusahaan mempunyai kapasitas yang lebih kuat untuk membayar tagihannya dalam waktu dekat. Bagi kreditor, CR adalah ukuran likuiditas yang menunjukkan seberapa baik kinerja suatu bisnis dengan melihat apakah aset lancarnya dapat menutupi utang jangka pendeknya, baik utang tersebut ditagih segera atau setelah habis masa berlakunya.</w:t>
      </w:r>
      <w:r w:rsidR="00872558">
        <w:rPr>
          <w:rFonts w:asciiTheme="majorBidi" w:hAnsiTheme="majorBidi" w:cstheme="majorBidi"/>
          <w:sz w:val="24"/>
          <w:szCs w:val="24"/>
        </w:rPr>
        <w:t xml:space="preserve"> S</w:t>
      </w:r>
      <w:r w:rsidR="00E54098" w:rsidRPr="00E54098">
        <w:rPr>
          <w:rFonts w:asciiTheme="majorBidi" w:hAnsiTheme="majorBidi" w:cstheme="majorBidi"/>
          <w:sz w:val="24"/>
          <w:szCs w:val="24"/>
        </w:rPr>
        <w:t>emakin besar kemampuan perusahaan dalam melunasi hutang-hutangnya</w:t>
      </w:r>
      <w:r w:rsidR="00A1032F">
        <w:rPr>
          <w:rFonts w:asciiTheme="majorBidi" w:hAnsiTheme="majorBidi" w:cstheme="majorBidi"/>
          <w:sz w:val="24"/>
          <w:szCs w:val="24"/>
        </w:rPr>
        <w:t xml:space="preserve"> menandakan semakin tinggi</w:t>
      </w:r>
      <w:r w:rsidR="00872558">
        <w:rPr>
          <w:rFonts w:asciiTheme="majorBidi" w:hAnsiTheme="majorBidi" w:cstheme="majorBidi"/>
          <w:sz w:val="24"/>
          <w:szCs w:val="24"/>
        </w:rPr>
        <w:t xml:space="preserve">nya </w:t>
      </w:r>
      <w:r w:rsidR="00A1032F">
        <w:rPr>
          <w:rFonts w:asciiTheme="majorBidi" w:hAnsiTheme="majorBidi" w:cstheme="majorBidi"/>
          <w:sz w:val="24"/>
          <w:szCs w:val="24"/>
        </w:rPr>
        <w:t>CR</w:t>
      </w:r>
      <w:r w:rsidR="00E54098">
        <w:rPr>
          <w:rFonts w:asciiTheme="majorBidi" w:hAnsiTheme="majorBidi" w:cstheme="majorBidi"/>
          <w:sz w:val="24"/>
          <w:szCs w:val="24"/>
        </w:rPr>
        <w:t>.</w:t>
      </w:r>
    </w:p>
    <w:p w14:paraId="1E909C63" w14:textId="7E3CA4C7" w:rsidR="00D058A9" w:rsidRDefault="00D058A9" w:rsidP="00C135A5">
      <w:pPr>
        <w:spacing w:after="0" w:line="240" w:lineRule="auto"/>
        <w:ind w:left="0" w:hanging="2"/>
        <w:rPr>
          <w:rFonts w:ascii="Times New Roman" w:hAnsi="Times New Roman"/>
          <w:color w:val="000000"/>
          <w:sz w:val="24"/>
          <w:szCs w:val="24"/>
        </w:rPr>
      </w:pPr>
    </w:p>
    <w:p w14:paraId="3E68BE82" w14:textId="04726125" w:rsidR="00DB2F8B" w:rsidRPr="00D058A9" w:rsidRDefault="00DB2F8B" w:rsidP="00C135A5">
      <w:pPr>
        <w:spacing w:after="0" w:line="240" w:lineRule="auto"/>
        <w:ind w:left="0" w:hanging="2"/>
        <w:rPr>
          <w:rFonts w:ascii="Times New Roman" w:hAnsi="Times New Roman"/>
          <w:b/>
          <w:bCs/>
          <w:color w:val="000000"/>
          <w:sz w:val="24"/>
          <w:szCs w:val="24"/>
        </w:rPr>
      </w:pPr>
      <w:r w:rsidRPr="00D058A9">
        <w:rPr>
          <w:rFonts w:ascii="Times New Roman" w:hAnsi="Times New Roman"/>
          <w:b/>
          <w:bCs/>
          <w:color w:val="000000"/>
          <w:sz w:val="24"/>
          <w:szCs w:val="24"/>
        </w:rPr>
        <w:t xml:space="preserve">Pengaruh </w:t>
      </w:r>
      <w:r w:rsidR="00D058A9" w:rsidRPr="00D058A9">
        <w:rPr>
          <w:rFonts w:ascii="Times New Roman" w:hAnsi="Times New Roman"/>
          <w:b/>
          <w:bCs/>
          <w:i/>
          <w:iCs/>
          <w:color w:val="000000"/>
          <w:sz w:val="24"/>
          <w:szCs w:val="24"/>
        </w:rPr>
        <w:t>R</w:t>
      </w:r>
      <w:r w:rsidR="0058426C">
        <w:rPr>
          <w:rFonts w:ascii="Times New Roman" w:hAnsi="Times New Roman"/>
          <w:b/>
          <w:bCs/>
          <w:i/>
          <w:iCs/>
          <w:color w:val="000000"/>
          <w:sz w:val="24"/>
          <w:szCs w:val="24"/>
        </w:rPr>
        <w:t xml:space="preserve">OE </w:t>
      </w:r>
      <w:r w:rsidR="00D058A9" w:rsidRPr="00D058A9">
        <w:rPr>
          <w:rFonts w:ascii="Times New Roman" w:hAnsi="Times New Roman"/>
          <w:b/>
          <w:bCs/>
          <w:color w:val="000000"/>
          <w:sz w:val="24"/>
          <w:szCs w:val="24"/>
        </w:rPr>
        <w:t>Terhadap Harga Saham</w:t>
      </w:r>
    </w:p>
    <w:p w14:paraId="3E6E9F57" w14:textId="64E37926" w:rsidR="00BB06CB" w:rsidRDefault="001D5AEE" w:rsidP="00BB06CB">
      <w:pPr>
        <w:spacing w:after="0" w:line="240" w:lineRule="auto"/>
        <w:ind w:leftChars="0" w:left="0" w:firstLineChars="0" w:firstLine="720"/>
        <w:jc w:val="both"/>
        <w:rPr>
          <w:rFonts w:asciiTheme="majorBidi" w:hAnsiTheme="majorBidi" w:cstheme="majorBidi"/>
          <w:sz w:val="24"/>
          <w:szCs w:val="24"/>
        </w:rPr>
      </w:pPr>
      <w:r>
        <w:rPr>
          <w:rFonts w:ascii="Times New Roman" w:hAnsi="Times New Roman"/>
          <w:color w:val="000000"/>
          <w:sz w:val="24"/>
          <w:szCs w:val="24"/>
        </w:rPr>
        <w:t xml:space="preserve"> </w:t>
      </w:r>
      <w:r w:rsidR="005C1C0E">
        <w:rPr>
          <w:rFonts w:ascii="Times New Roman" w:hAnsi="Times New Roman"/>
          <w:color w:val="000000"/>
          <w:sz w:val="24"/>
          <w:szCs w:val="24"/>
        </w:rPr>
        <w:t>“</w:t>
      </w:r>
      <w:r w:rsidR="00A74B27">
        <w:rPr>
          <w:rFonts w:ascii="Times New Roman" w:hAnsi="Times New Roman"/>
          <w:color w:val="000000"/>
          <w:sz w:val="24"/>
          <w:szCs w:val="24"/>
        </w:rPr>
        <w:t>H</w:t>
      </w:r>
      <w:r>
        <w:rPr>
          <w:rFonts w:ascii="Times New Roman" w:hAnsi="Times New Roman"/>
          <w:color w:val="000000"/>
          <w:sz w:val="24"/>
          <w:szCs w:val="24"/>
        </w:rPr>
        <w:t xml:space="preserve">asil </w:t>
      </w:r>
      <w:r w:rsidR="0040166F">
        <w:rPr>
          <w:rFonts w:ascii="Times New Roman" w:hAnsi="Times New Roman"/>
          <w:color w:val="000000"/>
          <w:sz w:val="24"/>
          <w:szCs w:val="24"/>
        </w:rPr>
        <w:t>pengolahan statistik</w:t>
      </w:r>
      <w:r>
        <w:rPr>
          <w:rFonts w:ascii="Times New Roman" w:hAnsi="Times New Roman"/>
          <w:color w:val="000000"/>
          <w:sz w:val="24"/>
          <w:szCs w:val="24"/>
        </w:rPr>
        <w:t xml:space="preserve"> diketahui </w:t>
      </w:r>
      <w:r w:rsidR="0054528B">
        <w:rPr>
          <w:rFonts w:ascii="Times New Roman" w:hAnsi="Times New Roman"/>
          <w:color w:val="000000"/>
          <w:sz w:val="24"/>
          <w:szCs w:val="24"/>
        </w:rPr>
        <w:t>dalam</w:t>
      </w:r>
      <w:r>
        <w:rPr>
          <w:rFonts w:ascii="Times New Roman" w:hAnsi="Times New Roman"/>
          <w:color w:val="000000"/>
          <w:sz w:val="24"/>
          <w:szCs w:val="24"/>
        </w:rPr>
        <w:t xml:space="preserve"> variabel ROE </w:t>
      </w:r>
      <w:r w:rsidR="002F184C">
        <w:rPr>
          <w:rFonts w:ascii="Times New Roman" w:hAnsi="Times New Roman"/>
          <w:color w:val="000000"/>
          <w:sz w:val="24"/>
          <w:szCs w:val="24"/>
        </w:rPr>
        <w:t xml:space="preserve">nilai signifikansi </w:t>
      </w:r>
      <w:r w:rsidR="00AF403F">
        <w:rPr>
          <w:rFonts w:ascii="Times New Roman" w:hAnsi="Times New Roman"/>
          <w:color w:val="000000"/>
          <w:sz w:val="24"/>
          <w:szCs w:val="24"/>
        </w:rPr>
        <w:t xml:space="preserve">yaitu </w:t>
      </w:r>
      <w:r w:rsidR="002F184C">
        <w:rPr>
          <w:rFonts w:ascii="Times New Roman" w:hAnsi="Times New Roman"/>
          <w:color w:val="000000"/>
          <w:sz w:val="24"/>
          <w:szCs w:val="24"/>
        </w:rPr>
        <w:t>s</w:t>
      </w:r>
      <w:r>
        <w:rPr>
          <w:rFonts w:ascii="Times New Roman" w:hAnsi="Times New Roman"/>
          <w:color w:val="000000"/>
          <w:sz w:val="24"/>
          <w:szCs w:val="24"/>
        </w:rPr>
        <w:t xml:space="preserve">ebesar 0,531 &gt; 0,05 dan </w:t>
      </w:r>
      <w:r w:rsidR="005164D1">
        <w:rPr>
          <w:rFonts w:ascii="Times New Roman" w:hAnsi="Times New Roman"/>
          <w:color w:val="000000"/>
          <w:sz w:val="24"/>
          <w:szCs w:val="24"/>
        </w:rPr>
        <w:t>besar n</w:t>
      </w:r>
      <w:r>
        <w:rPr>
          <w:rFonts w:ascii="Times New Roman" w:hAnsi="Times New Roman"/>
          <w:color w:val="000000"/>
          <w:sz w:val="24"/>
          <w:szCs w:val="24"/>
        </w:rPr>
        <w:t>ilai t hitung &lt;</w:t>
      </w:r>
      <w:r w:rsidR="000A7609">
        <w:rPr>
          <w:rFonts w:ascii="Times New Roman" w:hAnsi="Times New Roman"/>
          <w:color w:val="000000"/>
          <w:sz w:val="24"/>
          <w:szCs w:val="24"/>
        </w:rPr>
        <w:t xml:space="preserve"> </w:t>
      </w:r>
      <w:r>
        <w:rPr>
          <w:rFonts w:ascii="Times New Roman" w:hAnsi="Times New Roman"/>
          <w:color w:val="000000"/>
          <w:sz w:val="24"/>
          <w:szCs w:val="24"/>
        </w:rPr>
        <w:t xml:space="preserve">t tabel yaitu 0,663 &lt; 2,048. Oleh karena itu, variabel ROE </w:t>
      </w:r>
      <w:r w:rsidR="000A7609">
        <w:rPr>
          <w:rFonts w:ascii="Times New Roman" w:hAnsi="Times New Roman"/>
          <w:color w:val="000000"/>
          <w:sz w:val="24"/>
          <w:szCs w:val="24"/>
        </w:rPr>
        <w:t>t</w:t>
      </w:r>
      <w:r w:rsidR="00467F6E">
        <w:rPr>
          <w:rFonts w:ascii="Times New Roman" w:hAnsi="Times New Roman"/>
          <w:color w:val="000000"/>
          <w:sz w:val="24"/>
          <w:szCs w:val="24"/>
        </w:rPr>
        <w:t>erhadap harga saham ti</w:t>
      </w:r>
      <w:r w:rsidR="000A7609">
        <w:rPr>
          <w:rFonts w:ascii="Times New Roman" w:hAnsi="Times New Roman"/>
          <w:color w:val="000000"/>
          <w:sz w:val="24"/>
          <w:szCs w:val="24"/>
        </w:rPr>
        <w:t xml:space="preserve">dak </w:t>
      </w:r>
      <w:r w:rsidR="00467F6E">
        <w:rPr>
          <w:rFonts w:ascii="Times New Roman" w:hAnsi="Times New Roman"/>
          <w:color w:val="000000"/>
          <w:sz w:val="24"/>
          <w:szCs w:val="24"/>
        </w:rPr>
        <w:t xml:space="preserve">adanya </w:t>
      </w:r>
      <w:r w:rsidR="004D6737">
        <w:rPr>
          <w:rFonts w:ascii="Times New Roman" w:hAnsi="Times New Roman"/>
          <w:color w:val="000000"/>
          <w:sz w:val="24"/>
          <w:szCs w:val="24"/>
        </w:rPr>
        <w:t>signifikan</w:t>
      </w:r>
      <w:r w:rsidR="003B34F6">
        <w:rPr>
          <w:rFonts w:ascii="Times New Roman" w:hAnsi="Times New Roman"/>
          <w:color w:val="000000"/>
          <w:sz w:val="24"/>
          <w:szCs w:val="24"/>
        </w:rPr>
        <w:t>si prngaruh</w:t>
      </w:r>
      <w:r w:rsidR="00BB06CB">
        <w:rPr>
          <w:rFonts w:asciiTheme="majorBidi" w:hAnsiTheme="majorBidi" w:cstheme="majorBidi"/>
          <w:color w:val="000000"/>
          <w:sz w:val="24"/>
          <w:szCs w:val="24"/>
        </w:rPr>
        <w:t xml:space="preserve">. </w:t>
      </w:r>
      <w:r w:rsidR="00BB06CB" w:rsidRPr="00BB06CB">
        <w:rPr>
          <w:rFonts w:asciiTheme="majorBidi" w:hAnsiTheme="majorBidi" w:cstheme="majorBidi"/>
          <w:sz w:val="24"/>
          <w:szCs w:val="24"/>
        </w:rPr>
        <w:t xml:space="preserve">ROE merupakan </w:t>
      </w:r>
      <w:r w:rsidR="00170DB0">
        <w:rPr>
          <w:rFonts w:asciiTheme="majorBidi" w:hAnsiTheme="majorBidi" w:cstheme="majorBidi"/>
          <w:sz w:val="24"/>
          <w:szCs w:val="24"/>
        </w:rPr>
        <w:t>poin</w:t>
      </w:r>
      <w:r w:rsidR="00BB06CB" w:rsidRPr="00BB06CB">
        <w:rPr>
          <w:rFonts w:asciiTheme="majorBidi" w:hAnsiTheme="majorBidi" w:cstheme="majorBidi"/>
          <w:sz w:val="24"/>
          <w:szCs w:val="24"/>
        </w:rPr>
        <w:t xml:space="preserve"> yang </w:t>
      </w:r>
      <w:r w:rsidR="008E7311">
        <w:rPr>
          <w:rFonts w:asciiTheme="majorBidi" w:hAnsiTheme="majorBidi" w:cstheme="majorBidi"/>
          <w:sz w:val="24"/>
          <w:szCs w:val="24"/>
        </w:rPr>
        <w:t>vital</w:t>
      </w:r>
      <w:r w:rsidR="00436E9C">
        <w:rPr>
          <w:rFonts w:asciiTheme="majorBidi" w:hAnsiTheme="majorBidi" w:cstheme="majorBidi"/>
          <w:sz w:val="24"/>
          <w:szCs w:val="24"/>
        </w:rPr>
        <w:t xml:space="preserve"> bagi investor</w:t>
      </w:r>
      <w:r w:rsidR="00BB06CB" w:rsidRPr="00BB06CB">
        <w:rPr>
          <w:rFonts w:asciiTheme="majorBidi" w:hAnsiTheme="majorBidi" w:cstheme="majorBidi"/>
          <w:sz w:val="24"/>
          <w:szCs w:val="24"/>
        </w:rPr>
        <w:t xml:space="preserve"> dalam </w:t>
      </w:r>
      <w:r w:rsidR="004D1236">
        <w:rPr>
          <w:rFonts w:asciiTheme="majorBidi" w:hAnsiTheme="majorBidi" w:cstheme="majorBidi"/>
          <w:sz w:val="24"/>
          <w:szCs w:val="24"/>
        </w:rPr>
        <w:t>menentukan suatu</w:t>
      </w:r>
      <w:r w:rsidR="00436E9C">
        <w:rPr>
          <w:rFonts w:asciiTheme="majorBidi" w:hAnsiTheme="majorBidi" w:cstheme="majorBidi"/>
          <w:sz w:val="24"/>
          <w:szCs w:val="24"/>
        </w:rPr>
        <w:t xml:space="preserve"> keputusan</w:t>
      </w:r>
      <w:r w:rsidR="00BB06CB" w:rsidRPr="00BB06CB">
        <w:rPr>
          <w:rFonts w:asciiTheme="majorBidi" w:hAnsiTheme="majorBidi" w:cstheme="majorBidi"/>
          <w:sz w:val="24"/>
          <w:szCs w:val="24"/>
        </w:rPr>
        <w:t xml:space="preserve"> untuk berinvestasi. </w:t>
      </w:r>
      <w:r w:rsidR="006821BA">
        <w:rPr>
          <w:rFonts w:asciiTheme="majorBidi" w:hAnsiTheme="majorBidi" w:cstheme="majorBidi"/>
          <w:sz w:val="24"/>
          <w:szCs w:val="24"/>
        </w:rPr>
        <w:t>Apabila terjadi peningkatan kinerja</w:t>
      </w:r>
      <w:r w:rsidR="00BB06CB" w:rsidRPr="00BB06CB">
        <w:rPr>
          <w:rFonts w:asciiTheme="majorBidi" w:hAnsiTheme="majorBidi" w:cstheme="majorBidi"/>
          <w:sz w:val="24"/>
          <w:szCs w:val="24"/>
        </w:rPr>
        <w:t xml:space="preserve"> </w:t>
      </w:r>
      <w:r w:rsidR="00D44EBA">
        <w:rPr>
          <w:rFonts w:asciiTheme="majorBidi" w:hAnsiTheme="majorBidi" w:cstheme="majorBidi"/>
          <w:sz w:val="24"/>
          <w:szCs w:val="24"/>
        </w:rPr>
        <w:t>s</w:t>
      </w:r>
      <w:r w:rsidR="007C79B8">
        <w:rPr>
          <w:rFonts w:asciiTheme="majorBidi" w:hAnsiTheme="majorBidi" w:cstheme="majorBidi"/>
          <w:sz w:val="24"/>
          <w:szCs w:val="24"/>
        </w:rPr>
        <w:t>esuatu</w:t>
      </w:r>
      <w:r w:rsidR="00BB06CB" w:rsidRPr="00BB06CB">
        <w:rPr>
          <w:rFonts w:asciiTheme="majorBidi" w:hAnsiTheme="majorBidi" w:cstheme="majorBidi"/>
          <w:sz w:val="24"/>
          <w:szCs w:val="24"/>
        </w:rPr>
        <w:t xml:space="preserve"> perusahaan, </w:t>
      </w:r>
      <w:r w:rsidR="00A70EF5">
        <w:rPr>
          <w:rFonts w:asciiTheme="majorBidi" w:hAnsiTheme="majorBidi" w:cstheme="majorBidi"/>
          <w:sz w:val="24"/>
          <w:szCs w:val="24"/>
        </w:rPr>
        <w:t>jadi</w:t>
      </w:r>
      <w:r w:rsidR="00BB06CB" w:rsidRPr="00BB06CB">
        <w:rPr>
          <w:rFonts w:asciiTheme="majorBidi" w:hAnsiTheme="majorBidi" w:cstheme="majorBidi"/>
          <w:sz w:val="24"/>
          <w:szCs w:val="24"/>
        </w:rPr>
        <w:t xml:space="preserve"> perusahaan tersebut </w:t>
      </w:r>
      <w:r w:rsidR="00F55C48">
        <w:rPr>
          <w:rFonts w:asciiTheme="majorBidi" w:hAnsiTheme="majorBidi" w:cstheme="majorBidi"/>
          <w:sz w:val="24"/>
          <w:szCs w:val="24"/>
        </w:rPr>
        <w:t xml:space="preserve">labanya </w:t>
      </w:r>
      <w:r w:rsidR="008C3478">
        <w:rPr>
          <w:rFonts w:asciiTheme="majorBidi" w:hAnsiTheme="majorBidi" w:cstheme="majorBidi"/>
          <w:sz w:val="24"/>
          <w:szCs w:val="24"/>
        </w:rPr>
        <w:t>juga</w:t>
      </w:r>
      <w:r w:rsidR="009525A2">
        <w:rPr>
          <w:rFonts w:asciiTheme="majorBidi" w:hAnsiTheme="majorBidi" w:cstheme="majorBidi"/>
          <w:sz w:val="24"/>
          <w:szCs w:val="24"/>
        </w:rPr>
        <w:t xml:space="preserve"> </w:t>
      </w:r>
      <w:r w:rsidR="00FE247C">
        <w:rPr>
          <w:rFonts w:asciiTheme="majorBidi" w:hAnsiTheme="majorBidi" w:cstheme="majorBidi"/>
          <w:sz w:val="24"/>
          <w:szCs w:val="24"/>
        </w:rPr>
        <w:t>ikut</w:t>
      </w:r>
      <w:r w:rsidR="00BB06CB" w:rsidRPr="00BB06CB">
        <w:rPr>
          <w:rFonts w:asciiTheme="majorBidi" w:hAnsiTheme="majorBidi" w:cstheme="majorBidi"/>
          <w:sz w:val="24"/>
          <w:szCs w:val="24"/>
        </w:rPr>
        <w:t xml:space="preserve"> </w:t>
      </w:r>
      <w:r w:rsidR="00FE247C">
        <w:rPr>
          <w:rFonts w:asciiTheme="majorBidi" w:hAnsiTheme="majorBidi" w:cstheme="majorBidi"/>
          <w:sz w:val="24"/>
          <w:szCs w:val="24"/>
        </w:rPr>
        <w:t xml:space="preserve">serta </w:t>
      </w:r>
      <w:r w:rsidR="00BB06CB" w:rsidRPr="00BB06CB">
        <w:rPr>
          <w:rFonts w:asciiTheme="majorBidi" w:hAnsiTheme="majorBidi" w:cstheme="majorBidi"/>
          <w:sz w:val="24"/>
          <w:szCs w:val="24"/>
        </w:rPr>
        <w:t>meningkat</w:t>
      </w:r>
      <w:r w:rsidR="00BB06CB">
        <w:rPr>
          <w:rFonts w:asciiTheme="majorBidi" w:hAnsiTheme="majorBidi" w:cstheme="majorBidi"/>
          <w:sz w:val="24"/>
          <w:szCs w:val="24"/>
        </w:rPr>
        <w:t>, begitupun sebaliknya</w:t>
      </w:r>
      <w:r w:rsidR="00BB06CB" w:rsidRPr="00BB06CB">
        <w:rPr>
          <w:rFonts w:asciiTheme="majorBidi" w:hAnsiTheme="majorBidi" w:cstheme="majorBidi"/>
          <w:sz w:val="24"/>
          <w:szCs w:val="24"/>
        </w:rPr>
        <w:t>.</w:t>
      </w:r>
      <w:r w:rsidR="005C1C0E">
        <w:rPr>
          <w:rFonts w:asciiTheme="majorBidi" w:hAnsiTheme="majorBidi" w:cstheme="majorBidi"/>
          <w:sz w:val="24"/>
          <w:szCs w:val="24"/>
        </w:rPr>
        <w:t>”</w:t>
      </w:r>
    </w:p>
    <w:p w14:paraId="2B8FE2C9" w14:textId="719C2967" w:rsidR="00BB06CB" w:rsidRPr="000E677A" w:rsidRDefault="00BB06CB" w:rsidP="000E677A">
      <w:pPr>
        <w:spacing w:after="0" w:line="240" w:lineRule="auto"/>
        <w:ind w:leftChars="0" w:left="0" w:firstLineChars="0" w:firstLine="720"/>
        <w:jc w:val="both"/>
        <w:rPr>
          <w:rFonts w:asciiTheme="majorBidi" w:hAnsiTheme="majorBidi" w:cstheme="majorBidi"/>
          <w:color w:val="000000"/>
          <w:sz w:val="24"/>
          <w:szCs w:val="24"/>
        </w:rPr>
      </w:pPr>
      <w:r>
        <w:rPr>
          <w:rFonts w:ascii="Times New Roman" w:hAnsi="Times New Roman"/>
          <w:color w:val="000000"/>
          <w:sz w:val="24"/>
          <w:szCs w:val="24"/>
        </w:rPr>
        <w:t xml:space="preserve"> </w:t>
      </w:r>
      <w:r w:rsidR="003C7038">
        <w:rPr>
          <w:rFonts w:ascii="Times New Roman" w:hAnsi="Times New Roman"/>
          <w:color w:val="000000"/>
          <w:sz w:val="24"/>
          <w:szCs w:val="24"/>
        </w:rPr>
        <w:t>Jika</w:t>
      </w:r>
      <w:r>
        <w:rPr>
          <w:rFonts w:ascii="Times New Roman" w:hAnsi="Times New Roman"/>
          <w:color w:val="000000"/>
          <w:sz w:val="24"/>
          <w:szCs w:val="24"/>
        </w:rPr>
        <w:t xml:space="preserve"> ROE </w:t>
      </w:r>
      <w:r w:rsidR="004D634E">
        <w:rPr>
          <w:rFonts w:ascii="Times New Roman" w:hAnsi="Times New Roman"/>
          <w:color w:val="000000"/>
          <w:sz w:val="24"/>
          <w:szCs w:val="24"/>
        </w:rPr>
        <w:t xml:space="preserve">nilainya </w:t>
      </w:r>
      <w:r>
        <w:rPr>
          <w:rFonts w:ascii="Times New Roman" w:hAnsi="Times New Roman"/>
          <w:color w:val="000000"/>
          <w:sz w:val="24"/>
          <w:szCs w:val="24"/>
        </w:rPr>
        <w:t xml:space="preserve">menurun dapat </w:t>
      </w:r>
      <w:r w:rsidR="003C7038">
        <w:rPr>
          <w:rFonts w:ascii="Times New Roman" w:hAnsi="Times New Roman"/>
          <w:color w:val="000000"/>
          <w:sz w:val="24"/>
          <w:szCs w:val="24"/>
        </w:rPr>
        <w:t>mengakibatkan</w:t>
      </w:r>
      <w:r w:rsidR="007B4631">
        <w:rPr>
          <w:rFonts w:ascii="Times New Roman" w:hAnsi="Times New Roman"/>
          <w:color w:val="000000"/>
          <w:sz w:val="24"/>
          <w:szCs w:val="24"/>
        </w:rPr>
        <w:t xml:space="preserve"> penurunan</w:t>
      </w:r>
      <w:r>
        <w:rPr>
          <w:rFonts w:ascii="Times New Roman" w:hAnsi="Times New Roman"/>
          <w:color w:val="000000"/>
          <w:sz w:val="24"/>
          <w:szCs w:val="24"/>
        </w:rPr>
        <w:t xml:space="preserve"> nilai harga saham juga,</w:t>
      </w:r>
      <w:r w:rsidR="003C7038">
        <w:rPr>
          <w:rFonts w:ascii="Times New Roman" w:hAnsi="Times New Roman"/>
          <w:color w:val="000000"/>
          <w:sz w:val="24"/>
          <w:szCs w:val="24"/>
        </w:rPr>
        <w:t xml:space="preserve"> namun</w:t>
      </w:r>
      <w:r>
        <w:rPr>
          <w:rFonts w:ascii="Times New Roman" w:hAnsi="Times New Roman"/>
          <w:color w:val="000000"/>
          <w:sz w:val="24"/>
          <w:szCs w:val="24"/>
        </w:rPr>
        <w:t xml:space="preserve"> </w:t>
      </w:r>
      <w:r w:rsidR="000A7609" w:rsidRPr="000A7609">
        <w:rPr>
          <w:rFonts w:asciiTheme="majorBidi" w:hAnsiTheme="majorBidi" w:cstheme="majorBidi"/>
          <w:sz w:val="24"/>
          <w:szCs w:val="24"/>
        </w:rPr>
        <w:t xml:space="preserve">tingkat pengembalian </w:t>
      </w:r>
      <w:r w:rsidR="00C70D56">
        <w:rPr>
          <w:rFonts w:asciiTheme="majorBidi" w:hAnsiTheme="majorBidi" w:cstheme="majorBidi"/>
          <w:sz w:val="24"/>
          <w:szCs w:val="24"/>
        </w:rPr>
        <w:t>bagi</w:t>
      </w:r>
      <w:r w:rsidR="000A7609" w:rsidRPr="000A7609">
        <w:rPr>
          <w:rFonts w:asciiTheme="majorBidi" w:hAnsiTheme="majorBidi" w:cstheme="majorBidi"/>
          <w:sz w:val="24"/>
          <w:szCs w:val="24"/>
        </w:rPr>
        <w:t xml:space="preserve"> modal </w:t>
      </w:r>
      <w:r w:rsidR="00E46ADE">
        <w:rPr>
          <w:rFonts w:asciiTheme="majorBidi" w:hAnsiTheme="majorBidi" w:cstheme="majorBidi"/>
          <w:sz w:val="24"/>
          <w:szCs w:val="24"/>
        </w:rPr>
        <w:t xml:space="preserve">yang </w:t>
      </w:r>
      <w:r w:rsidR="003C7038">
        <w:rPr>
          <w:rFonts w:asciiTheme="majorBidi" w:hAnsiTheme="majorBidi" w:cstheme="majorBidi"/>
          <w:sz w:val="24"/>
          <w:szCs w:val="24"/>
        </w:rPr>
        <w:t>lebih</w:t>
      </w:r>
      <w:r w:rsidR="00E46ADE">
        <w:rPr>
          <w:rFonts w:asciiTheme="majorBidi" w:hAnsiTheme="majorBidi" w:cstheme="majorBidi"/>
          <w:sz w:val="24"/>
          <w:szCs w:val="24"/>
        </w:rPr>
        <w:t xml:space="preserve"> tinggi </w:t>
      </w:r>
      <w:r w:rsidR="003C7038">
        <w:rPr>
          <w:rFonts w:asciiTheme="majorBidi" w:hAnsiTheme="majorBidi" w:cstheme="majorBidi"/>
          <w:sz w:val="24"/>
          <w:szCs w:val="24"/>
        </w:rPr>
        <w:t>menunjukkan bahwa</w:t>
      </w:r>
      <w:r w:rsidR="000A7609" w:rsidRPr="000A7609">
        <w:rPr>
          <w:rFonts w:asciiTheme="majorBidi" w:hAnsiTheme="majorBidi" w:cstheme="majorBidi"/>
          <w:sz w:val="24"/>
          <w:szCs w:val="24"/>
        </w:rPr>
        <w:t xml:space="preserve"> kedudukan pemilik perusahaan </w:t>
      </w:r>
      <w:r w:rsidR="003C7038">
        <w:rPr>
          <w:rFonts w:asciiTheme="majorBidi" w:hAnsiTheme="majorBidi" w:cstheme="majorBidi"/>
          <w:sz w:val="24"/>
          <w:szCs w:val="24"/>
        </w:rPr>
        <w:t xml:space="preserve">lebih baik, dan </w:t>
      </w:r>
      <w:r w:rsidR="000A7609" w:rsidRPr="000A7609">
        <w:rPr>
          <w:rFonts w:asciiTheme="majorBidi" w:hAnsiTheme="majorBidi" w:cstheme="majorBidi"/>
          <w:sz w:val="24"/>
          <w:szCs w:val="24"/>
        </w:rPr>
        <w:t xml:space="preserve">kemampuan modal sendiri untuk menghasilkan keuntungan atau laba bagi </w:t>
      </w:r>
      <w:r w:rsidR="007325C1">
        <w:rPr>
          <w:rFonts w:asciiTheme="majorBidi" w:hAnsiTheme="majorBidi" w:cstheme="majorBidi"/>
          <w:sz w:val="24"/>
          <w:szCs w:val="24"/>
        </w:rPr>
        <w:t xml:space="preserve">para </w:t>
      </w:r>
      <w:r w:rsidR="000A7609" w:rsidRPr="000A7609">
        <w:rPr>
          <w:rFonts w:asciiTheme="majorBidi" w:hAnsiTheme="majorBidi" w:cstheme="majorBidi"/>
          <w:sz w:val="24"/>
          <w:szCs w:val="24"/>
        </w:rPr>
        <w:t xml:space="preserve">pemegang saham </w:t>
      </w:r>
      <w:r w:rsidR="003C7038">
        <w:rPr>
          <w:rFonts w:asciiTheme="majorBidi" w:hAnsiTheme="majorBidi" w:cstheme="majorBidi"/>
          <w:sz w:val="24"/>
          <w:szCs w:val="24"/>
        </w:rPr>
        <w:t>juga lebih besar</w:t>
      </w:r>
      <w:r w:rsidR="000A7609" w:rsidRPr="000E677A">
        <w:rPr>
          <w:rFonts w:asciiTheme="majorBidi" w:hAnsiTheme="majorBidi" w:cstheme="majorBidi"/>
          <w:sz w:val="24"/>
          <w:szCs w:val="24"/>
        </w:rPr>
        <w:t>.</w:t>
      </w:r>
      <w:r w:rsidR="000E677A" w:rsidRPr="000E677A">
        <w:rPr>
          <w:rFonts w:asciiTheme="majorBidi" w:hAnsiTheme="majorBidi" w:cstheme="majorBidi"/>
          <w:sz w:val="24"/>
          <w:szCs w:val="24"/>
        </w:rPr>
        <w:t xml:space="preserve"> </w:t>
      </w:r>
      <w:r w:rsidR="0037493B" w:rsidRPr="00E12F3E">
        <w:rPr>
          <w:rFonts w:asciiTheme="majorBidi" w:hAnsiTheme="majorBidi" w:cstheme="majorBidi"/>
          <w:sz w:val="24"/>
          <w:szCs w:val="24"/>
        </w:rPr>
        <w:t>R</w:t>
      </w:r>
      <w:r w:rsidR="00E12F3E" w:rsidRPr="00E12F3E">
        <w:rPr>
          <w:rFonts w:asciiTheme="majorBidi" w:hAnsiTheme="majorBidi" w:cstheme="majorBidi"/>
          <w:sz w:val="24"/>
          <w:szCs w:val="24"/>
        </w:rPr>
        <w:t>OE</w:t>
      </w:r>
      <w:r w:rsidR="000E677A" w:rsidRPr="000E677A">
        <w:rPr>
          <w:rFonts w:asciiTheme="majorBidi" w:hAnsiTheme="majorBidi" w:cstheme="majorBidi"/>
          <w:sz w:val="24"/>
          <w:szCs w:val="24"/>
        </w:rPr>
        <w:t xml:space="preserve"> </w:t>
      </w:r>
      <w:r w:rsidR="00D43BA6">
        <w:rPr>
          <w:rFonts w:asciiTheme="majorBidi" w:hAnsiTheme="majorBidi" w:cstheme="majorBidi"/>
          <w:sz w:val="24"/>
          <w:szCs w:val="24"/>
        </w:rPr>
        <w:t>menggambarkan</w:t>
      </w:r>
      <w:r w:rsidR="000E677A" w:rsidRPr="000E677A">
        <w:rPr>
          <w:rFonts w:asciiTheme="majorBidi" w:hAnsiTheme="majorBidi" w:cstheme="majorBidi"/>
          <w:sz w:val="24"/>
          <w:szCs w:val="24"/>
        </w:rPr>
        <w:t xml:space="preserve"> </w:t>
      </w:r>
      <w:r w:rsidR="00D43BA6">
        <w:rPr>
          <w:rFonts w:asciiTheme="majorBidi" w:hAnsiTheme="majorBidi" w:cstheme="majorBidi"/>
          <w:sz w:val="24"/>
          <w:szCs w:val="24"/>
        </w:rPr>
        <w:t>berhasilnya</w:t>
      </w:r>
      <w:r w:rsidR="000E677A" w:rsidRPr="000E677A">
        <w:rPr>
          <w:rFonts w:asciiTheme="majorBidi" w:hAnsiTheme="majorBidi" w:cstheme="majorBidi"/>
          <w:sz w:val="24"/>
          <w:szCs w:val="24"/>
        </w:rPr>
        <w:t xml:space="preserve"> manajemen </w:t>
      </w:r>
      <w:r w:rsidR="000C7412">
        <w:rPr>
          <w:rFonts w:asciiTheme="majorBidi" w:hAnsiTheme="majorBidi" w:cstheme="majorBidi"/>
          <w:sz w:val="24"/>
          <w:szCs w:val="24"/>
        </w:rPr>
        <w:t>bagi pemegang saham dalam</w:t>
      </w:r>
      <w:r w:rsidR="000E677A" w:rsidRPr="000E677A">
        <w:rPr>
          <w:rFonts w:asciiTheme="majorBidi" w:hAnsiTheme="majorBidi" w:cstheme="majorBidi"/>
          <w:sz w:val="24"/>
          <w:szCs w:val="24"/>
        </w:rPr>
        <w:t xml:space="preserve"> memaksimalkan tingkat kembalian </w:t>
      </w:r>
      <w:r w:rsidR="009C5387">
        <w:rPr>
          <w:rFonts w:asciiTheme="majorBidi" w:hAnsiTheme="majorBidi" w:cstheme="majorBidi"/>
          <w:sz w:val="24"/>
          <w:szCs w:val="24"/>
        </w:rPr>
        <w:t>serta</w:t>
      </w:r>
      <w:r w:rsidR="000E677A" w:rsidRPr="000E677A">
        <w:rPr>
          <w:rFonts w:asciiTheme="majorBidi" w:hAnsiTheme="majorBidi" w:cstheme="majorBidi"/>
          <w:sz w:val="24"/>
          <w:szCs w:val="24"/>
        </w:rPr>
        <w:t xml:space="preserve"> </w:t>
      </w:r>
      <w:r w:rsidR="00B133A5">
        <w:rPr>
          <w:rFonts w:asciiTheme="majorBidi" w:hAnsiTheme="majorBidi" w:cstheme="majorBidi"/>
          <w:sz w:val="24"/>
          <w:szCs w:val="24"/>
        </w:rPr>
        <w:t>digunakan</w:t>
      </w:r>
      <w:r w:rsidR="000E677A" w:rsidRPr="000E677A">
        <w:rPr>
          <w:rFonts w:asciiTheme="majorBidi" w:hAnsiTheme="majorBidi" w:cstheme="majorBidi"/>
          <w:sz w:val="24"/>
          <w:szCs w:val="24"/>
        </w:rPr>
        <w:t xml:space="preserve"> untuk mengetahui </w:t>
      </w:r>
      <w:r w:rsidR="00493223">
        <w:rPr>
          <w:rFonts w:asciiTheme="majorBidi" w:hAnsiTheme="majorBidi" w:cstheme="majorBidi"/>
          <w:sz w:val="24"/>
          <w:szCs w:val="24"/>
        </w:rPr>
        <w:t>seberapa</w:t>
      </w:r>
      <w:r w:rsidR="00117350">
        <w:rPr>
          <w:rFonts w:asciiTheme="majorBidi" w:hAnsiTheme="majorBidi" w:cstheme="majorBidi"/>
          <w:sz w:val="24"/>
          <w:szCs w:val="24"/>
        </w:rPr>
        <w:t xml:space="preserve"> b</w:t>
      </w:r>
      <w:r w:rsidR="00493223">
        <w:rPr>
          <w:rFonts w:asciiTheme="majorBidi" w:hAnsiTheme="majorBidi" w:cstheme="majorBidi"/>
          <w:sz w:val="24"/>
          <w:szCs w:val="24"/>
        </w:rPr>
        <w:t xml:space="preserve">esar perusahaan dalam memberikan </w:t>
      </w:r>
      <w:r w:rsidR="000E677A" w:rsidRPr="000E677A">
        <w:rPr>
          <w:rFonts w:asciiTheme="majorBidi" w:hAnsiTheme="majorBidi" w:cstheme="majorBidi"/>
          <w:sz w:val="24"/>
          <w:szCs w:val="24"/>
        </w:rPr>
        <w:t xml:space="preserve">kembalian </w:t>
      </w:r>
      <w:r w:rsidR="000A48C1">
        <w:rPr>
          <w:rFonts w:asciiTheme="majorBidi" w:hAnsiTheme="majorBidi" w:cstheme="majorBidi"/>
          <w:sz w:val="24"/>
          <w:szCs w:val="24"/>
        </w:rPr>
        <w:t>bagi para pemegang saham</w:t>
      </w:r>
      <w:r w:rsidR="000E677A" w:rsidRPr="000E677A">
        <w:rPr>
          <w:rFonts w:asciiTheme="majorBidi" w:hAnsiTheme="majorBidi" w:cstheme="majorBidi"/>
          <w:sz w:val="24"/>
          <w:szCs w:val="24"/>
        </w:rPr>
        <w:t xml:space="preserve"> setiap modal</w:t>
      </w:r>
      <w:r w:rsidR="000A48C1">
        <w:rPr>
          <w:rFonts w:asciiTheme="majorBidi" w:hAnsiTheme="majorBidi" w:cstheme="majorBidi"/>
          <w:sz w:val="24"/>
          <w:szCs w:val="24"/>
        </w:rPr>
        <w:t>nya</w:t>
      </w:r>
      <w:r w:rsidR="000E677A" w:rsidRPr="000E677A">
        <w:rPr>
          <w:rFonts w:asciiTheme="majorBidi" w:hAnsiTheme="majorBidi" w:cstheme="majorBidi"/>
          <w:sz w:val="24"/>
          <w:szCs w:val="24"/>
        </w:rPr>
        <w:t>.</w:t>
      </w:r>
    </w:p>
    <w:p w14:paraId="2307B692" w14:textId="77777777" w:rsidR="00D058A9" w:rsidRDefault="00D058A9" w:rsidP="00C135A5">
      <w:pPr>
        <w:spacing w:after="0" w:line="240" w:lineRule="auto"/>
        <w:ind w:left="0" w:hanging="2"/>
        <w:rPr>
          <w:rFonts w:ascii="Times New Roman" w:hAnsi="Times New Roman"/>
          <w:color w:val="000000"/>
          <w:sz w:val="24"/>
          <w:szCs w:val="24"/>
        </w:rPr>
      </w:pPr>
    </w:p>
    <w:p w14:paraId="688165F4" w14:textId="72F13E74" w:rsidR="00D058A9" w:rsidRPr="00D058A9" w:rsidRDefault="00D058A9" w:rsidP="00C135A5">
      <w:pPr>
        <w:spacing w:after="0" w:line="240" w:lineRule="auto"/>
        <w:ind w:left="0" w:hanging="2"/>
        <w:rPr>
          <w:rFonts w:ascii="Times New Roman" w:hAnsi="Times New Roman"/>
          <w:b/>
          <w:bCs/>
          <w:color w:val="000000"/>
          <w:sz w:val="24"/>
          <w:szCs w:val="24"/>
        </w:rPr>
      </w:pPr>
      <w:r w:rsidRPr="00D058A9">
        <w:rPr>
          <w:rFonts w:ascii="Times New Roman" w:hAnsi="Times New Roman"/>
          <w:b/>
          <w:bCs/>
          <w:color w:val="000000"/>
          <w:sz w:val="24"/>
          <w:szCs w:val="24"/>
        </w:rPr>
        <w:t xml:space="preserve">Pengaruh </w:t>
      </w:r>
      <w:r w:rsidRPr="00D058A9">
        <w:rPr>
          <w:rFonts w:ascii="Times New Roman" w:hAnsi="Times New Roman"/>
          <w:b/>
          <w:bCs/>
          <w:i/>
          <w:iCs/>
          <w:color w:val="000000"/>
          <w:sz w:val="24"/>
          <w:szCs w:val="24"/>
        </w:rPr>
        <w:t>T</w:t>
      </w:r>
      <w:r w:rsidR="00312093">
        <w:rPr>
          <w:rFonts w:ascii="Times New Roman" w:hAnsi="Times New Roman"/>
          <w:b/>
          <w:bCs/>
          <w:i/>
          <w:iCs/>
          <w:color w:val="000000"/>
          <w:sz w:val="24"/>
          <w:szCs w:val="24"/>
        </w:rPr>
        <w:t>ATO</w:t>
      </w:r>
      <w:r w:rsidRPr="00D058A9">
        <w:rPr>
          <w:rFonts w:ascii="Times New Roman" w:hAnsi="Times New Roman"/>
          <w:b/>
          <w:bCs/>
          <w:color w:val="000000"/>
          <w:sz w:val="24"/>
          <w:szCs w:val="24"/>
        </w:rPr>
        <w:t xml:space="preserve"> Terhadap Harga Saham</w:t>
      </w:r>
    </w:p>
    <w:p w14:paraId="4DB253FE" w14:textId="44200E01" w:rsidR="00B643F0" w:rsidRDefault="004755CB" w:rsidP="001D5AEE">
      <w:pPr>
        <w:spacing w:after="0" w:line="240" w:lineRule="auto"/>
        <w:ind w:leftChars="0" w:left="0" w:firstLineChars="0" w:firstLine="720"/>
        <w:jc w:val="both"/>
        <w:rPr>
          <w:rFonts w:ascii="Times New Roman" w:hAnsi="Times New Roman"/>
          <w:color w:val="000000"/>
          <w:sz w:val="24"/>
          <w:szCs w:val="24"/>
        </w:rPr>
      </w:pPr>
      <w:r>
        <w:rPr>
          <w:rFonts w:ascii="Times New Roman" w:hAnsi="Times New Roman"/>
          <w:color w:val="000000"/>
          <w:sz w:val="24"/>
          <w:szCs w:val="24"/>
        </w:rPr>
        <w:t>P</w:t>
      </w:r>
      <w:r w:rsidR="00D058A9">
        <w:rPr>
          <w:rFonts w:ascii="Times New Roman" w:hAnsi="Times New Roman"/>
          <w:color w:val="000000"/>
          <w:sz w:val="24"/>
          <w:szCs w:val="24"/>
        </w:rPr>
        <w:t xml:space="preserve">engujian hipotesis </w:t>
      </w:r>
      <w:r w:rsidR="004728BD">
        <w:rPr>
          <w:rFonts w:ascii="Times New Roman" w:hAnsi="Times New Roman"/>
          <w:color w:val="000000"/>
          <w:sz w:val="24"/>
          <w:szCs w:val="24"/>
        </w:rPr>
        <w:t xml:space="preserve">hasilnya berdasarkan yang </w:t>
      </w:r>
      <w:r w:rsidR="00D058A9">
        <w:rPr>
          <w:rFonts w:ascii="Times New Roman" w:hAnsi="Times New Roman"/>
          <w:color w:val="000000"/>
          <w:sz w:val="24"/>
          <w:szCs w:val="24"/>
        </w:rPr>
        <w:t xml:space="preserve">diketahui pada variabel TATO </w:t>
      </w:r>
      <w:r w:rsidR="00CE33C3">
        <w:rPr>
          <w:rFonts w:ascii="Times New Roman" w:hAnsi="Times New Roman"/>
          <w:color w:val="000000"/>
          <w:sz w:val="24"/>
          <w:szCs w:val="24"/>
        </w:rPr>
        <w:t>nilai signifikansi s</w:t>
      </w:r>
      <w:r w:rsidR="00D058A9">
        <w:rPr>
          <w:rFonts w:ascii="Times New Roman" w:hAnsi="Times New Roman"/>
          <w:color w:val="000000"/>
          <w:sz w:val="24"/>
          <w:szCs w:val="24"/>
        </w:rPr>
        <w:t xml:space="preserve">ebesar 0,024 &lt; 0,05 dan </w:t>
      </w:r>
      <w:r w:rsidR="006004F5">
        <w:rPr>
          <w:rFonts w:ascii="Times New Roman" w:hAnsi="Times New Roman"/>
          <w:color w:val="000000"/>
          <w:sz w:val="24"/>
          <w:szCs w:val="24"/>
        </w:rPr>
        <w:t xml:space="preserve">besaran </w:t>
      </w:r>
      <w:r w:rsidR="00D058A9">
        <w:rPr>
          <w:rFonts w:ascii="Times New Roman" w:hAnsi="Times New Roman"/>
          <w:color w:val="000000"/>
          <w:sz w:val="24"/>
          <w:szCs w:val="24"/>
        </w:rPr>
        <w:t xml:space="preserve">nilai t hitung </w:t>
      </w:r>
      <w:r w:rsidR="001D5AEE">
        <w:rPr>
          <w:rFonts w:ascii="Times New Roman" w:hAnsi="Times New Roman"/>
          <w:color w:val="000000"/>
          <w:sz w:val="24"/>
          <w:szCs w:val="24"/>
        </w:rPr>
        <w:t>&lt; t tabel yaitu</w:t>
      </w:r>
      <w:r w:rsidR="00D058A9">
        <w:rPr>
          <w:rFonts w:ascii="Times New Roman" w:hAnsi="Times New Roman"/>
          <w:color w:val="000000"/>
          <w:sz w:val="24"/>
          <w:szCs w:val="24"/>
        </w:rPr>
        <w:t xml:space="preserve"> </w:t>
      </w:r>
      <w:r w:rsidR="001D5AEE">
        <w:rPr>
          <w:rFonts w:ascii="Times New Roman" w:hAnsi="Times New Roman"/>
          <w:color w:val="000000"/>
          <w:sz w:val="24"/>
          <w:szCs w:val="24"/>
        </w:rPr>
        <w:t xml:space="preserve">-2,390 &lt; 2,048. </w:t>
      </w:r>
      <w:r w:rsidR="009D5B35">
        <w:rPr>
          <w:rFonts w:ascii="Times New Roman" w:hAnsi="Times New Roman"/>
          <w:color w:val="000000"/>
          <w:sz w:val="24"/>
          <w:szCs w:val="24"/>
        </w:rPr>
        <w:t>Dapat dikatakan</w:t>
      </w:r>
      <w:r w:rsidR="001D5AEE">
        <w:rPr>
          <w:rFonts w:ascii="Times New Roman" w:hAnsi="Times New Roman"/>
          <w:color w:val="000000"/>
          <w:sz w:val="24"/>
          <w:szCs w:val="24"/>
        </w:rPr>
        <w:t xml:space="preserve"> variabel TATO </w:t>
      </w:r>
      <w:r w:rsidR="0081368B">
        <w:rPr>
          <w:rFonts w:ascii="Times New Roman" w:hAnsi="Times New Roman"/>
          <w:color w:val="000000"/>
          <w:sz w:val="24"/>
          <w:szCs w:val="24"/>
        </w:rPr>
        <w:t>bagi</w:t>
      </w:r>
      <w:r w:rsidR="00980462">
        <w:rPr>
          <w:rFonts w:ascii="Times New Roman" w:hAnsi="Times New Roman"/>
          <w:color w:val="000000"/>
          <w:sz w:val="24"/>
          <w:szCs w:val="24"/>
        </w:rPr>
        <w:t xml:space="preserve"> harga saham </w:t>
      </w:r>
      <w:r w:rsidR="001D5AEE">
        <w:rPr>
          <w:rFonts w:ascii="Times New Roman" w:hAnsi="Times New Roman"/>
          <w:color w:val="000000"/>
          <w:sz w:val="24"/>
          <w:szCs w:val="24"/>
        </w:rPr>
        <w:t xml:space="preserve">berpengaruh </w:t>
      </w:r>
      <w:r w:rsidR="0071011D">
        <w:rPr>
          <w:rFonts w:ascii="Times New Roman" w:hAnsi="Times New Roman"/>
          <w:color w:val="000000"/>
          <w:sz w:val="24"/>
          <w:szCs w:val="24"/>
        </w:rPr>
        <w:t>signifikan</w:t>
      </w:r>
      <w:r w:rsidR="009A1AD4">
        <w:rPr>
          <w:rFonts w:ascii="Times New Roman" w:hAnsi="Times New Roman"/>
          <w:color w:val="000000"/>
          <w:sz w:val="24"/>
          <w:szCs w:val="24"/>
        </w:rPr>
        <w:t xml:space="preserve"> juga </w:t>
      </w:r>
      <w:r w:rsidR="001D5AEE">
        <w:rPr>
          <w:rFonts w:ascii="Times New Roman" w:hAnsi="Times New Roman"/>
          <w:color w:val="000000"/>
          <w:sz w:val="24"/>
          <w:szCs w:val="24"/>
        </w:rPr>
        <w:t>negatif.</w:t>
      </w:r>
      <w:r w:rsidR="004825F0">
        <w:rPr>
          <w:rFonts w:ascii="Times New Roman" w:hAnsi="Times New Roman"/>
          <w:color w:val="000000"/>
          <w:sz w:val="24"/>
          <w:szCs w:val="24"/>
        </w:rPr>
        <w:t xml:space="preserve"> Dalam penelitian ini,</w:t>
      </w:r>
      <w:r w:rsidR="00B643F0">
        <w:rPr>
          <w:rFonts w:ascii="Times New Roman" w:hAnsi="Times New Roman"/>
          <w:color w:val="000000"/>
          <w:sz w:val="24"/>
          <w:szCs w:val="24"/>
        </w:rPr>
        <w:t xml:space="preserve"> </w:t>
      </w:r>
      <w:r w:rsidR="004825F0">
        <w:rPr>
          <w:rFonts w:ascii="Times New Roman" w:hAnsi="Times New Roman"/>
          <w:color w:val="000000"/>
          <w:sz w:val="24"/>
          <w:szCs w:val="24"/>
        </w:rPr>
        <w:t>nilai</w:t>
      </w:r>
      <w:r w:rsidR="00B643F0" w:rsidRPr="00B643F0">
        <w:rPr>
          <w:rFonts w:ascii="Times New Roman" w:hAnsi="Times New Roman"/>
          <w:color w:val="000000"/>
          <w:sz w:val="24"/>
          <w:szCs w:val="24"/>
        </w:rPr>
        <w:t xml:space="preserve"> t adalah negatif</w:t>
      </w:r>
      <w:r w:rsidR="00454E4D">
        <w:rPr>
          <w:rFonts w:ascii="Times New Roman" w:hAnsi="Times New Roman"/>
          <w:color w:val="000000"/>
          <w:sz w:val="24"/>
          <w:szCs w:val="24"/>
        </w:rPr>
        <w:t xml:space="preserve"> mengindikasikan </w:t>
      </w:r>
      <w:r w:rsidR="00B643F0" w:rsidRPr="00B643F0">
        <w:rPr>
          <w:rFonts w:ascii="Times New Roman" w:hAnsi="Times New Roman"/>
          <w:color w:val="000000"/>
          <w:sz w:val="24"/>
          <w:szCs w:val="24"/>
        </w:rPr>
        <w:t>dimana setiap kenaikan satu satuan</w:t>
      </w:r>
      <w:r w:rsidR="003B6B45">
        <w:rPr>
          <w:rFonts w:ascii="Times New Roman" w:hAnsi="Times New Roman"/>
          <w:color w:val="000000"/>
          <w:sz w:val="24"/>
          <w:szCs w:val="24"/>
        </w:rPr>
        <w:t xml:space="preserve"> TATO</w:t>
      </w:r>
      <w:r w:rsidR="00B643F0" w:rsidRPr="00B643F0">
        <w:rPr>
          <w:rFonts w:ascii="Times New Roman" w:hAnsi="Times New Roman"/>
          <w:color w:val="000000"/>
          <w:sz w:val="24"/>
          <w:szCs w:val="24"/>
        </w:rPr>
        <w:t xml:space="preserve"> </w:t>
      </w:r>
      <w:r w:rsidR="00A50747">
        <w:rPr>
          <w:rFonts w:ascii="Times New Roman" w:hAnsi="Times New Roman"/>
          <w:color w:val="000000"/>
          <w:sz w:val="24"/>
          <w:szCs w:val="24"/>
        </w:rPr>
        <w:t>menjadi penyebab</w:t>
      </w:r>
      <w:r w:rsidR="00B643F0" w:rsidRPr="00B643F0">
        <w:rPr>
          <w:rFonts w:ascii="Times New Roman" w:hAnsi="Times New Roman"/>
          <w:color w:val="000000"/>
          <w:sz w:val="24"/>
          <w:szCs w:val="24"/>
        </w:rPr>
        <w:t xml:space="preserve"> penurunan </w:t>
      </w:r>
      <w:r w:rsidR="00422F99">
        <w:rPr>
          <w:rFonts w:ascii="Times New Roman" w:hAnsi="Times New Roman"/>
          <w:color w:val="000000"/>
          <w:sz w:val="24"/>
          <w:szCs w:val="24"/>
        </w:rPr>
        <w:t>disertai</w:t>
      </w:r>
      <w:r w:rsidR="00A50747">
        <w:rPr>
          <w:rFonts w:ascii="Times New Roman" w:hAnsi="Times New Roman"/>
          <w:color w:val="000000"/>
          <w:sz w:val="24"/>
          <w:szCs w:val="24"/>
        </w:rPr>
        <w:t xml:space="preserve"> p</w:t>
      </w:r>
      <w:r w:rsidR="00B643F0" w:rsidRPr="00B643F0">
        <w:rPr>
          <w:rFonts w:ascii="Times New Roman" w:hAnsi="Times New Roman"/>
          <w:color w:val="000000"/>
          <w:sz w:val="24"/>
          <w:szCs w:val="24"/>
        </w:rPr>
        <w:t>erubahan laba.</w:t>
      </w:r>
    </w:p>
    <w:p w14:paraId="703152CC" w14:textId="7F1A7AA3" w:rsidR="00B643F0" w:rsidRDefault="00463DCF" w:rsidP="006A03C5">
      <w:pPr>
        <w:spacing w:after="0" w:line="240" w:lineRule="auto"/>
        <w:ind w:leftChars="0" w:left="0" w:firstLineChars="0" w:firstLine="720"/>
        <w:jc w:val="both"/>
        <w:rPr>
          <w:rFonts w:ascii="Times New Roman" w:hAnsi="Times New Roman"/>
          <w:color w:val="000000"/>
          <w:sz w:val="24"/>
          <w:szCs w:val="24"/>
        </w:rPr>
      </w:pPr>
      <w:r>
        <w:rPr>
          <w:rFonts w:ascii="Times New Roman" w:hAnsi="Times New Roman"/>
          <w:color w:val="000000"/>
          <w:sz w:val="24"/>
          <w:szCs w:val="24"/>
        </w:rPr>
        <w:t>Ketika</w:t>
      </w:r>
      <w:r w:rsidR="00B643F0" w:rsidRPr="00B643F0">
        <w:rPr>
          <w:rFonts w:ascii="Times New Roman" w:hAnsi="Times New Roman"/>
          <w:color w:val="000000"/>
          <w:sz w:val="24"/>
          <w:szCs w:val="24"/>
        </w:rPr>
        <w:t xml:space="preserve"> </w:t>
      </w:r>
      <w:r w:rsidR="00A92D23">
        <w:rPr>
          <w:rFonts w:ascii="Times New Roman" w:hAnsi="Times New Roman"/>
          <w:color w:val="000000"/>
          <w:sz w:val="24"/>
          <w:szCs w:val="24"/>
        </w:rPr>
        <w:t>TATO</w:t>
      </w:r>
      <w:r w:rsidR="00B643F0" w:rsidRPr="00B643F0">
        <w:rPr>
          <w:rFonts w:ascii="Times New Roman" w:hAnsi="Times New Roman"/>
          <w:color w:val="000000"/>
          <w:sz w:val="24"/>
          <w:szCs w:val="24"/>
        </w:rPr>
        <w:t xml:space="preserve"> mengalami penurunan</w:t>
      </w:r>
      <w:r w:rsidR="00E24F87">
        <w:rPr>
          <w:rFonts w:ascii="Times New Roman" w:hAnsi="Times New Roman"/>
          <w:color w:val="000000"/>
          <w:sz w:val="24"/>
          <w:szCs w:val="24"/>
        </w:rPr>
        <w:t xml:space="preserve"> </w:t>
      </w:r>
      <w:r w:rsidR="00DE0E64">
        <w:rPr>
          <w:rFonts w:ascii="Times New Roman" w:hAnsi="Times New Roman"/>
          <w:color w:val="000000"/>
          <w:sz w:val="24"/>
          <w:szCs w:val="24"/>
        </w:rPr>
        <w:t>disertai</w:t>
      </w:r>
      <w:r w:rsidR="00B643F0" w:rsidRPr="00B643F0">
        <w:rPr>
          <w:rFonts w:ascii="Times New Roman" w:hAnsi="Times New Roman"/>
          <w:color w:val="000000"/>
          <w:sz w:val="24"/>
          <w:szCs w:val="24"/>
        </w:rPr>
        <w:t xml:space="preserve"> </w:t>
      </w:r>
      <w:r w:rsidR="00677A87">
        <w:rPr>
          <w:rFonts w:ascii="Times New Roman" w:hAnsi="Times New Roman"/>
          <w:color w:val="000000"/>
          <w:sz w:val="24"/>
          <w:szCs w:val="24"/>
        </w:rPr>
        <w:t>penurunan</w:t>
      </w:r>
      <w:r w:rsidR="00B643F0" w:rsidRPr="00B643F0">
        <w:rPr>
          <w:rFonts w:ascii="Times New Roman" w:hAnsi="Times New Roman"/>
          <w:color w:val="000000"/>
          <w:sz w:val="24"/>
          <w:szCs w:val="24"/>
        </w:rPr>
        <w:t xml:space="preserve"> atau </w:t>
      </w:r>
      <w:r w:rsidR="00677A87">
        <w:rPr>
          <w:rFonts w:ascii="Times New Roman" w:hAnsi="Times New Roman"/>
          <w:color w:val="000000"/>
          <w:sz w:val="24"/>
          <w:szCs w:val="24"/>
        </w:rPr>
        <w:t>kenaikan</w:t>
      </w:r>
      <w:r w:rsidR="00B643F0" w:rsidRPr="00B643F0">
        <w:rPr>
          <w:rFonts w:ascii="Times New Roman" w:hAnsi="Times New Roman"/>
          <w:color w:val="000000"/>
          <w:sz w:val="24"/>
          <w:szCs w:val="24"/>
        </w:rPr>
        <w:t xml:space="preserve"> perubahan laba. Hal tersebut </w:t>
      </w:r>
      <w:r w:rsidR="00A6317F">
        <w:rPr>
          <w:rFonts w:ascii="Times New Roman" w:hAnsi="Times New Roman"/>
          <w:color w:val="000000"/>
          <w:sz w:val="24"/>
          <w:szCs w:val="24"/>
        </w:rPr>
        <w:t>dapat terjadi</w:t>
      </w:r>
      <w:r w:rsidR="00B643F0" w:rsidRPr="00B643F0">
        <w:rPr>
          <w:rFonts w:ascii="Times New Roman" w:hAnsi="Times New Roman"/>
          <w:color w:val="000000"/>
          <w:sz w:val="24"/>
          <w:szCs w:val="24"/>
        </w:rPr>
        <w:t xml:space="preserve"> </w:t>
      </w:r>
      <w:r w:rsidR="00706B96">
        <w:rPr>
          <w:rFonts w:ascii="Times New Roman" w:hAnsi="Times New Roman"/>
          <w:color w:val="000000"/>
          <w:sz w:val="24"/>
          <w:szCs w:val="24"/>
        </w:rPr>
        <w:t xml:space="preserve">dan penyebabnya </w:t>
      </w:r>
      <w:r w:rsidR="00B643F0" w:rsidRPr="00B643F0">
        <w:rPr>
          <w:rFonts w:ascii="Times New Roman" w:hAnsi="Times New Roman"/>
          <w:color w:val="000000"/>
          <w:sz w:val="24"/>
          <w:szCs w:val="24"/>
        </w:rPr>
        <w:t>pada saat menggunakan aset yang tinggi, sert</w:t>
      </w:r>
      <w:r w:rsidR="008D1A23">
        <w:rPr>
          <w:rFonts w:ascii="Times New Roman" w:hAnsi="Times New Roman"/>
          <w:color w:val="000000"/>
          <w:sz w:val="24"/>
          <w:szCs w:val="24"/>
        </w:rPr>
        <w:t>a</w:t>
      </w:r>
      <w:r w:rsidR="00B643F0" w:rsidRPr="00B643F0">
        <w:rPr>
          <w:rFonts w:ascii="Times New Roman" w:hAnsi="Times New Roman"/>
          <w:color w:val="000000"/>
          <w:sz w:val="24"/>
          <w:szCs w:val="24"/>
        </w:rPr>
        <w:t xml:space="preserve"> tidak efektif dan efisien</w:t>
      </w:r>
      <w:r w:rsidR="003838AD">
        <w:rPr>
          <w:rFonts w:ascii="Times New Roman" w:hAnsi="Times New Roman"/>
          <w:color w:val="000000"/>
          <w:sz w:val="24"/>
          <w:szCs w:val="24"/>
        </w:rPr>
        <w:t xml:space="preserve"> dalam pengelolaan aktiva</w:t>
      </w:r>
      <w:r w:rsidR="00B643F0" w:rsidRPr="00B643F0">
        <w:rPr>
          <w:rFonts w:ascii="Times New Roman" w:hAnsi="Times New Roman"/>
          <w:color w:val="000000"/>
          <w:sz w:val="24"/>
          <w:szCs w:val="24"/>
        </w:rPr>
        <w:t xml:space="preserve">, </w:t>
      </w:r>
      <w:r w:rsidR="009D19A3">
        <w:rPr>
          <w:rFonts w:ascii="Times New Roman" w:hAnsi="Times New Roman"/>
          <w:color w:val="000000"/>
          <w:sz w:val="24"/>
          <w:szCs w:val="24"/>
        </w:rPr>
        <w:t>laba yang didapatkan akan menurun melalui p</w:t>
      </w:r>
      <w:r w:rsidR="00B57322">
        <w:rPr>
          <w:rFonts w:ascii="Times New Roman" w:hAnsi="Times New Roman"/>
          <w:color w:val="000000"/>
          <w:sz w:val="24"/>
          <w:szCs w:val="24"/>
        </w:rPr>
        <w:t>enghasilan p</w:t>
      </w:r>
      <w:r w:rsidR="009D19A3">
        <w:rPr>
          <w:rFonts w:ascii="Times New Roman" w:hAnsi="Times New Roman"/>
          <w:color w:val="000000"/>
          <w:sz w:val="24"/>
          <w:szCs w:val="24"/>
        </w:rPr>
        <w:t>enjulan bersih</w:t>
      </w:r>
      <w:r w:rsidR="00B643F0">
        <w:rPr>
          <w:rFonts w:ascii="Times New Roman" w:hAnsi="Times New Roman"/>
          <w:color w:val="000000"/>
          <w:sz w:val="24"/>
          <w:szCs w:val="24"/>
        </w:rPr>
        <w:t xml:space="preserve">. </w:t>
      </w:r>
      <w:r w:rsidR="00B4393C">
        <w:rPr>
          <w:rFonts w:ascii="Times New Roman" w:hAnsi="Times New Roman"/>
          <w:color w:val="000000"/>
          <w:sz w:val="24"/>
          <w:szCs w:val="24"/>
        </w:rPr>
        <w:t>Dimana</w:t>
      </w:r>
      <w:r w:rsidR="00B643F0" w:rsidRPr="00B643F0">
        <w:rPr>
          <w:rFonts w:ascii="Times New Roman" w:hAnsi="Times New Roman"/>
          <w:color w:val="000000"/>
          <w:sz w:val="24"/>
          <w:szCs w:val="24"/>
        </w:rPr>
        <w:t xml:space="preserve"> </w:t>
      </w:r>
      <w:r w:rsidR="002810E0">
        <w:rPr>
          <w:rFonts w:ascii="Times New Roman" w:hAnsi="Times New Roman"/>
          <w:color w:val="000000"/>
          <w:sz w:val="24"/>
          <w:szCs w:val="24"/>
        </w:rPr>
        <w:t xml:space="preserve">rendahnya </w:t>
      </w:r>
      <w:r w:rsidR="00B643F0" w:rsidRPr="00B643F0">
        <w:rPr>
          <w:rFonts w:ascii="Times New Roman" w:hAnsi="Times New Roman"/>
          <w:color w:val="000000"/>
          <w:sz w:val="24"/>
          <w:szCs w:val="24"/>
        </w:rPr>
        <w:t>nilai TATO,</w:t>
      </w:r>
      <w:r w:rsidR="00FA03B1">
        <w:rPr>
          <w:rFonts w:ascii="Times New Roman" w:hAnsi="Times New Roman"/>
          <w:color w:val="000000"/>
          <w:sz w:val="24"/>
          <w:szCs w:val="24"/>
        </w:rPr>
        <w:t xml:space="preserve"> </w:t>
      </w:r>
      <w:r w:rsidR="00B643F0" w:rsidRPr="00B643F0">
        <w:rPr>
          <w:rFonts w:ascii="Times New Roman" w:hAnsi="Times New Roman"/>
          <w:color w:val="000000"/>
          <w:sz w:val="24"/>
          <w:szCs w:val="24"/>
        </w:rPr>
        <w:t xml:space="preserve">dalam menghasilkan laba </w:t>
      </w:r>
      <w:r w:rsidR="0027500B">
        <w:rPr>
          <w:rFonts w:ascii="Times New Roman" w:hAnsi="Times New Roman"/>
          <w:color w:val="000000"/>
          <w:sz w:val="24"/>
          <w:szCs w:val="24"/>
        </w:rPr>
        <w:t xml:space="preserve">berdasarkan kemampuan perusahaan </w:t>
      </w:r>
      <w:r w:rsidR="00805DA5">
        <w:rPr>
          <w:rFonts w:ascii="Times New Roman" w:hAnsi="Times New Roman"/>
          <w:color w:val="000000"/>
          <w:sz w:val="24"/>
          <w:szCs w:val="24"/>
        </w:rPr>
        <w:t>ikut serta</w:t>
      </w:r>
      <w:r w:rsidR="00B643F0" w:rsidRPr="00B643F0">
        <w:rPr>
          <w:rFonts w:ascii="Times New Roman" w:hAnsi="Times New Roman"/>
          <w:color w:val="000000"/>
          <w:sz w:val="24"/>
          <w:szCs w:val="24"/>
        </w:rPr>
        <w:t xml:space="preserve"> menurun </w:t>
      </w:r>
      <w:r w:rsidR="00376BED">
        <w:rPr>
          <w:rFonts w:ascii="Times New Roman" w:hAnsi="Times New Roman"/>
          <w:color w:val="000000"/>
          <w:sz w:val="24"/>
          <w:szCs w:val="24"/>
        </w:rPr>
        <w:t>yang berarti</w:t>
      </w:r>
      <w:r w:rsidR="00412E0F">
        <w:rPr>
          <w:rFonts w:ascii="Times New Roman" w:hAnsi="Times New Roman"/>
          <w:color w:val="000000"/>
          <w:sz w:val="24"/>
          <w:szCs w:val="24"/>
        </w:rPr>
        <w:t xml:space="preserve"> turunnya</w:t>
      </w:r>
      <w:r w:rsidR="00B643F0" w:rsidRPr="00B643F0">
        <w:rPr>
          <w:rFonts w:ascii="Times New Roman" w:hAnsi="Times New Roman"/>
          <w:color w:val="000000"/>
          <w:sz w:val="24"/>
          <w:szCs w:val="24"/>
        </w:rPr>
        <w:t xml:space="preserve"> laba perusahaan </w:t>
      </w:r>
      <w:r w:rsidR="00B87178">
        <w:rPr>
          <w:rFonts w:ascii="Times New Roman" w:hAnsi="Times New Roman"/>
          <w:color w:val="000000"/>
          <w:sz w:val="24"/>
          <w:szCs w:val="24"/>
        </w:rPr>
        <w:t>yang beraki</w:t>
      </w:r>
      <w:r w:rsidR="00B83FAD">
        <w:rPr>
          <w:rFonts w:ascii="Times New Roman" w:hAnsi="Times New Roman"/>
          <w:color w:val="000000"/>
          <w:sz w:val="24"/>
          <w:szCs w:val="24"/>
        </w:rPr>
        <w:t>bat</w:t>
      </w:r>
      <w:r w:rsidR="00B643F0" w:rsidRPr="00B643F0">
        <w:rPr>
          <w:rFonts w:ascii="Times New Roman" w:hAnsi="Times New Roman"/>
          <w:color w:val="000000"/>
          <w:sz w:val="24"/>
          <w:szCs w:val="24"/>
        </w:rPr>
        <w:t xml:space="preserve"> </w:t>
      </w:r>
      <w:r w:rsidR="00FF22B0">
        <w:rPr>
          <w:rFonts w:ascii="Times New Roman" w:hAnsi="Times New Roman"/>
          <w:color w:val="000000"/>
          <w:sz w:val="24"/>
          <w:szCs w:val="24"/>
        </w:rPr>
        <w:t>disertai</w:t>
      </w:r>
      <w:r w:rsidR="00D24BE8">
        <w:rPr>
          <w:rFonts w:ascii="Times New Roman" w:hAnsi="Times New Roman"/>
          <w:color w:val="000000"/>
          <w:sz w:val="24"/>
          <w:szCs w:val="24"/>
        </w:rPr>
        <w:t xml:space="preserve"> turunnya p</w:t>
      </w:r>
      <w:r w:rsidR="00563A4B">
        <w:rPr>
          <w:rFonts w:ascii="Times New Roman" w:hAnsi="Times New Roman"/>
          <w:color w:val="000000"/>
          <w:sz w:val="24"/>
          <w:szCs w:val="24"/>
        </w:rPr>
        <w:t xml:space="preserve">erubahan laba </w:t>
      </w:r>
      <w:r w:rsidR="00B643F0" w:rsidRPr="00B643F0">
        <w:rPr>
          <w:rFonts w:ascii="Times New Roman" w:hAnsi="Times New Roman"/>
          <w:color w:val="000000"/>
          <w:sz w:val="24"/>
          <w:szCs w:val="24"/>
        </w:rPr>
        <w:t>perusahaan</w:t>
      </w:r>
      <w:r w:rsidR="00FF22B0">
        <w:rPr>
          <w:rFonts w:ascii="Times New Roman" w:hAnsi="Times New Roman"/>
          <w:color w:val="000000"/>
          <w:sz w:val="24"/>
          <w:szCs w:val="24"/>
        </w:rPr>
        <w:t>.</w:t>
      </w:r>
    </w:p>
    <w:p w14:paraId="66D32242" w14:textId="77777777" w:rsidR="00DB2F8B" w:rsidRPr="00FA052B" w:rsidRDefault="00DB2F8B" w:rsidP="00C135A5">
      <w:pPr>
        <w:spacing w:after="0" w:line="240" w:lineRule="auto"/>
        <w:ind w:left="0" w:hanging="2"/>
        <w:rPr>
          <w:rFonts w:ascii="Times New Roman" w:hAnsi="Times New Roman"/>
          <w:color w:val="000000"/>
          <w:sz w:val="24"/>
          <w:szCs w:val="24"/>
        </w:rPr>
      </w:pPr>
    </w:p>
    <w:p w14:paraId="448C97A7" w14:textId="26DCE6CE" w:rsidR="004954D1" w:rsidRPr="008125AE" w:rsidRDefault="004954D1" w:rsidP="00735988">
      <w:pPr>
        <w:pStyle w:val="Judul1"/>
        <w:suppressAutoHyphens w:val="0"/>
        <w:ind w:leftChars="0" w:left="0" w:firstLineChars="0" w:firstLine="0"/>
        <w:textDirection w:val="lrTb"/>
        <w:textAlignment w:val="auto"/>
        <w:rPr>
          <w:rFonts w:asciiTheme="majorBidi" w:hAnsiTheme="majorBidi" w:cstheme="majorBidi"/>
          <w:color w:val="000000"/>
        </w:rPr>
      </w:pPr>
      <w:r w:rsidRPr="008125AE">
        <w:rPr>
          <w:rFonts w:asciiTheme="majorBidi" w:hAnsiTheme="majorBidi" w:cstheme="majorBidi"/>
          <w:color w:val="000000"/>
        </w:rPr>
        <w:t xml:space="preserve">CONCLUTION </w:t>
      </w:r>
    </w:p>
    <w:p w14:paraId="60A2C58C" w14:textId="077E442C" w:rsidR="004954D1" w:rsidRPr="003C7038" w:rsidRDefault="00A33B8B" w:rsidP="00CB23F5">
      <w:pPr>
        <w:spacing w:after="0" w:line="240" w:lineRule="auto"/>
        <w:ind w:leftChars="0" w:left="0" w:firstLineChars="0" w:firstLine="360"/>
        <w:jc w:val="both"/>
        <w:rPr>
          <w:rFonts w:asciiTheme="majorBidi" w:hAnsiTheme="majorBidi" w:cstheme="majorBidi"/>
          <w:sz w:val="24"/>
          <w:szCs w:val="24"/>
        </w:rPr>
      </w:pPr>
      <w:r w:rsidRPr="003C7038">
        <w:rPr>
          <w:rFonts w:asciiTheme="majorBidi" w:eastAsia="SimSun" w:hAnsiTheme="majorBidi" w:cstheme="majorBidi"/>
          <w:sz w:val="24"/>
          <w:szCs w:val="24"/>
        </w:rPr>
        <w:t xml:space="preserve">Berdasarkan </w:t>
      </w:r>
      <w:r w:rsidR="00B643F0" w:rsidRPr="003C7038">
        <w:rPr>
          <w:rFonts w:asciiTheme="majorBidi" w:hAnsiTheme="majorBidi" w:cstheme="majorBidi"/>
          <w:sz w:val="24"/>
          <w:szCs w:val="24"/>
        </w:rPr>
        <w:t>hasil pengujian data di</w:t>
      </w:r>
      <w:r w:rsidR="00BA37CB" w:rsidRPr="003C7038">
        <w:rPr>
          <w:rFonts w:asciiTheme="majorBidi" w:hAnsiTheme="majorBidi" w:cstheme="majorBidi"/>
          <w:sz w:val="24"/>
          <w:szCs w:val="24"/>
        </w:rPr>
        <w:t>atas</w:t>
      </w:r>
      <w:r w:rsidR="00B643F0" w:rsidRPr="003C7038">
        <w:rPr>
          <w:rFonts w:asciiTheme="majorBidi" w:hAnsiTheme="majorBidi" w:cstheme="majorBidi"/>
          <w:sz w:val="24"/>
          <w:szCs w:val="24"/>
        </w:rPr>
        <w:t xml:space="preserve">, </w:t>
      </w:r>
      <w:r w:rsidR="00180305">
        <w:rPr>
          <w:rFonts w:asciiTheme="majorBidi" w:hAnsiTheme="majorBidi" w:cstheme="majorBidi"/>
          <w:sz w:val="24"/>
          <w:szCs w:val="24"/>
        </w:rPr>
        <w:t>kesimpulan penelitian ini yaitu</w:t>
      </w:r>
      <w:r w:rsidR="00B643F0" w:rsidRPr="003C7038">
        <w:rPr>
          <w:rFonts w:asciiTheme="majorBidi" w:hAnsiTheme="majorBidi" w:cstheme="majorBidi"/>
          <w:sz w:val="24"/>
          <w:szCs w:val="24"/>
        </w:rPr>
        <w:t>:</w:t>
      </w:r>
    </w:p>
    <w:p w14:paraId="2AA453CC" w14:textId="6B7406D9" w:rsidR="00B643F0" w:rsidRPr="003C7038" w:rsidRDefault="00B643F0" w:rsidP="00CB23F5">
      <w:pPr>
        <w:pStyle w:val="DaftarParagraf"/>
        <w:numPr>
          <w:ilvl w:val="0"/>
          <w:numId w:val="13"/>
        </w:numPr>
        <w:ind w:leftChars="0" w:left="360" w:firstLineChars="0"/>
        <w:jc w:val="both"/>
        <w:rPr>
          <w:rFonts w:asciiTheme="majorBidi" w:hAnsiTheme="majorBidi" w:cstheme="majorBidi"/>
          <w:szCs w:val="24"/>
        </w:rPr>
      </w:pPr>
      <w:r w:rsidRPr="003C7038">
        <w:rPr>
          <w:rFonts w:asciiTheme="majorBidi" w:hAnsiTheme="majorBidi" w:cstheme="majorBidi"/>
          <w:szCs w:val="24"/>
        </w:rPr>
        <w:t>CR</w:t>
      </w:r>
      <w:r w:rsidR="004D1753" w:rsidRPr="003C7038">
        <w:rPr>
          <w:rFonts w:asciiTheme="majorBidi" w:hAnsiTheme="majorBidi" w:cstheme="majorBidi"/>
          <w:szCs w:val="24"/>
        </w:rPr>
        <w:t xml:space="preserve"> </w:t>
      </w:r>
      <w:r w:rsidR="003C7038">
        <w:rPr>
          <w:rFonts w:asciiTheme="majorBidi" w:hAnsiTheme="majorBidi" w:cstheme="majorBidi"/>
          <w:szCs w:val="24"/>
        </w:rPr>
        <w:t>berdampak</w:t>
      </w:r>
      <w:r w:rsidRPr="003C7038">
        <w:rPr>
          <w:rFonts w:asciiTheme="majorBidi" w:hAnsiTheme="majorBidi" w:cstheme="majorBidi"/>
          <w:szCs w:val="24"/>
        </w:rPr>
        <w:t xml:space="preserve"> positif </w:t>
      </w:r>
      <w:r w:rsidR="003C7038">
        <w:rPr>
          <w:rFonts w:asciiTheme="majorBidi" w:hAnsiTheme="majorBidi" w:cstheme="majorBidi"/>
          <w:szCs w:val="24"/>
        </w:rPr>
        <w:t>secara parsial terhadap harga saham Perusahaan yang terdaftar di JII</w:t>
      </w:r>
      <w:r w:rsidRPr="003C7038">
        <w:rPr>
          <w:rFonts w:asciiTheme="majorBidi" w:hAnsiTheme="majorBidi" w:cstheme="majorBidi"/>
          <w:szCs w:val="24"/>
        </w:rPr>
        <w:t>.</w:t>
      </w:r>
    </w:p>
    <w:p w14:paraId="04C35E3A" w14:textId="027ED17D" w:rsidR="00B643F0" w:rsidRPr="003C7038" w:rsidRDefault="002649E0" w:rsidP="00CB23F5">
      <w:pPr>
        <w:pStyle w:val="DaftarParagraf"/>
        <w:numPr>
          <w:ilvl w:val="0"/>
          <w:numId w:val="13"/>
        </w:numPr>
        <w:ind w:leftChars="0" w:left="360" w:firstLineChars="0"/>
        <w:jc w:val="both"/>
        <w:rPr>
          <w:rFonts w:asciiTheme="majorBidi" w:hAnsiTheme="majorBidi" w:cstheme="majorBidi"/>
          <w:szCs w:val="24"/>
        </w:rPr>
      </w:pPr>
      <w:r w:rsidRPr="003C7038">
        <w:rPr>
          <w:rFonts w:asciiTheme="majorBidi" w:hAnsiTheme="majorBidi" w:cstheme="majorBidi"/>
          <w:szCs w:val="24"/>
        </w:rPr>
        <w:t xml:space="preserve">ROE </w:t>
      </w:r>
      <w:r w:rsidR="003C7038">
        <w:rPr>
          <w:rFonts w:asciiTheme="majorBidi" w:hAnsiTheme="majorBidi" w:cstheme="majorBidi"/>
          <w:szCs w:val="24"/>
        </w:rPr>
        <w:t xml:space="preserve">tidak memiliki dampak yang signifikan </w:t>
      </w:r>
      <w:r w:rsidR="00127643" w:rsidRPr="003C7038">
        <w:rPr>
          <w:rFonts w:asciiTheme="majorBidi" w:hAnsiTheme="majorBidi" w:cstheme="majorBidi"/>
          <w:szCs w:val="24"/>
        </w:rPr>
        <w:t>terhadap harga saham perusahaan yang terdaftar di JII</w:t>
      </w:r>
      <w:r w:rsidR="001F142B" w:rsidRPr="003C7038">
        <w:rPr>
          <w:rFonts w:asciiTheme="majorBidi" w:hAnsiTheme="majorBidi" w:cstheme="majorBidi"/>
          <w:szCs w:val="24"/>
        </w:rPr>
        <w:t>.</w:t>
      </w:r>
    </w:p>
    <w:p w14:paraId="06860453" w14:textId="22AA5A31" w:rsidR="00B643F0" w:rsidRPr="003C7038" w:rsidRDefault="00B643F0" w:rsidP="00CB23F5">
      <w:pPr>
        <w:pStyle w:val="DaftarParagraf"/>
        <w:numPr>
          <w:ilvl w:val="0"/>
          <w:numId w:val="13"/>
        </w:numPr>
        <w:ind w:leftChars="0" w:left="360" w:firstLineChars="0"/>
        <w:jc w:val="both"/>
        <w:rPr>
          <w:rFonts w:asciiTheme="majorBidi" w:hAnsiTheme="majorBidi" w:cstheme="majorBidi"/>
          <w:szCs w:val="24"/>
        </w:rPr>
      </w:pPr>
      <w:r w:rsidRPr="003C7038">
        <w:rPr>
          <w:rFonts w:asciiTheme="majorBidi" w:hAnsiTheme="majorBidi" w:cstheme="majorBidi"/>
          <w:szCs w:val="24"/>
        </w:rPr>
        <w:t xml:space="preserve">TATO </w:t>
      </w:r>
      <w:r w:rsidR="003C7038">
        <w:rPr>
          <w:rFonts w:asciiTheme="majorBidi" w:hAnsiTheme="majorBidi" w:cstheme="majorBidi"/>
          <w:szCs w:val="24"/>
        </w:rPr>
        <w:t xml:space="preserve">berdampak negative secara parsial </w:t>
      </w:r>
      <w:r w:rsidR="00E854E6">
        <w:rPr>
          <w:rFonts w:asciiTheme="majorBidi" w:hAnsiTheme="majorBidi" w:cstheme="majorBidi"/>
          <w:szCs w:val="24"/>
        </w:rPr>
        <w:t xml:space="preserve">yang terdaftar </w:t>
      </w:r>
      <w:r w:rsidR="00274515">
        <w:rPr>
          <w:rFonts w:asciiTheme="majorBidi" w:hAnsiTheme="majorBidi" w:cstheme="majorBidi"/>
          <w:szCs w:val="24"/>
        </w:rPr>
        <w:t>di JII t</w:t>
      </w:r>
      <w:r w:rsidR="003C7038">
        <w:rPr>
          <w:rFonts w:asciiTheme="majorBidi" w:hAnsiTheme="majorBidi" w:cstheme="majorBidi"/>
          <w:szCs w:val="24"/>
        </w:rPr>
        <w:t>erhadap harga saham</w:t>
      </w:r>
      <w:r w:rsidR="00274515">
        <w:rPr>
          <w:rFonts w:asciiTheme="majorBidi" w:hAnsiTheme="majorBidi" w:cstheme="majorBidi"/>
          <w:szCs w:val="24"/>
        </w:rPr>
        <w:t>.</w:t>
      </w:r>
    </w:p>
    <w:p w14:paraId="6896A102" w14:textId="7EE2D62D" w:rsidR="00B643F0" w:rsidRDefault="00E8662C" w:rsidP="00CB23F5">
      <w:pPr>
        <w:spacing w:after="0"/>
        <w:ind w:leftChars="0" w:left="0" w:firstLineChars="0" w:firstLine="360"/>
        <w:jc w:val="both"/>
        <w:rPr>
          <w:rFonts w:asciiTheme="majorBidi" w:hAnsiTheme="majorBidi" w:cstheme="majorBidi"/>
          <w:szCs w:val="24"/>
        </w:rPr>
      </w:pPr>
      <w:r w:rsidRPr="003C7038">
        <w:rPr>
          <w:rFonts w:asciiTheme="majorBidi" w:hAnsiTheme="majorBidi" w:cstheme="majorBidi"/>
          <w:sz w:val="24"/>
          <w:szCs w:val="24"/>
        </w:rPr>
        <w:t>Sebagai</w:t>
      </w:r>
      <w:r w:rsidR="00D62B51" w:rsidRPr="003C7038">
        <w:rPr>
          <w:rFonts w:asciiTheme="majorBidi" w:hAnsiTheme="majorBidi" w:cstheme="majorBidi"/>
          <w:sz w:val="24"/>
          <w:szCs w:val="24"/>
        </w:rPr>
        <w:t xml:space="preserve"> acuan dalam </w:t>
      </w:r>
      <w:r w:rsidRPr="003C7038">
        <w:rPr>
          <w:rFonts w:asciiTheme="majorBidi" w:hAnsiTheme="majorBidi" w:cstheme="majorBidi"/>
          <w:sz w:val="24"/>
          <w:szCs w:val="24"/>
        </w:rPr>
        <w:t>penelitian ini</w:t>
      </w:r>
      <w:r w:rsidR="00FA6163" w:rsidRPr="003C7038">
        <w:rPr>
          <w:rFonts w:asciiTheme="majorBidi" w:hAnsiTheme="majorBidi" w:cstheme="majorBidi"/>
          <w:sz w:val="24"/>
          <w:szCs w:val="24"/>
        </w:rPr>
        <w:t xml:space="preserve"> </w:t>
      </w:r>
      <w:r w:rsidR="00AE250C" w:rsidRPr="003C7038">
        <w:rPr>
          <w:rFonts w:asciiTheme="majorBidi" w:hAnsiTheme="majorBidi" w:cstheme="majorBidi"/>
          <w:sz w:val="24"/>
          <w:szCs w:val="24"/>
        </w:rPr>
        <w:t>mempertimbangkan</w:t>
      </w:r>
      <w:r w:rsidR="00D62B51" w:rsidRPr="003C7038">
        <w:rPr>
          <w:rFonts w:asciiTheme="majorBidi" w:hAnsiTheme="majorBidi" w:cstheme="majorBidi"/>
          <w:sz w:val="24"/>
          <w:szCs w:val="24"/>
        </w:rPr>
        <w:t xml:space="preserve"> investasi pada emiten dengan memperhatikan </w:t>
      </w:r>
      <w:r w:rsidR="00AE250C" w:rsidRPr="003C7038">
        <w:rPr>
          <w:rFonts w:asciiTheme="majorBidi" w:hAnsiTheme="majorBidi" w:cstheme="majorBidi"/>
          <w:sz w:val="24"/>
          <w:szCs w:val="24"/>
        </w:rPr>
        <w:t>indikator</w:t>
      </w:r>
      <w:r w:rsidR="00D62B51" w:rsidRPr="003C7038">
        <w:rPr>
          <w:rFonts w:asciiTheme="majorBidi" w:hAnsiTheme="majorBidi" w:cstheme="majorBidi"/>
          <w:sz w:val="24"/>
          <w:szCs w:val="24"/>
        </w:rPr>
        <w:t xml:space="preserve"> keuangan </w:t>
      </w:r>
      <w:r w:rsidR="00AE250C" w:rsidRPr="003C7038">
        <w:rPr>
          <w:rFonts w:asciiTheme="majorBidi" w:hAnsiTheme="majorBidi" w:cstheme="majorBidi"/>
          <w:sz w:val="24"/>
          <w:szCs w:val="24"/>
        </w:rPr>
        <w:t>perusahaan</w:t>
      </w:r>
      <w:r w:rsidR="00D62B51" w:rsidRPr="003C7038">
        <w:rPr>
          <w:rFonts w:asciiTheme="majorBidi" w:hAnsiTheme="majorBidi" w:cstheme="majorBidi"/>
          <w:sz w:val="24"/>
          <w:szCs w:val="24"/>
        </w:rPr>
        <w:t xml:space="preserve"> </w:t>
      </w:r>
      <w:r w:rsidR="00B84F91" w:rsidRPr="003C7038">
        <w:rPr>
          <w:rFonts w:asciiTheme="majorBidi" w:hAnsiTheme="majorBidi" w:cstheme="majorBidi"/>
          <w:sz w:val="24"/>
          <w:szCs w:val="24"/>
        </w:rPr>
        <w:t>dalam pengambilan</w:t>
      </w:r>
      <w:r w:rsidR="00D62B51" w:rsidRPr="003C7038">
        <w:rPr>
          <w:rFonts w:asciiTheme="majorBidi" w:hAnsiTheme="majorBidi" w:cstheme="majorBidi"/>
          <w:sz w:val="24"/>
          <w:szCs w:val="24"/>
        </w:rPr>
        <w:t xml:space="preserve"> keputusan investasi dan instrumen ekonomi </w:t>
      </w:r>
      <w:r w:rsidR="00E736A0" w:rsidRPr="003C7038">
        <w:rPr>
          <w:rFonts w:asciiTheme="majorBidi" w:hAnsiTheme="majorBidi" w:cstheme="majorBidi"/>
          <w:sz w:val="24"/>
          <w:szCs w:val="24"/>
        </w:rPr>
        <w:t xml:space="preserve">perlu </w:t>
      </w:r>
      <w:r w:rsidR="00800E86" w:rsidRPr="003C7038">
        <w:rPr>
          <w:rFonts w:asciiTheme="majorBidi" w:hAnsiTheme="majorBidi" w:cstheme="majorBidi"/>
          <w:sz w:val="24"/>
          <w:szCs w:val="24"/>
        </w:rPr>
        <w:t>lebih d</w:t>
      </w:r>
      <w:r w:rsidR="00E736A0" w:rsidRPr="003C7038">
        <w:rPr>
          <w:rFonts w:asciiTheme="majorBidi" w:hAnsiTheme="majorBidi" w:cstheme="majorBidi"/>
          <w:sz w:val="24"/>
          <w:szCs w:val="24"/>
        </w:rPr>
        <w:t>iperhatikan</w:t>
      </w:r>
      <w:r w:rsidR="00D62B51" w:rsidRPr="003C7038">
        <w:rPr>
          <w:rFonts w:asciiTheme="majorBidi" w:hAnsiTheme="majorBidi" w:cstheme="majorBidi"/>
          <w:sz w:val="24"/>
          <w:szCs w:val="24"/>
        </w:rPr>
        <w:t xml:space="preserve"> sesuai dengan </w:t>
      </w:r>
      <w:r w:rsidR="00722884" w:rsidRPr="003C7038">
        <w:rPr>
          <w:rFonts w:asciiTheme="majorBidi" w:hAnsiTheme="majorBidi" w:cstheme="majorBidi"/>
          <w:sz w:val="24"/>
          <w:szCs w:val="24"/>
        </w:rPr>
        <w:t>landasan dasar</w:t>
      </w:r>
      <w:r w:rsidR="00D62B51" w:rsidRPr="003C7038">
        <w:rPr>
          <w:rFonts w:asciiTheme="majorBidi" w:hAnsiTheme="majorBidi" w:cstheme="majorBidi"/>
          <w:sz w:val="24"/>
          <w:szCs w:val="24"/>
        </w:rPr>
        <w:t xml:space="preserve"> syariah. Selain itu, peneliti </w:t>
      </w:r>
      <w:r w:rsidR="007E15FD" w:rsidRPr="003C7038">
        <w:rPr>
          <w:rFonts w:asciiTheme="majorBidi" w:hAnsiTheme="majorBidi" w:cstheme="majorBidi"/>
          <w:sz w:val="24"/>
          <w:szCs w:val="24"/>
        </w:rPr>
        <w:t>berikutnya</w:t>
      </w:r>
      <w:r w:rsidR="00D62B51" w:rsidRPr="003C7038">
        <w:rPr>
          <w:rFonts w:asciiTheme="majorBidi" w:hAnsiTheme="majorBidi" w:cstheme="majorBidi"/>
          <w:sz w:val="24"/>
          <w:szCs w:val="24"/>
        </w:rPr>
        <w:t xml:space="preserve"> </w:t>
      </w:r>
      <w:r w:rsidR="007B7103" w:rsidRPr="003C7038">
        <w:rPr>
          <w:rFonts w:asciiTheme="majorBidi" w:hAnsiTheme="majorBidi" w:cstheme="majorBidi"/>
          <w:sz w:val="24"/>
          <w:szCs w:val="24"/>
        </w:rPr>
        <w:t xml:space="preserve">akan </w:t>
      </w:r>
      <w:r w:rsidR="00D62B51" w:rsidRPr="003C7038">
        <w:rPr>
          <w:rFonts w:asciiTheme="majorBidi" w:hAnsiTheme="majorBidi" w:cstheme="majorBidi"/>
          <w:sz w:val="24"/>
          <w:szCs w:val="24"/>
        </w:rPr>
        <w:t xml:space="preserve">dapat mempertimbangkan faktor fundamental </w:t>
      </w:r>
      <w:r w:rsidR="00EE1C05" w:rsidRPr="003C7038">
        <w:rPr>
          <w:rFonts w:asciiTheme="majorBidi" w:hAnsiTheme="majorBidi" w:cstheme="majorBidi"/>
          <w:sz w:val="24"/>
          <w:szCs w:val="24"/>
        </w:rPr>
        <w:t>lain</w:t>
      </w:r>
      <w:r w:rsidR="00D62B51" w:rsidRPr="003C7038">
        <w:rPr>
          <w:rFonts w:asciiTheme="majorBidi" w:hAnsiTheme="majorBidi" w:cstheme="majorBidi"/>
          <w:sz w:val="24"/>
          <w:szCs w:val="24"/>
        </w:rPr>
        <w:t xml:space="preserve"> yang </w:t>
      </w:r>
      <w:r w:rsidR="0066236C">
        <w:rPr>
          <w:rFonts w:asciiTheme="majorBidi" w:hAnsiTheme="majorBidi" w:cstheme="majorBidi"/>
          <w:sz w:val="24"/>
          <w:szCs w:val="24"/>
        </w:rPr>
        <w:t>memengaruhi</w:t>
      </w:r>
      <w:r w:rsidR="00D62B51" w:rsidRPr="003C7038">
        <w:rPr>
          <w:rFonts w:asciiTheme="majorBidi" w:hAnsiTheme="majorBidi" w:cstheme="majorBidi"/>
          <w:sz w:val="24"/>
          <w:szCs w:val="24"/>
        </w:rPr>
        <w:t xml:space="preserve"> harga saham </w:t>
      </w:r>
      <w:r w:rsidR="00EE1C05" w:rsidRPr="003C7038">
        <w:rPr>
          <w:rFonts w:asciiTheme="majorBidi" w:hAnsiTheme="majorBidi" w:cstheme="majorBidi"/>
          <w:sz w:val="24"/>
          <w:szCs w:val="24"/>
        </w:rPr>
        <w:t>dan</w:t>
      </w:r>
      <w:r w:rsidR="00D62B51" w:rsidRPr="003C7038">
        <w:rPr>
          <w:rFonts w:asciiTheme="majorBidi" w:hAnsiTheme="majorBidi" w:cstheme="majorBidi"/>
          <w:sz w:val="24"/>
          <w:szCs w:val="24"/>
        </w:rPr>
        <w:t xml:space="preserve"> memberikan </w:t>
      </w:r>
      <w:r w:rsidR="00DC2508" w:rsidRPr="003C7038">
        <w:rPr>
          <w:rFonts w:asciiTheme="majorBidi" w:hAnsiTheme="majorBidi" w:cstheme="majorBidi"/>
          <w:sz w:val="24"/>
          <w:szCs w:val="24"/>
        </w:rPr>
        <w:t xml:space="preserve">lebih banyak </w:t>
      </w:r>
      <w:r w:rsidR="00D62B51" w:rsidRPr="003C7038">
        <w:rPr>
          <w:rFonts w:asciiTheme="majorBidi" w:hAnsiTheme="majorBidi" w:cstheme="majorBidi"/>
          <w:sz w:val="24"/>
          <w:szCs w:val="24"/>
        </w:rPr>
        <w:t xml:space="preserve">informasi </w:t>
      </w:r>
      <w:r w:rsidR="00EE1C05" w:rsidRPr="003C7038">
        <w:rPr>
          <w:rFonts w:asciiTheme="majorBidi" w:hAnsiTheme="majorBidi" w:cstheme="majorBidi"/>
          <w:sz w:val="24"/>
          <w:szCs w:val="24"/>
        </w:rPr>
        <w:t xml:space="preserve">untuk </w:t>
      </w:r>
      <w:r w:rsidR="00423E25" w:rsidRPr="003C7038">
        <w:rPr>
          <w:rFonts w:asciiTheme="majorBidi" w:hAnsiTheme="majorBidi" w:cstheme="majorBidi"/>
          <w:sz w:val="24"/>
          <w:szCs w:val="24"/>
        </w:rPr>
        <w:t>memprediksi</w:t>
      </w:r>
      <w:r w:rsidR="00D62B51" w:rsidRPr="003C7038">
        <w:rPr>
          <w:rFonts w:asciiTheme="majorBidi" w:hAnsiTheme="majorBidi" w:cstheme="majorBidi"/>
          <w:sz w:val="24"/>
          <w:szCs w:val="24"/>
        </w:rPr>
        <w:t xml:space="preserve"> harga saham</w:t>
      </w:r>
      <w:r w:rsidR="00D62B51">
        <w:rPr>
          <w:rFonts w:asciiTheme="majorBidi" w:hAnsiTheme="majorBidi" w:cstheme="majorBidi"/>
          <w:szCs w:val="24"/>
        </w:rPr>
        <w:t>.</w:t>
      </w:r>
    </w:p>
    <w:p w14:paraId="5F816A91" w14:textId="77777777" w:rsidR="004954D1" w:rsidRPr="008125AE" w:rsidRDefault="004954D1" w:rsidP="004954D1">
      <w:pPr>
        <w:pStyle w:val="Judul1"/>
        <w:ind w:left="0" w:hanging="2"/>
        <w:rPr>
          <w:rFonts w:asciiTheme="majorBidi" w:hAnsiTheme="majorBidi" w:cstheme="majorBidi"/>
          <w:color w:val="000000"/>
        </w:rPr>
      </w:pPr>
    </w:p>
    <w:p w14:paraId="02E22D4C" w14:textId="1E5E0263" w:rsidR="004954D1" w:rsidRPr="008125AE" w:rsidRDefault="004954D1" w:rsidP="00C135A5">
      <w:pPr>
        <w:pStyle w:val="Judul1"/>
        <w:ind w:left="0" w:hanging="2"/>
        <w:rPr>
          <w:rFonts w:asciiTheme="majorBidi" w:hAnsiTheme="majorBidi" w:cstheme="majorBidi"/>
          <w:color w:val="000000"/>
          <w:lang w:val="id-ID"/>
        </w:rPr>
      </w:pPr>
      <w:r w:rsidRPr="008125AE">
        <w:rPr>
          <w:rFonts w:asciiTheme="majorBidi" w:hAnsiTheme="majorBidi" w:cstheme="majorBidi"/>
          <w:color w:val="000000"/>
          <w:lang w:val="en-ID"/>
        </w:rPr>
        <w:t>REFERENCE</w:t>
      </w:r>
    </w:p>
    <w:p w14:paraId="0651CC8E" w14:textId="4CC65156" w:rsidR="007E724E" w:rsidRPr="007E724E" w:rsidRDefault="003B69AB" w:rsidP="007E724E">
      <w:pPr>
        <w:widowControl w:val="0"/>
        <w:autoSpaceDE w:val="0"/>
        <w:autoSpaceDN w:val="0"/>
        <w:adjustRightInd w:val="0"/>
        <w:spacing w:after="0" w:line="240" w:lineRule="auto"/>
        <w:ind w:left="790" w:hangingChars="360" w:hanging="792"/>
        <w:jc w:val="both"/>
        <w:rPr>
          <w:rFonts w:ascii="Times New Roman" w:hAnsi="Times New Roman" w:cs="Times New Roman"/>
          <w:noProof/>
          <w:sz w:val="24"/>
          <w:szCs w:val="24"/>
        </w:rPr>
      </w:pPr>
      <w:r>
        <w:rPr>
          <w:rFonts w:asciiTheme="majorBidi" w:hAnsiTheme="majorBidi" w:cstheme="majorBidi"/>
          <w:szCs w:val="24"/>
          <w:lang w:val="id-ID"/>
        </w:rPr>
        <w:fldChar w:fldCharType="begin" w:fldLock="1"/>
      </w:r>
      <w:r>
        <w:rPr>
          <w:rFonts w:asciiTheme="majorBidi" w:hAnsiTheme="majorBidi" w:cstheme="majorBidi"/>
          <w:szCs w:val="24"/>
          <w:lang w:val="id-ID"/>
        </w:rPr>
        <w:instrText xml:space="preserve">ADDIN Mendeley Bibliography CSL_BIBLIOGRAPHY </w:instrText>
      </w:r>
      <w:r>
        <w:rPr>
          <w:rFonts w:asciiTheme="majorBidi" w:hAnsiTheme="majorBidi" w:cstheme="majorBidi"/>
          <w:szCs w:val="24"/>
          <w:lang w:val="id-ID"/>
        </w:rPr>
        <w:fldChar w:fldCharType="separate"/>
      </w:r>
      <w:r w:rsidR="007E724E" w:rsidRPr="007E724E">
        <w:rPr>
          <w:rFonts w:ascii="Times New Roman" w:hAnsi="Times New Roman" w:cs="Times New Roman"/>
          <w:noProof/>
          <w:sz w:val="24"/>
          <w:szCs w:val="24"/>
        </w:rPr>
        <w:t xml:space="preserve">Afrida, F. (2024). Pengaruh Kinerja Keuangan Terhadap Harga Saham Pada Perusahaan Healthcare Yang Terdaftar Di Bursa Efek Indonesia. </w:t>
      </w:r>
      <w:r w:rsidR="007E724E" w:rsidRPr="007E724E">
        <w:rPr>
          <w:rFonts w:ascii="Times New Roman" w:hAnsi="Times New Roman" w:cs="Times New Roman"/>
          <w:i/>
          <w:iCs/>
          <w:noProof/>
          <w:sz w:val="24"/>
          <w:szCs w:val="24"/>
        </w:rPr>
        <w:t>Media MAHARDHIKA: Media Komunikasi Ekonomi Dan Manajemen</w:t>
      </w:r>
      <w:r w:rsidR="007E724E" w:rsidRPr="007E724E">
        <w:rPr>
          <w:rFonts w:ascii="Times New Roman" w:hAnsi="Times New Roman" w:cs="Times New Roman"/>
          <w:noProof/>
          <w:sz w:val="24"/>
          <w:szCs w:val="24"/>
        </w:rPr>
        <w:t xml:space="preserve">, </w:t>
      </w:r>
      <w:r w:rsidR="007E724E" w:rsidRPr="007E724E">
        <w:rPr>
          <w:rFonts w:ascii="Times New Roman" w:hAnsi="Times New Roman" w:cs="Times New Roman"/>
          <w:i/>
          <w:iCs/>
          <w:noProof/>
          <w:sz w:val="24"/>
          <w:szCs w:val="24"/>
        </w:rPr>
        <w:t>22</w:t>
      </w:r>
      <w:r w:rsidR="007E724E" w:rsidRPr="007E724E">
        <w:rPr>
          <w:rFonts w:ascii="Times New Roman" w:hAnsi="Times New Roman" w:cs="Times New Roman"/>
          <w:noProof/>
          <w:sz w:val="24"/>
          <w:szCs w:val="24"/>
        </w:rPr>
        <w:t>(2), 271–279. https://doi.org/https://doi.org/10.29062/mahardika.v22i2.843</w:t>
      </w:r>
    </w:p>
    <w:p w14:paraId="0B21157E" w14:textId="77777777" w:rsidR="007E724E" w:rsidRPr="007E724E" w:rsidRDefault="007E724E" w:rsidP="007E724E">
      <w:pPr>
        <w:widowControl w:val="0"/>
        <w:autoSpaceDE w:val="0"/>
        <w:autoSpaceDN w:val="0"/>
        <w:adjustRightInd w:val="0"/>
        <w:spacing w:after="0" w:line="240" w:lineRule="auto"/>
        <w:ind w:left="862" w:hangingChars="360" w:hanging="864"/>
        <w:jc w:val="both"/>
        <w:rPr>
          <w:rFonts w:ascii="Times New Roman" w:hAnsi="Times New Roman" w:cs="Times New Roman"/>
          <w:noProof/>
          <w:sz w:val="24"/>
          <w:szCs w:val="24"/>
        </w:rPr>
      </w:pPr>
      <w:r w:rsidRPr="007E724E">
        <w:rPr>
          <w:rFonts w:ascii="Times New Roman" w:hAnsi="Times New Roman" w:cs="Times New Roman"/>
          <w:noProof/>
          <w:sz w:val="24"/>
          <w:szCs w:val="24"/>
        </w:rPr>
        <w:t xml:space="preserve">Agustina, R. D., &amp; Suhermin. (2018). Pengaruh Rasio Keuangan Terhadap Harga Saham Perusahaan Telekomunikasi yang Terdaftar Di BEI. </w:t>
      </w:r>
      <w:r w:rsidRPr="007E724E">
        <w:rPr>
          <w:rFonts w:ascii="Times New Roman" w:hAnsi="Times New Roman" w:cs="Times New Roman"/>
          <w:i/>
          <w:iCs/>
          <w:noProof/>
          <w:sz w:val="24"/>
          <w:szCs w:val="24"/>
        </w:rPr>
        <w:t>Jurnal Ilmu Dan Riset Anajemen</w:t>
      </w:r>
      <w:r w:rsidRPr="007E724E">
        <w:rPr>
          <w:rFonts w:ascii="Times New Roman" w:hAnsi="Times New Roman" w:cs="Times New Roman"/>
          <w:noProof/>
          <w:sz w:val="24"/>
          <w:szCs w:val="24"/>
        </w:rPr>
        <w:t xml:space="preserve">, </w:t>
      </w:r>
      <w:r w:rsidRPr="007E724E">
        <w:rPr>
          <w:rFonts w:ascii="Times New Roman" w:hAnsi="Times New Roman" w:cs="Times New Roman"/>
          <w:i/>
          <w:iCs/>
          <w:noProof/>
          <w:sz w:val="24"/>
          <w:szCs w:val="24"/>
        </w:rPr>
        <w:t>7</w:t>
      </w:r>
      <w:r w:rsidRPr="007E724E">
        <w:rPr>
          <w:rFonts w:ascii="Times New Roman" w:hAnsi="Times New Roman" w:cs="Times New Roman"/>
          <w:noProof/>
          <w:sz w:val="24"/>
          <w:szCs w:val="24"/>
        </w:rPr>
        <w:t>(11).</w:t>
      </w:r>
    </w:p>
    <w:p w14:paraId="0F423534" w14:textId="77777777" w:rsidR="007E724E" w:rsidRPr="007E724E" w:rsidRDefault="007E724E" w:rsidP="007E724E">
      <w:pPr>
        <w:widowControl w:val="0"/>
        <w:autoSpaceDE w:val="0"/>
        <w:autoSpaceDN w:val="0"/>
        <w:adjustRightInd w:val="0"/>
        <w:spacing w:after="0" w:line="240" w:lineRule="auto"/>
        <w:ind w:left="862" w:hangingChars="360" w:hanging="864"/>
        <w:jc w:val="both"/>
        <w:rPr>
          <w:rFonts w:ascii="Times New Roman" w:hAnsi="Times New Roman" w:cs="Times New Roman"/>
          <w:noProof/>
          <w:sz w:val="24"/>
          <w:szCs w:val="24"/>
        </w:rPr>
      </w:pPr>
      <w:r w:rsidRPr="007E724E">
        <w:rPr>
          <w:rFonts w:ascii="Times New Roman" w:hAnsi="Times New Roman" w:cs="Times New Roman"/>
          <w:noProof/>
          <w:sz w:val="24"/>
          <w:szCs w:val="24"/>
        </w:rPr>
        <w:t xml:space="preserve">Akbar, M. I., Mas’ud, R., Sanurdi, &amp; Khotmi, H. (2024). Pengaruh Profitabilitas Terhadap Harga Saham Pada Perusahaan Tambang Yang Terdaftar Di Jakarta Islamic Index (JII) 2019-2021 Dengan Solvabilitas Sebagai Variabel Moderasi. </w:t>
      </w:r>
      <w:r w:rsidRPr="007E724E">
        <w:rPr>
          <w:rFonts w:ascii="Times New Roman" w:hAnsi="Times New Roman" w:cs="Times New Roman"/>
          <w:i/>
          <w:iCs/>
          <w:noProof/>
          <w:sz w:val="24"/>
          <w:szCs w:val="24"/>
        </w:rPr>
        <w:t>Jesya: Jurnal Ekonomi &amp; Ekonomi Syariah</w:t>
      </w:r>
      <w:r w:rsidRPr="007E724E">
        <w:rPr>
          <w:rFonts w:ascii="Times New Roman" w:hAnsi="Times New Roman" w:cs="Times New Roman"/>
          <w:noProof/>
          <w:sz w:val="24"/>
          <w:szCs w:val="24"/>
        </w:rPr>
        <w:t xml:space="preserve">, </w:t>
      </w:r>
      <w:r w:rsidRPr="007E724E">
        <w:rPr>
          <w:rFonts w:ascii="Times New Roman" w:hAnsi="Times New Roman" w:cs="Times New Roman"/>
          <w:i/>
          <w:iCs/>
          <w:noProof/>
          <w:sz w:val="24"/>
          <w:szCs w:val="24"/>
        </w:rPr>
        <w:t>7</w:t>
      </w:r>
      <w:r w:rsidRPr="007E724E">
        <w:rPr>
          <w:rFonts w:ascii="Times New Roman" w:hAnsi="Times New Roman" w:cs="Times New Roman"/>
          <w:noProof/>
          <w:sz w:val="24"/>
          <w:szCs w:val="24"/>
        </w:rPr>
        <w:t>(1), 12–20. https://doi.org/10.36778/jesya.v7i1.1454</w:t>
      </w:r>
    </w:p>
    <w:p w14:paraId="79FFC8BB" w14:textId="77777777" w:rsidR="007E724E" w:rsidRPr="007E724E" w:rsidRDefault="007E724E" w:rsidP="007E724E">
      <w:pPr>
        <w:widowControl w:val="0"/>
        <w:autoSpaceDE w:val="0"/>
        <w:autoSpaceDN w:val="0"/>
        <w:adjustRightInd w:val="0"/>
        <w:spacing w:after="0" w:line="240" w:lineRule="auto"/>
        <w:ind w:left="862" w:hangingChars="360" w:hanging="864"/>
        <w:jc w:val="both"/>
        <w:rPr>
          <w:rFonts w:ascii="Times New Roman" w:hAnsi="Times New Roman" w:cs="Times New Roman"/>
          <w:noProof/>
          <w:sz w:val="24"/>
          <w:szCs w:val="24"/>
        </w:rPr>
      </w:pPr>
      <w:r w:rsidRPr="007E724E">
        <w:rPr>
          <w:rFonts w:ascii="Times New Roman" w:hAnsi="Times New Roman" w:cs="Times New Roman"/>
          <w:noProof/>
          <w:sz w:val="24"/>
          <w:szCs w:val="24"/>
        </w:rPr>
        <w:t xml:space="preserve">Ang, R. (2007). </w:t>
      </w:r>
      <w:r w:rsidRPr="007E724E">
        <w:rPr>
          <w:rFonts w:ascii="Times New Roman" w:hAnsi="Times New Roman" w:cs="Times New Roman"/>
          <w:i/>
          <w:iCs/>
          <w:noProof/>
          <w:sz w:val="24"/>
          <w:szCs w:val="24"/>
        </w:rPr>
        <w:t>Buku Pintar Pasar Modal Indonesia (The Intelligent Guide To Indonesian Capital Market)</w:t>
      </w:r>
      <w:r w:rsidRPr="007E724E">
        <w:rPr>
          <w:rFonts w:ascii="Times New Roman" w:hAnsi="Times New Roman" w:cs="Times New Roman"/>
          <w:noProof/>
          <w:sz w:val="24"/>
          <w:szCs w:val="24"/>
        </w:rPr>
        <w:t>. In Mediasoft Indonesia.</w:t>
      </w:r>
    </w:p>
    <w:p w14:paraId="64C49AA7" w14:textId="77777777" w:rsidR="007E724E" w:rsidRPr="007E724E" w:rsidRDefault="007E724E" w:rsidP="007E724E">
      <w:pPr>
        <w:widowControl w:val="0"/>
        <w:autoSpaceDE w:val="0"/>
        <w:autoSpaceDN w:val="0"/>
        <w:adjustRightInd w:val="0"/>
        <w:spacing w:after="0" w:line="240" w:lineRule="auto"/>
        <w:ind w:left="862" w:hangingChars="360" w:hanging="864"/>
        <w:jc w:val="both"/>
        <w:rPr>
          <w:rFonts w:ascii="Times New Roman" w:hAnsi="Times New Roman" w:cs="Times New Roman"/>
          <w:noProof/>
          <w:sz w:val="24"/>
          <w:szCs w:val="24"/>
        </w:rPr>
      </w:pPr>
      <w:r w:rsidRPr="007E724E">
        <w:rPr>
          <w:rFonts w:ascii="Times New Roman" w:hAnsi="Times New Roman" w:cs="Times New Roman"/>
          <w:noProof/>
          <w:sz w:val="24"/>
          <w:szCs w:val="24"/>
        </w:rPr>
        <w:t xml:space="preserve">Anggraini, A. P., &amp; Raflis, R. (2024). Pengaruh Rasio Likuiditas, Profitabilitas, Dan Leverage terhadap Harga Saham Dengan Kebijakan Dividen Sebagai Variabel Moderasi Pada Perusahaan Telekomunikasi Yang Terdaftar Di Bursa Efek Indonesia Tahun 2020-2022. </w:t>
      </w:r>
      <w:r w:rsidRPr="007E724E">
        <w:rPr>
          <w:rFonts w:ascii="Times New Roman" w:hAnsi="Times New Roman" w:cs="Times New Roman"/>
          <w:i/>
          <w:iCs/>
          <w:noProof/>
          <w:sz w:val="24"/>
          <w:szCs w:val="24"/>
        </w:rPr>
        <w:t>Jurnal Akuntansi Keuangan Dan Bisnis</w:t>
      </w:r>
      <w:r w:rsidRPr="007E724E">
        <w:rPr>
          <w:rFonts w:ascii="Times New Roman" w:hAnsi="Times New Roman" w:cs="Times New Roman"/>
          <w:noProof/>
          <w:sz w:val="24"/>
          <w:szCs w:val="24"/>
        </w:rPr>
        <w:t xml:space="preserve">, </w:t>
      </w:r>
      <w:r w:rsidRPr="007E724E">
        <w:rPr>
          <w:rFonts w:ascii="Times New Roman" w:hAnsi="Times New Roman" w:cs="Times New Roman"/>
          <w:i/>
          <w:iCs/>
          <w:noProof/>
          <w:sz w:val="24"/>
          <w:szCs w:val="24"/>
        </w:rPr>
        <w:t>01</w:t>
      </w:r>
      <w:r w:rsidRPr="007E724E">
        <w:rPr>
          <w:rFonts w:ascii="Times New Roman" w:hAnsi="Times New Roman" w:cs="Times New Roman"/>
          <w:noProof/>
          <w:sz w:val="24"/>
          <w:szCs w:val="24"/>
        </w:rPr>
        <w:t>(04), 796–814. www.idx.co.id</w:t>
      </w:r>
    </w:p>
    <w:p w14:paraId="656DE816" w14:textId="77777777" w:rsidR="007E724E" w:rsidRPr="007E724E" w:rsidRDefault="007E724E" w:rsidP="007E724E">
      <w:pPr>
        <w:widowControl w:val="0"/>
        <w:autoSpaceDE w:val="0"/>
        <w:autoSpaceDN w:val="0"/>
        <w:adjustRightInd w:val="0"/>
        <w:spacing w:after="0" w:line="240" w:lineRule="auto"/>
        <w:ind w:left="862" w:hangingChars="360" w:hanging="864"/>
        <w:jc w:val="both"/>
        <w:rPr>
          <w:rFonts w:ascii="Times New Roman" w:hAnsi="Times New Roman" w:cs="Times New Roman"/>
          <w:noProof/>
          <w:sz w:val="24"/>
          <w:szCs w:val="24"/>
        </w:rPr>
      </w:pPr>
      <w:r w:rsidRPr="007E724E">
        <w:rPr>
          <w:rFonts w:ascii="Times New Roman" w:hAnsi="Times New Roman" w:cs="Times New Roman"/>
          <w:noProof/>
          <w:sz w:val="24"/>
          <w:szCs w:val="24"/>
        </w:rPr>
        <w:t xml:space="preserve">Atul, U. N., Sari, Y. N. I., &amp; Lestari, Y. J. (2022). Analisis Rasio Keuangan Untuk Mengukur Kinerja Keuangan Perusahaan. </w:t>
      </w:r>
      <w:r w:rsidRPr="007E724E">
        <w:rPr>
          <w:rFonts w:ascii="Times New Roman" w:hAnsi="Times New Roman" w:cs="Times New Roman"/>
          <w:i/>
          <w:iCs/>
          <w:noProof/>
          <w:sz w:val="24"/>
          <w:szCs w:val="24"/>
        </w:rPr>
        <w:t>E-Jurnal Akuntansi TSM</w:t>
      </w:r>
      <w:r w:rsidRPr="007E724E">
        <w:rPr>
          <w:rFonts w:ascii="Times New Roman" w:hAnsi="Times New Roman" w:cs="Times New Roman"/>
          <w:noProof/>
          <w:sz w:val="24"/>
          <w:szCs w:val="24"/>
        </w:rPr>
        <w:t xml:space="preserve">, </w:t>
      </w:r>
      <w:r w:rsidRPr="007E724E">
        <w:rPr>
          <w:rFonts w:ascii="Times New Roman" w:hAnsi="Times New Roman" w:cs="Times New Roman"/>
          <w:i/>
          <w:iCs/>
          <w:noProof/>
          <w:sz w:val="24"/>
          <w:szCs w:val="24"/>
        </w:rPr>
        <w:t>2</w:t>
      </w:r>
      <w:r w:rsidRPr="007E724E">
        <w:rPr>
          <w:rFonts w:ascii="Times New Roman" w:hAnsi="Times New Roman" w:cs="Times New Roman"/>
          <w:noProof/>
          <w:sz w:val="24"/>
          <w:szCs w:val="24"/>
        </w:rPr>
        <w:t>(3), 89–96. https://doi.org/http://jurnaltsm.id/index.php/EJATSM</w:t>
      </w:r>
    </w:p>
    <w:p w14:paraId="446D71A7" w14:textId="77777777" w:rsidR="007E724E" w:rsidRPr="007E724E" w:rsidRDefault="007E724E" w:rsidP="007E724E">
      <w:pPr>
        <w:widowControl w:val="0"/>
        <w:autoSpaceDE w:val="0"/>
        <w:autoSpaceDN w:val="0"/>
        <w:adjustRightInd w:val="0"/>
        <w:spacing w:after="0" w:line="240" w:lineRule="auto"/>
        <w:ind w:left="862" w:hangingChars="360" w:hanging="864"/>
        <w:jc w:val="both"/>
        <w:rPr>
          <w:rFonts w:ascii="Times New Roman" w:hAnsi="Times New Roman" w:cs="Times New Roman"/>
          <w:noProof/>
          <w:sz w:val="24"/>
          <w:szCs w:val="24"/>
        </w:rPr>
      </w:pPr>
      <w:r w:rsidRPr="007E724E">
        <w:rPr>
          <w:rFonts w:ascii="Times New Roman" w:hAnsi="Times New Roman" w:cs="Times New Roman"/>
          <w:noProof/>
          <w:sz w:val="24"/>
          <w:szCs w:val="24"/>
        </w:rPr>
        <w:t xml:space="preserve">Bentellu, R. A. S. (2021). Pengaruh Earning Per Share (EPS), Volume Perdagangan Saham (Trading Volume Activity), Dan Tingkat Suku Bunga (BI Rate) Terhadap Harga Saham Perusahaan Subsektor Perbankan Periode 2015-2019. </w:t>
      </w:r>
      <w:r w:rsidRPr="007E724E">
        <w:rPr>
          <w:rFonts w:ascii="Times New Roman" w:hAnsi="Times New Roman" w:cs="Times New Roman"/>
          <w:i/>
          <w:iCs/>
          <w:noProof/>
          <w:sz w:val="24"/>
          <w:szCs w:val="24"/>
        </w:rPr>
        <w:t>Jurnal Ilmu Dan Riset Manajemen</w:t>
      </w:r>
      <w:r w:rsidRPr="007E724E">
        <w:rPr>
          <w:rFonts w:ascii="Times New Roman" w:hAnsi="Times New Roman" w:cs="Times New Roman"/>
          <w:noProof/>
          <w:sz w:val="24"/>
          <w:szCs w:val="24"/>
        </w:rPr>
        <w:t xml:space="preserve">, </w:t>
      </w:r>
      <w:r w:rsidRPr="007E724E">
        <w:rPr>
          <w:rFonts w:ascii="Times New Roman" w:hAnsi="Times New Roman" w:cs="Times New Roman"/>
          <w:i/>
          <w:iCs/>
          <w:noProof/>
          <w:sz w:val="24"/>
          <w:szCs w:val="24"/>
        </w:rPr>
        <w:t>10</w:t>
      </w:r>
      <w:r w:rsidRPr="007E724E">
        <w:rPr>
          <w:rFonts w:ascii="Times New Roman" w:hAnsi="Times New Roman" w:cs="Times New Roman"/>
          <w:noProof/>
          <w:sz w:val="24"/>
          <w:szCs w:val="24"/>
        </w:rPr>
        <w:t>(1).</w:t>
      </w:r>
    </w:p>
    <w:p w14:paraId="35ADEF75" w14:textId="77777777" w:rsidR="007E724E" w:rsidRPr="007E724E" w:rsidRDefault="007E724E" w:rsidP="007E724E">
      <w:pPr>
        <w:widowControl w:val="0"/>
        <w:autoSpaceDE w:val="0"/>
        <w:autoSpaceDN w:val="0"/>
        <w:adjustRightInd w:val="0"/>
        <w:spacing w:after="0" w:line="240" w:lineRule="auto"/>
        <w:ind w:left="862" w:hangingChars="360" w:hanging="864"/>
        <w:jc w:val="both"/>
        <w:rPr>
          <w:rFonts w:ascii="Times New Roman" w:hAnsi="Times New Roman" w:cs="Times New Roman"/>
          <w:noProof/>
          <w:sz w:val="24"/>
          <w:szCs w:val="24"/>
        </w:rPr>
      </w:pPr>
      <w:r w:rsidRPr="007E724E">
        <w:rPr>
          <w:rFonts w:ascii="Times New Roman" w:hAnsi="Times New Roman" w:cs="Times New Roman"/>
          <w:noProof/>
          <w:sz w:val="24"/>
          <w:szCs w:val="24"/>
        </w:rPr>
        <w:t xml:space="preserve">Brigham, E. F., &amp; Houston, J. F. (2019). </w:t>
      </w:r>
      <w:r w:rsidRPr="007E724E">
        <w:rPr>
          <w:rFonts w:ascii="Times New Roman" w:hAnsi="Times New Roman" w:cs="Times New Roman"/>
          <w:i/>
          <w:iCs/>
          <w:noProof/>
          <w:sz w:val="24"/>
          <w:szCs w:val="24"/>
        </w:rPr>
        <w:t>Dasar-Dasar Manajemen Keuangan</w:t>
      </w:r>
      <w:r w:rsidRPr="007E724E">
        <w:rPr>
          <w:rFonts w:ascii="Times New Roman" w:hAnsi="Times New Roman" w:cs="Times New Roman"/>
          <w:noProof/>
          <w:sz w:val="24"/>
          <w:szCs w:val="24"/>
        </w:rPr>
        <w:t xml:space="preserve"> (14th ed.). Salemba Empat.</w:t>
      </w:r>
    </w:p>
    <w:p w14:paraId="6CC82289" w14:textId="77777777" w:rsidR="007E724E" w:rsidRPr="007E724E" w:rsidRDefault="007E724E" w:rsidP="007E724E">
      <w:pPr>
        <w:widowControl w:val="0"/>
        <w:autoSpaceDE w:val="0"/>
        <w:autoSpaceDN w:val="0"/>
        <w:adjustRightInd w:val="0"/>
        <w:spacing w:after="0" w:line="240" w:lineRule="auto"/>
        <w:ind w:left="862" w:hangingChars="360" w:hanging="864"/>
        <w:jc w:val="both"/>
        <w:rPr>
          <w:rFonts w:ascii="Times New Roman" w:hAnsi="Times New Roman" w:cs="Times New Roman"/>
          <w:noProof/>
          <w:sz w:val="24"/>
          <w:szCs w:val="24"/>
        </w:rPr>
      </w:pPr>
      <w:r w:rsidRPr="007E724E">
        <w:rPr>
          <w:rFonts w:ascii="Times New Roman" w:hAnsi="Times New Roman" w:cs="Times New Roman"/>
          <w:noProof/>
          <w:sz w:val="24"/>
          <w:szCs w:val="24"/>
        </w:rPr>
        <w:t xml:space="preserve">Budiantini, A. (2024). Pengaruh Good Corporate Governance, Kinerja Keuangan dan Retention Ratio terhadap Harga Saham. </w:t>
      </w:r>
      <w:r w:rsidRPr="007E724E">
        <w:rPr>
          <w:rFonts w:ascii="Times New Roman" w:hAnsi="Times New Roman" w:cs="Times New Roman"/>
          <w:i/>
          <w:iCs/>
          <w:noProof/>
          <w:sz w:val="24"/>
          <w:szCs w:val="24"/>
        </w:rPr>
        <w:t>AKADEMIK: Jurnal Mahasiswa Ekonomi &amp; Bisnis</w:t>
      </w:r>
      <w:r w:rsidRPr="007E724E">
        <w:rPr>
          <w:rFonts w:ascii="Times New Roman" w:hAnsi="Times New Roman" w:cs="Times New Roman"/>
          <w:noProof/>
          <w:sz w:val="24"/>
          <w:szCs w:val="24"/>
        </w:rPr>
        <w:t xml:space="preserve">, </w:t>
      </w:r>
      <w:r w:rsidRPr="007E724E">
        <w:rPr>
          <w:rFonts w:ascii="Times New Roman" w:hAnsi="Times New Roman" w:cs="Times New Roman"/>
          <w:i/>
          <w:iCs/>
          <w:noProof/>
          <w:sz w:val="24"/>
          <w:szCs w:val="24"/>
        </w:rPr>
        <w:t>4</w:t>
      </w:r>
      <w:r w:rsidRPr="007E724E">
        <w:rPr>
          <w:rFonts w:ascii="Times New Roman" w:hAnsi="Times New Roman" w:cs="Times New Roman"/>
          <w:noProof/>
          <w:sz w:val="24"/>
          <w:szCs w:val="24"/>
        </w:rPr>
        <w:t>(1), 174–185.</w:t>
      </w:r>
    </w:p>
    <w:p w14:paraId="54E1C31A" w14:textId="77777777" w:rsidR="007E724E" w:rsidRPr="007E724E" w:rsidRDefault="007E724E" w:rsidP="007E724E">
      <w:pPr>
        <w:widowControl w:val="0"/>
        <w:autoSpaceDE w:val="0"/>
        <w:autoSpaceDN w:val="0"/>
        <w:adjustRightInd w:val="0"/>
        <w:spacing w:after="0" w:line="240" w:lineRule="auto"/>
        <w:ind w:left="862" w:hangingChars="360" w:hanging="864"/>
        <w:jc w:val="both"/>
        <w:rPr>
          <w:rFonts w:ascii="Times New Roman" w:hAnsi="Times New Roman" w:cs="Times New Roman"/>
          <w:noProof/>
          <w:sz w:val="24"/>
          <w:szCs w:val="24"/>
        </w:rPr>
      </w:pPr>
      <w:r w:rsidRPr="007E724E">
        <w:rPr>
          <w:rFonts w:ascii="Times New Roman" w:hAnsi="Times New Roman" w:cs="Times New Roman"/>
          <w:noProof/>
          <w:sz w:val="24"/>
          <w:szCs w:val="24"/>
        </w:rPr>
        <w:t xml:space="preserve">Choiriya, C., Fatimah, F., Agustina, S., &amp; Ulfa, F. A. (2020). The Effect of Return on Assets , Return on Equity , Net Profit Margin , Earning per Share , and Operating Profit Margin on Stock Prices of Banking Companies In Indonesia Stock Exchange. </w:t>
      </w:r>
      <w:r w:rsidRPr="007E724E">
        <w:rPr>
          <w:rFonts w:ascii="Times New Roman" w:hAnsi="Times New Roman" w:cs="Times New Roman"/>
          <w:i/>
          <w:iCs/>
          <w:noProof/>
          <w:sz w:val="24"/>
          <w:szCs w:val="24"/>
        </w:rPr>
        <w:t>International Journal of Finance Research</w:t>
      </w:r>
      <w:r w:rsidRPr="007E724E">
        <w:rPr>
          <w:rFonts w:ascii="Times New Roman" w:hAnsi="Times New Roman" w:cs="Times New Roman"/>
          <w:noProof/>
          <w:sz w:val="24"/>
          <w:szCs w:val="24"/>
        </w:rPr>
        <w:t xml:space="preserve">, </w:t>
      </w:r>
      <w:r w:rsidRPr="007E724E">
        <w:rPr>
          <w:rFonts w:ascii="Times New Roman" w:hAnsi="Times New Roman" w:cs="Times New Roman"/>
          <w:i/>
          <w:iCs/>
          <w:noProof/>
          <w:sz w:val="24"/>
          <w:szCs w:val="24"/>
        </w:rPr>
        <w:t>1</w:t>
      </w:r>
      <w:r w:rsidRPr="007E724E">
        <w:rPr>
          <w:rFonts w:ascii="Times New Roman" w:hAnsi="Times New Roman" w:cs="Times New Roman"/>
          <w:noProof/>
          <w:sz w:val="24"/>
          <w:szCs w:val="24"/>
        </w:rPr>
        <w:t>(2), 103–123.</w:t>
      </w:r>
    </w:p>
    <w:p w14:paraId="7406947C" w14:textId="77777777" w:rsidR="007E724E" w:rsidRPr="007E724E" w:rsidRDefault="007E724E" w:rsidP="007E724E">
      <w:pPr>
        <w:widowControl w:val="0"/>
        <w:autoSpaceDE w:val="0"/>
        <w:autoSpaceDN w:val="0"/>
        <w:adjustRightInd w:val="0"/>
        <w:spacing w:after="0" w:line="240" w:lineRule="auto"/>
        <w:ind w:left="862" w:hangingChars="360" w:hanging="864"/>
        <w:jc w:val="both"/>
        <w:rPr>
          <w:rFonts w:ascii="Times New Roman" w:hAnsi="Times New Roman" w:cs="Times New Roman"/>
          <w:noProof/>
          <w:sz w:val="24"/>
          <w:szCs w:val="24"/>
        </w:rPr>
      </w:pPr>
      <w:r w:rsidRPr="007E724E">
        <w:rPr>
          <w:rFonts w:ascii="Times New Roman" w:hAnsi="Times New Roman" w:cs="Times New Roman"/>
          <w:noProof/>
          <w:sz w:val="24"/>
          <w:szCs w:val="24"/>
        </w:rPr>
        <w:t xml:space="preserve">Dayanti, K. A. T., Primasatya, R. D., &amp; Fernando, H. A. (2024). Pengaruh Rasio Keuangan Terhadap Harga Saham Perusahaan Sektor Teknologi Di BEI. </w:t>
      </w:r>
      <w:r w:rsidRPr="007E724E">
        <w:rPr>
          <w:rFonts w:ascii="Times New Roman" w:hAnsi="Times New Roman" w:cs="Times New Roman"/>
          <w:i/>
          <w:iCs/>
          <w:noProof/>
          <w:sz w:val="24"/>
          <w:szCs w:val="24"/>
        </w:rPr>
        <w:t>Owner: Riset &amp; Jurnal Akuntansi</w:t>
      </w:r>
      <w:r w:rsidRPr="007E724E">
        <w:rPr>
          <w:rFonts w:ascii="Times New Roman" w:hAnsi="Times New Roman" w:cs="Times New Roman"/>
          <w:noProof/>
          <w:sz w:val="24"/>
          <w:szCs w:val="24"/>
        </w:rPr>
        <w:t xml:space="preserve">, </w:t>
      </w:r>
      <w:r w:rsidRPr="007E724E">
        <w:rPr>
          <w:rFonts w:ascii="Times New Roman" w:hAnsi="Times New Roman" w:cs="Times New Roman"/>
          <w:i/>
          <w:iCs/>
          <w:noProof/>
          <w:sz w:val="24"/>
          <w:szCs w:val="24"/>
        </w:rPr>
        <w:t>8</w:t>
      </w:r>
      <w:r w:rsidRPr="007E724E">
        <w:rPr>
          <w:rFonts w:ascii="Times New Roman" w:hAnsi="Times New Roman" w:cs="Times New Roman"/>
          <w:noProof/>
          <w:sz w:val="24"/>
          <w:szCs w:val="24"/>
        </w:rPr>
        <w:t>(1), 793–802. https://doi.org/10.35697/jrbi.v4i3.1256</w:t>
      </w:r>
    </w:p>
    <w:p w14:paraId="3B7B434C" w14:textId="77777777" w:rsidR="007E724E" w:rsidRPr="007E724E" w:rsidRDefault="007E724E" w:rsidP="007E724E">
      <w:pPr>
        <w:widowControl w:val="0"/>
        <w:autoSpaceDE w:val="0"/>
        <w:autoSpaceDN w:val="0"/>
        <w:adjustRightInd w:val="0"/>
        <w:spacing w:after="0" w:line="240" w:lineRule="auto"/>
        <w:ind w:left="862" w:hangingChars="360" w:hanging="864"/>
        <w:jc w:val="both"/>
        <w:rPr>
          <w:rFonts w:ascii="Times New Roman" w:hAnsi="Times New Roman" w:cs="Times New Roman"/>
          <w:noProof/>
          <w:sz w:val="24"/>
          <w:szCs w:val="24"/>
        </w:rPr>
      </w:pPr>
      <w:r w:rsidRPr="007E724E">
        <w:rPr>
          <w:rFonts w:ascii="Times New Roman" w:hAnsi="Times New Roman" w:cs="Times New Roman"/>
          <w:noProof/>
          <w:sz w:val="24"/>
          <w:szCs w:val="24"/>
        </w:rPr>
        <w:t xml:space="preserve">Dini, S., &amp; Pasaribu, F. (2021). Pengaruh ROE, CR, TATO, DER Terhadap Harga Saham Perusahaan Perdagangan Besar Barang Produksi &amp; Konsumsi. </w:t>
      </w:r>
      <w:r w:rsidRPr="007E724E">
        <w:rPr>
          <w:rFonts w:ascii="Times New Roman" w:hAnsi="Times New Roman" w:cs="Times New Roman"/>
          <w:i/>
          <w:iCs/>
          <w:noProof/>
          <w:sz w:val="24"/>
          <w:szCs w:val="24"/>
        </w:rPr>
        <w:t>JAMBURA ECONOMIC EDUCATION JOURNAL</w:t>
      </w:r>
      <w:r w:rsidRPr="007E724E">
        <w:rPr>
          <w:rFonts w:ascii="Times New Roman" w:hAnsi="Times New Roman" w:cs="Times New Roman"/>
          <w:noProof/>
          <w:sz w:val="24"/>
          <w:szCs w:val="24"/>
        </w:rPr>
        <w:t xml:space="preserve">, </w:t>
      </w:r>
      <w:r w:rsidRPr="007E724E">
        <w:rPr>
          <w:rFonts w:ascii="Times New Roman" w:hAnsi="Times New Roman" w:cs="Times New Roman"/>
          <w:i/>
          <w:iCs/>
          <w:noProof/>
          <w:sz w:val="24"/>
          <w:szCs w:val="24"/>
        </w:rPr>
        <w:t>3</w:t>
      </w:r>
      <w:r w:rsidRPr="007E724E">
        <w:rPr>
          <w:rFonts w:ascii="Times New Roman" w:hAnsi="Times New Roman" w:cs="Times New Roman"/>
          <w:noProof/>
          <w:sz w:val="24"/>
          <w:szCs w:val="24"/>
        </w:rPr>
        <w:t>(2), 128–134.</w:t>
      </w:r>
    </w:p>
    <w:p w14:paraId="02D183F8" w14:textId="77777777" w:rsidR="007E724E" w:rsidRPr="007E724E" w:rsidRDefault="007E724E" w:rsidP="007E724E">
      <w:pPr>
        <w:widowControl w:val="0"/>
        <w:autoSpaceDE w:val="0"/>
        <w:autoSpaceDN w:val="0"/>
        <w:adjustRightInd w:val="0"/>
        <w:spacing w:after="0" w:line="240" w:lineRule="auto"/>
        <w:ind w:left="862" w:hangingChars="360" w:hanging="864"/>
        <w:jc w:val="both"/>
        <w:rPr>
          <w:rFonts w:ascii="Times New Roman" w:hAnsi="Times New Roman" w:cs="Times New Roman"/>
          <w:noProof/>
          <w:sz w:val="24"/>
          <w:szCs w:val="24"/>
        </w:rPr>
      </w:pPr>
      <w:r w:rsidRPr="007E724E">
        <w:rPr>
          <w:rFonts w:ascii="Times New Roman" w:hAnsi="Times New Roman" w:cs="Times New Roman"/>
          <w:noProof/>
          <w:sz w:val="24"/>
          <w:szCs w:val="24"/>
        </w:rPr>
        <w:t xml:space="preserve">Fadila, A. N., &amp; Nuswandari, C. (2022). Apa Saja Faktor - Faktor Yang Mempengaruhi Harga Saham. </w:t>
      </w:r>
      <w:r w:rsidRPr="007E724E">
        <w:rPr>
          <w:rFonts w:ascii="Times New Roman" w:hAnsi="Times New Roman" w:cs="Times New Roman"/>
          <w:i/>
          <w:iCs/>
          <w:noProof/>
          <w:sz w:val="24"/>
          <w:szCs w:val="24"/>
        </w:rPr>
        <w:t>E-Bisnis : Jurnal Ilmiah Ekonomi Dan Bisnis</w:t>
      </w:r>
      <w:r w:rsidRPr="007E724E">
        <w:rPr>
          <w:rFonts w:ascii="Times New Roman" w:hAnsi="Times New Roman" w:cs="Times New Roman"/>
          <w:noProof/>
          <w:sz w:val="24"/>
          <w:szCs w:val="24"/>
        </w:rPr>
        <w:t xml:space="preserve">, </w:t>
      </w:r>
      <w:r w:rsidRPr="007E724E">
        <w:rPr>
          <w:rFonts w:ascii="Times New Roman" w:hAnsi="Times New Roman" w:cs="Times New Roman"/>
          <w:i/>
          <w:iCs/>
          <w:noProof/>
          <w:sz w:val="24"/>
          <w:szCs w:val="24"/>
        </w:rPr>
        <w:t>15</w:t>
      </w:r>
      <w:r w:rsidRPr="007E724E">
        <w:rPr>
          <w:rFonts w:ascii="Times New Roman" w:hAnsi="Times New Roman" w:cs="Times New Roman"/>
          <w:noProof/>
          <w:sz w:val="24"/>
          <w:szCs w:val="24"/>
        </w:rPr>
        <w:t>(2), 283–293. https://doi.org/10.51903/e-bisnis.v15i2.837</w:t>
      </w:r>
    </w:p>
    <w:p w14:paraId="3AC06DE7" w14:textId="77777777" w:rsidR="007E724E" w:rsidRPr="007E724E" w:rsidRDefault="007E724E" w:rsidP="007E724E">
      <w:pPr>
        <w:widowControl w:val="0"/>
        <w:autoSpaceDE w:val="0"/>
        <w:autoSpaceDN w:val="0"/>
        <w:adjustRightInd w:val="0"/>
        <w:spacing w:after="0" w:line="240" w:lineRule="auto"/>
        <w:ind w:left="862" w:hangingChars="360" w:hanging="864"/>
        <w:jc w:val="both"/>
        <w:rPr>
          <w:rFonts w:ascii="Times New Roman" w:hAnsi="Times New Roman" w:cs="Times New Roman"/>
          <w:noProof/>
          <w:sz w:val="24"/>
          <w:szCs w:val="24"/>
        </w:rPr>
      </w:pPr>
      <w:r w:rsidRPr="007E724E">
        <w:rPr>
          <w:rFonts w:ascii="Times New Roman" w:hAnsi="Times New Roman" w:cs="Times New Roman"/>
          <w:noProof/>
          <w:sz w:val="24"/>
          <w:szCs w:val="24"/>
        </w:rPr>
        <w:t xml:space="preserve">Gunawan, A. (2019). Analisis Kinerja Keuangan Pada Perusahaan Plastik Dan Kemasan Yang Terdaftar Di Bursa Efek Indonesia. </w:t>
      </w:r>
      <w:r w:rsidRPr="007E724E">
        <w:rPr>
          <w:rFonts w:ascii="Times New Roman" w:hAnsi="Times New Roman" w:cs="Times New Roman"/>
          <w:i/>
          <w:iCs/>
          <w:noProof/>
          <w:sz w:val="24"/>
          <w:szCs w:val="24"/>
        </w:rPr>
        <w:t>Jurnal KRISNA: Kumpulan Riset Akuntansi</w:t>
      </w:r>
      <w:r w:rsidRPr="007E724E">
        <w:rPr>
          <w:rFonts w:ascii="Times New Roman" w:hAnsi="Times New Roman" w:cs="Times New Roman"/>
          <w:noProof/>
          <w:sz w:val="24"/>
          <w:szCs w:val="24"/>
        </w:rPr>
        <w:t xml:space="preserve">, </w:t>
      </w:r>
      <w:r w:rsidRPr="007E724E">
        <w:rPr>
          <w:rFonts w:ascii="Times New Roman" w:hAnsi="Times New Roman" w:cs="Times New Roman"/>
          <w:i/>
          <w:iCs/>
          <w:noProof/>
          <w:sz w:val="24"/>
          <w:szCs w:val="24"/>
        </w:rPr>
        <w:t>10</w:t>
      </w:r>
      <w:r w:rsidRPr="007E724E">
        <w:rPr>
          <w:rFonts w:ascii="Times New Roman" w:hAnsi="Times New Roman" w:cs="Times New Roman"/>
          <w:noProof/>
          <w:sz w:val="24"/>
          <w:szCs w:val="24"/>
        </w:rPr>
        <w:t>(2), 109–115.</w:t>
      </w:r>
    </w:p>
    <w:p w14:paraId="0345023A" w14:textId="77777777" w:rsidR="007E724E" w:rsidRPr="007E724E" w:rsidRDefault="007E724E" w:rsidP="007E724E">
      <w:pPr>
        <w:widowControl w:val="0"/>
        <w:autoSpaceDE w:val="0"/>
        <w:autoSpaceDN w:val="0"/>
        <w:adjustRightInd w:val="0"/>
        <w:spacing w:after="0" w:line="240" w:lineRule="auto"/>
        <w:ind w:left="862" w:hangingChars="360" w:hanging="864"/>
        <w:jc w:val="both"/>
        <w:rPr>
          <w:rFonts w:ascii="Times New Roman" w:hAnsi="Times New Roman" w:cs="Times New Roman"/>
          <w:noProof/>
          <w:sz w:val="24"/>
          <w:szCs w:val="24"/>
        </w:rPr>
      </w:pPr>
      <w:r w:rsidRPr="007E724E">
        <w:rPr>
          <w:rFonts w:ascii="Times New Roman" w:hAnsi="Times New Roman" w:cs="Times New Roman"/>
          <w:noProof/>
          <w:sz w:val="24"/>
          <w:szCs w:val="24"/>
        </w:rPr>
        <w:t xml:space="preserve">Husnan, S. (2001). </w:t>
      </w:r>
      <w:r w:rsidRPr="007E724E">
        <w:rPr>
          <w:rFonts w:ascii="Times New Roman" w:hAnsi="Times New Roman" w:cs="Times New Roman"/>
          <w:i/>
          <w:iCs/>
          <w:noProof/>
          <w:sz w:val="24"/>
          <w:szCs w:val="24"/>
        </w:rPr>
        <w:t>Dasar-Dasar Teori Portofolio dan Analisis Sekuritas</w:t>
      </w:r>
      <w:r w:rsidRPr="007E724E">
        <w:rPr>
          <w:rFonts w:ascii="Times New Roman" w:hAnsi="Times New Roman" w:cs="Times New Roman"/>
          <w:noProof/>
          <w:sz w:val="24"/>
          <w:szCs w:val="24"/>
        </w:rPr>
        <w:t xml:space="preserve"> (3rd ed.). UPP AMP YKPN.</w:t>
      </w:r>
    </w:p>
    <w:p w14:paraId="0973243F" w14:textId="77777777" w:rsidR="007E724E" w:rsidRPr="007E724E" w:rsidRDefault="007E724E" w:rsidP="007E724E">
      <w:pPr>
        <w:widowControl w:val="0"/>
        <w:autoSpaceDE w:val="0"/>
        <w:autoSpaceDN w:val="0"/>
        <w:adjustRightInd w:val="0"/>
        <w:spacing w:after="0" w:line="240" w:lineRule="auto"/>
        <w:ind w:left="862" w:hangingChars="360" w:hanging="864"/>
        <w:jc w:val="both"/>
        <w:rPr>
          <w:rFonts w:ascii="Times New Roman" w:hAnsi="Times New Roman" w:cs="Times New Roman"/>
          <w:noProof/>
          <w:sz w:val="24"/>
          <w:szCs w:val="24"/>
        </w:rPr>
      </w:pPr>
      <w:r w:rsidRPr="007E724E">
        <w:rPr>
          <w:rFonts w:ascii="Times New Roman" w:hAnsi="Times New Roman" w:cs="Times New Roman"/>
          <w:noProof/>
          <w:sz w:val="24"/>
          <w:szCs w:val="24"/>
        </w:rPr>
        <w:t xml:space="preserve">Iskandar, M. R., Nasir, Sismar, A., &amp; Difinubun, Y. (2023). KINERJA KEUANGAN PERUSAHAAN: Telaah Rasio Keuangan (Studi Pada PT. Jati Jaya Perkasa Mandiri Maros). </w:t>
      </w:r>
      <w:r w:rsidRPr="007E724E">
        <w:rPr>
          <w:rFonts w:ascii="Times New Roman" w:hAnsi="Times New Roman" w:cs="Times New Roman"/>
          <w:i/>
          <w:iCs/>
          <w:noProof/>
          <w:sz w:val="24"/>
          <w:szCs w:val="24"/>
        </w:rPr>
        <w:t>Financial and Accounting Indonesian Research</w:t>
      </w:r>
      <w:r w:rsidRPr="007E724E">
        <w:rPr>
          <w:rFonts w:ascii="Times New Roman" w:hAnsi="Times New Roman" w:cs="Times New Roman"/>
          <w:noProof/>
          <w:sz w:val="24"/>
          <w:szCs w:val="24"/>
        </w:rPr>
        <w:t xml:space="preserve">, </w:t>
      </w:r>
      <w:r w:rsidRPr="007E724E">
        <w:rPr>
          <w:rFonts w:ascii="Times New Roman" w:hAnsi="Times New Roman" w:cs="Times New Roman"/>
          <w:i/>
          <w:iCs/>
          <w:noProof/>
          <w:sz w:val="24"/>
          <w:szCs w:val="24"/>
        </w:rPr>
        <w:t>3</w:t>
      </w:r>
      <w:r w:rsidRPr="007E724E">
        <w:rPr>
          <w:rFonts w:ascii="Times New Roman" w:hAnsi="Times New Roman" w:cs="Times New Roman"/>
          <w:noProof/>
          <w:sz w:val="24"/>
          <w:szCs w:val="24"/>
        </w:rPr>
        <w:t>(1), 22–27. https://doi.org/10.36232/jurnalfairakuntansiunimuda.v3i1.4417</w:t>
      </w:r>
    </w:p>
    <w:p w14:paraId="214228B5" w14:textId="77777777" w:rsidR="007E724E" w:rsidRPr="007E724E" w:rsidRDefault="007E724E" w:rsidP="007E724E">
      <w:pPr>
        <w:widowControl w:val="0"/>
        <w:autoSpaceDE w:val="0"/>
        <w:autoSpaceDN w:val="0"/>
        <w:adjustRightInd w:val="0"/>
        <w:spacing w:after="0" w:line="240" w:lineRule="auto"/>
        <w:ind w:left="862" w:hangingChars="360" w:hanging="864"/>
        <w:jc w:val="both"/>
        <w:rPr>
          <w:rFonts w:ascii="Times New Roman" w:hAnsi="Times New Roman" w:cs="Times New Roman"/>
          <w:noProof/>
          <w:sz w:val="24"/>
          <w:szCs w:val="24"/>
        </w:rPr>
      </w:pPr>
      <w:r w:rsidRPr="007E724E">
        <w:rPr>
          <w:rFonts w:ascii="Times New Roman" w:hAnsi="Times New Roman" w:cs="Times New Roman"/>
          <w:noProof/>
          <w:sz w:val="24"/>
          <w:szCs w:val="24"/>
        </w:rPr>
        <w:t xml:space="preserve">Karim, A., Widyarti, E. T., &amp; Santoso, A. (2023). Effect of current ratio , total asset turnover , and size on profitability : Evidence from Indonesia manufacturing companies. </w:t>
      </w:r>
      <w:r w:rsidRPr="007E724E">
        <w:rPr>
          <w:rFonts w:ascii="Times New Roman" w:hAnsi="Times New Roman" w:cs="Times New Roman"/>
          <w:i/>
          <w:iCs/>
          <w:noProof/>
          <w:sz w:val="24"/>
          <w:szCs w:val="24"/>
        </w:rPr>
        <w:t>Diponegoro International Journal of Business</w:t>
      </w:r>
      <w:r w:rsidRPr="007E724E">
        <w:rPr>
          <w:rFonts w:ascii="Times New Roman" w:hAnsi="Times New Roman" w:cs="Times New Roman"/>
          <w:noProof/>
          <w:sz w:val="24"/>
          <w:szCs w:val="24"/>
        </w:rPr>
        <w:t xml:space="preserve">, </w:t>
      </w:r>
      <w:r w:rsidRPr="007E724E">
        <w:rPr>
          <w:rFonts w:ascii="Times New Roman" w:hAnsi="Times New Roman" w:cs="Times New Roman"/>
          <w:i/>
          <w:iCs/>
          <w:noProof/>
          <w:sz w:val="24"/>
          <w:szCs w:val="24"/>
        </w:rPr>
        <w:t>6</w:t>
      </w:r>
      <w:r w:rsidRPr="007E724E">
        <w:rPr>
          <w:rFonts w:ascii="Times New Roman" w:hAnsi="Times New Roman" w:cs="Times New Roman"/>
          <w:noProof/>
          <w:sz w:val="24"/>
          <w:szCs w:val="24"/>
        </w:rPr>
        <w:t>(1), 57–63.</w:t>
      </w:r>
    </w:p>
    <w:p w14:paraId="02206B7C" w14:textId="77777777" w:rsidR="007E724E" w:rsidRPr="007E724E" w:rsidRDefault="007E724E" w:rsidP="007E724E">
      <w:pPr>
        <w:widowControl w:val="0"/>
        <w:autoSpaceDE w:val="0"/>
        <w:autoSpaceDN w:val="0"/>
        <w:adjustRightInd w:val="0"/>
        <w:spacing w:after="0" w:line="240" w:lineRule="auto"/>
        <w:ind w:left="862" w:hangingChars="360" w:hanging="864"/>
        <w:jc w:val="both"/>
        <w:rPr>
          <w:rFonts w:ascii="Times New Roman" w:hAnsi="Times New Roman" w:cs="Times New Roman"/>
          <w:noProof/>
          <w:sz w:val="24"/>
          <w:szCs w:val="24"/>
        </w:rPr>
      </w:pPr>
      <w:r w:rsidRPr="007E724E">
        <w:rPr>
          <w:rFonts w:ascii="Times New Roman" w:hAnsi="Times New Roman" w:cs="Times New Roman"/>
          <w:noProof/>
          <w:sz w:val="24"/>
          <w:szCs w:val="24"/>
        </w:rPr>
        <w:t xml:space="preserve">Lastria, Sari, R., &amp; Ratu, M. K. (2024). Pengaruh Kinerja Keuangan Terhadap Harga Saham Pada Perusahaan Infrastruktur Yang Terdaftar Di Bursa Efek Indonesia (BEI) Tahun 2021-2022. </w:t>
      </w:r>
      <w:r w:rsidRPr="007E724E">
        <w:rPr>
          <w:rFonts w:ascii="Times New Roman" w:hAnsi="Times New Roman" w:cs="Times New Roman"/>
          <w:i/>
          <w:iCs/>
          <w:noProof/>
          <w:sz w:val="24"/>
          <w:szCs w:val="24"/>
        </w:rPr>
        <w:t>Jurnal Review Pendidikan Dan Pengajaran</w:t>
      </w:r>
      <w:r w:rsidRPr="007E724E">
        <w:rPr>
          <w:rFonts w:ascii="Times New Roman" w:hAnsi="Times New Roman" w:cs="Times New Roman"/>
          <w:noProof/>
          <w:sz w:val="24"/>
          <w:szCs w:val="24"/>
        </w:rPr>
        <w:t xml:space="preserve">, </w:t>
      </w:r>
      <w:r w:rsidRPr="007E724E">
        <w:rPr>
          <w:rFonts w:ascii="Times New Roman" w:hAnsi="Times New Roman" w:cs="Times New Roman"/>
          <w:i/>
          <w:iCs/>
          <w:noProof/>
          <w:sz w:val="24"/>
          <w:szCs w:val="24"/>
        </w:rPr>
        <w:t>7</w:t>
      </w:r>
      <w:r w:rsidRPr="007E724E">
        <w:rPr>
          <w:rFonts w:ascii="Times New Roman" w:hAnsi="Times New Roman" w:cs="Times New Roman"/>
          <w:noProof/>
          <w:sz w:val="24"/>
          <w:szCs w:val="24"/>
        </w:rPr>
        <w:t>(2), 4239–4248.</w:t>
      </w:r>
    </w:p>
    <w:p w14:paraId="30C82012" w14:textId="77777777" w:rsidR="007E724E" w:rsidRPr="007E724E" w:rsidRDefault="007E724E" w:rsidP="007E724E">
      <w:pPr>
        <w:widowControl w:val="0"/>
        <w:autoSpaceDE w:val="0"/>
        <w:autoSpaceDN w:val="0"/>
        <w:adjustRightInd w:val="0"/>
        <w:spacing w:after="0" w:line="240" w:lineRule="auto"/>
        <w:ind w:left="862" w:hangingChars="360" w:hanging="864"/>
        <w:jc w:val="both"/>
        <w:rPr>
          <w:rFonts w:ascii="Times New Roman" w:hAnsi="Times New Roman" w:cs="Times New Roman"/>
          <w:noProof/>
          <w:sz w:val="24"/>
          <w:szCs w:val="24"/>
        </w:rPr>
      </w:pPr>
      <w:r w:rsidRPr="007E724E">
        <w:rPr>
          <w:rFonts w:ascii="Times New Roman" w:hAnsi="Times New Roman" w:cs="Times New Roman"/>
          <w:noProof/>
          <w:sz w:val="24"/>
          <w:szCs w:val="24"/>
        </w:rPr>
        <w:t xml:space="preserve">Magfiro, R., &amp; Satrio, R. B. (2022). Pengaruh Rasio Keuangan Terhadap Harga Saham. </w:t>
      </w:r>
      <w:r w:rsidRPr="007E724E">
        <w:rPr>
          <w:rFonts w:ascii="Times New Roman" w:hAnsi="Times New Roman" w:cs="Times New Roman"/>
          <w:i/>
          <w:iCs/>
          <w:noProof/>
          <w:sz w:val="24"/>
          <w:szCs w:val="24"/>
        </w:rPr>
        <w:t>Jurnal Ilmu Dan Riset Manajemen</w:t>
      </w:r>
      <w:r w:rsidRPr="007E724E">
        <w:rPr>
          <w:rFonts w:ascii="Times New Roman" w:hAnsi="Times New Roman" w:cs="Times New Roman"/>
          <w:noProof/>
          <w:sz w:val="24"/>
          <w:szCs w:val="24"/>
        </w:rPr>
        <w:t xml:space="preserve">, </w:t>
      </w:r>
      <w:r w:rsidRPr="007E724E">
        <w:rPr>
          <w:rFonts w:ascii="Times New Roman" w:hAnsi="Times New Roman" w:cs="Times New Roman"/>
          <w:i/>
          <w:iCs/>
          <w:noProof/>
          <w:sz w:val="24"/>
          <w:szCs w:val="24"/>
        </w:rPr>
        <w:t>11</w:t>
      </w:r>
      <w:r w:rsidRPr="007E724E">
        <w:rPr>
          <w:rFonts w:ascii="Times New Roman" w:hAnsi="Times New Roman" w:cs="Times New Roman"/>
          <w:noProof/>
          <w:sz w:val="24"/>
          <w:szCs w:val="24"/>
        </w:rPr>
        <w:t>(6), 1–21. www.idx.co.id</w:t>
      </w:r>
    </w:p>
    <w:p w14:paraId="08830E3A" w14:textId="77777777" w:rsidR="007E724E" w:rsidRPr="007E724E" w:rsidRDefault="007E724E" w:rsidP="007E724E">
      <w:pPr>
        <w:widowControl w:val="0"/>
        <w:autoSpaceDE w:val="0"/>
        <w:autoSpaceDN w:val="0"/>
        <w:adjustRightInd w:val="0"/>
        <w:spacing w:after="0" w:line="240" w:lineRule="auto"/>
        <w:ind w:left="862" w:hangingChars="360" w:hanging="864"/>
        <w:jc w:val="both"/>
        <w:rPr>
          <w:rFonts w:ascii="Times New Roman" w:hAnsi="Times New Roman" w:cs="Times New Roman"/>
          <w:noProof/>
          <w:sz w:val="24"/>
          <w:szCs w:val="24"/>
        </w:rPr>
      </w:pPr>
      <w:r w:rsidRPr="007E724E">
        <w:rPr>
          <w:rFonts w:ascii="Times New Roman" w:hAnsi="Times New Roman" w:cs="Times New Roman"/>
          <w:noProof/>
          <w:sz w:val="24"/>
          <w:szCs w:val="24"/>
        </w:rPr>
        <w:t xml:space="preserve">Mustafidah, W., &amp; Sholikhah, R. H. (2023). The Effect of Financial Performance on Stock Prices in Food and Beverage Sub-Sector Manufacturing Companies in Jakarta Islamic Index 70 (JII 70) Period 2020-2022. </w:t>
      </w:r>
      <w:r w:rsidRPr="007E724E">
        <w:rPr>
          <w:rFonts w:ascii="Times New Roman" w:hAnsi="Times New Roman" w:cs="Times New Roman"/>
          <w:i/>
          <w:iCs/>
          <w:noProof/>
          <w:sz w:val="24"/>
          <w:szCs w:val="24"/>
        </w:rPr>
        <w:t>Ebessic: Economics, Business, Entrepreneurship &amp; Social Sciences International Conference</w:t>
      </w:r>
      <w:r w:rsidRPr="007E724E">
        <w:rPr>
          <w:rFonts w:ascii="Times New Roman" w:hAnsi="Times New Roman" w:cs="Times New Roman"/>
          <w:noProof/>
          <w:sz w:val="24"/>
          <w:szCs w:val="24"/>
        </w:rPr>
        <w:t>, 330–341.</w:t>
      </w:r>
    </w:p>
    <w:p w14:paraId="26C571F8" w14:textId="77777777" w:rsidR="007E724E" w:rsidRPr="007E724E" w:rsidRDefault="007E724E" w:rsidP="007E724E">
      <w:pPr>
        <w:widowControl w:val="0"/>
        <w:autoSpaceDE w:val="0"/>
        <w:autoSpaceDN w:val="0"/>
        <w:adjustRightInd w:val="0"/>
        <w:spacing w:after="0" w:line="240" w:lineRule="auto"/>
        <w:ind w:left="862" w:hangingChars="360" w:hanging="864"/>
        <w:jc w:val="both"/>
        <w:rPr>
          <w:rFonts w:ascii="Times New Roman" w:hAnsi="Times New Roman" w:cs="Times New Roman"/>
          <w:noProof/>
          <w:sz w:val="24"/>
          <w:szCs w:val="24"/>
        </w:rPr>
      </w:pPr>
      <w:r w:rsidRPr="007E724E">
        <w:rPr>
          <w:rFonts w:ascii="Times New Roman" w:hAnsi="Times New Roman" w:cs="Times New Roman"/>
          <w:noProof/>
          <w:sz w:val="24"/>
          <w:szCs w:val="24"/>
        </w:rPr>
        <w:t xml:space="preserve">Nafiah, R. (2019). Analisis Pengaruh Rasio Keuangan Dan Variabel Makro Ekonomi Terhadap Harga Saham (Studi Kasus Pada Perusahaan Perbankan Yang Masuk Dalam Indeks LQ45). </w:t>
      </w:r>
      <w:r w:rsidRPr="007E724E">
        <w:rPr>
          <w:rFonts w:ascii="Times New Roman" w:hAnsi="Times New Roman" w:cs="Times New Roman"/>
          <w:i/>
          <w:iCs/>
          <w:noProof/>
          <w:sz w:val="24"/>
          <w:szCs w:val="24"/>
        </w:rPr>
        <w:t>Jurnal Masharif Al-Syariah: Jurnal Ekonomi Dan Perbankan Syariah</w:t>
      </w:r>
      <w:r w:rsidRPr="007E724E">
        <w:rPr>
          <w:rFonts w:ascii="Times New Roman" w:hAnsi="Times New Roman" w:cs="Times New Roman"/>
          <w:noProof/>
          <w:sz w:val="24"/>
          <w:szCs w:val="24"/>
        </w:rPr>
        <w:t xml:space="preserve">, </w:t>
      </w:r>
      <w:r w:rsidRPr="007E724E">
        <w:rPr>
          <w:rFonts w:ascii="Times New Roman" w:hAnsi="Times New Roman" w:cs="Times New Roman"/>
          <w:i/>
          <w:iCs/>
          <w:noProof/>
          <w:sz w:val="24"/>
          <w:szCs w:val="24"/>
        </w:rPr>
        <w:t>4</w:t>
      </w:r>
      <w:r w:rsidRPr="007E724E">
        <w:rPr>
          <w:rFonts w:ascii="Times New Roman" w:hAnsi="Times New Roman" w:cs="Times New Roman"/>
          <w:noProof/>
          <w:sz w:val="24"/>
          <w:szCs w:val="24"/>
        </w:rPr>
        <w:t>(2), 125–140. http://journal.um-surabaya.ac.id/index.php/Maqasid</w:t>
      </w:r>
    </w:p>
    <w:p w14:paraId="7FB1FD56" w14:textId="77777777" w:rsidR="007E724E" w:rsidRPr="007E724E" w:rsidRDefault="007E724E" w:rsidP="007E724E">
      <w:pPr>
        <w:widowControl w:val="0"/>
        <w:autoSpaceDE w:val="0"/>
        <w:autoSpaceDN w:val="0"/>
        <w:adjustRightInd w:val="0"/>
        <w:spacing w:after="0" w:line="240" w:lineRule="auto"/>
        <w:ind w:left="862" w:hangingChars="360" w:hanging="864"/>
        <w:jc w:val="both"/>
        <w:rPr>
          <w:rFonts w:ascii="Times New Roman" w:hAnsi="Times New Roman" w:cs="Times New Roman"/>
          <w:noProof/>
          <w:sz w:val="24"/>
          <w:szCs w:val="24"/>
        </w:rPr>
      </w:pPr>
      <w:r w:rsidRPr="007E724E">
        <w:rPr>
          <w:rFonts w:ascii="Times New Roman" w:hAnsi="Times New Roman" w:cs="Times New Roman"/>
          <w:noProof/>
          <w:sz w:val="24"/>
          <w:szCs w:val="24"/>
        </w:rPr>
        <w:t xml:space="preserve">Natalia, N., Purnasari, N., Lumbantoruan, R., &amp; Waruwu, E. (2021). Pengaruh TATO, DER, ROE, PER terhadap harga saham pada sektor barang konsumsi BEI Tahun 2016-2018. </w:t>
      </w:r>
      <w:r w:rsidRPr="007E724E">
        <w:rPr>
          <w:rFonts w:ascii="Times New Roman" w:hAnsi="Times New Roman" w:cs="Times New Roman"/>
          <w:i/>
          <w:iCs/>
          <w:noProof/>
          <w:sz w:val="24"/>
          <w:szCs w:val="24"/>
        </w:rPr>
        <w:t>Jurnal Paradigma Ekonomika</w:t>
      </w:r>
      <w:r w:rsidRPr="007E724E">
        <w:rPr>
          <w:rFonts w:ascii="Times New Roman" w:hAnsi="Times New Roman" w:cs="Times New Roman"/>
          <w:noProof/>
          <w:sz w:val="24"/>
          <w:szCs w:val="24"/>
        </w:rPr>
        <w:t xml:space="preserve">, </w:t>
      </w:r>
      <w:r w:rsidRPr="007E724E">
        <w:rPr>
          <w:rFonts w:ascii="Times New Roman" w:hAnsi="Times New Roman" w:cs="Times New Roman"/>
          <w:i/>
          <w:iCs/>
          <w:noProof/>
          <w:sz w:val="24"/>
          <w:szCs w:val="24"/>
        </w:rPr>
        <w:t>16</w:t>
      </w:r>
      <w:r w:rsidRPr="007E724E">
        <w:rPr>
          <w:rFonts w:ascii="Times New Roman" w:hAnsi="Times New Roman" w:cs="Times New Roman"/>
          <w:noProof/>
          <w:sz w:val="24"/>
          <w:szCs w:val="24"/>
        </w:rPr>
        <w:t>(3), 451–460. https://doi.org/10.22437/jpe.v16i3.12763</w:t>
      </w:r>
    </w:p>
    <w:p w14:paraId="6A50C450" w14:textId="77777777" w:rsidR="007E724E" w:rsidRPr="007E724E" w:rsidRDefault="007E724E" w:rsidP="007E724E">
      <w:pPr>
        <w:widowControl w:val="0"/>
        <w:autoSpaceDE w:val="0"/>
        <w:autoSpaceDN w:val="0"/>
        <w:adjustRightInd w:val="0"/>
        <w:spacing w:after="0" w:line="240" w:lineRule="auto"/>
        <w:ind w:left="862" w:hangingChars="360" w:hanging="864"/>
        <w:jc w:val="both"/>
        <w:rPr>
          <w:rFonts w:ascii="Times New Roman" w:hAnsi="Times New Roman" w:cs="Times New Roman"/>
          <w:noProof/>
          <w:sz w:val="24"/>
          <w:szCs w:val="24"/>
        </w:rPr>
      </w:pPr>
      <w:r w:rsidRPr="007E724E">
        <w:rPr>
          <w:rFonts w:ascii="Times New Roman" w:hAnsi="Times New Roman" w:cs="Times New Roman"/>
          <w:noProof/>
          <w:sz w:val="24"/>
          <w:szCs w:val="24"/>
        </w:rPr>
        <w:t xml:space="preserve">Ompusunggu, D. P., &amp; Febriani, E. (2023). Analisis Rasio Keuangan Untuk Menilai Kinerja Keuangan Pada PT. Indofood Sukses Makmur, Tbk. Di Bursa Efek Indonesia (BEI) Periode 2015-2022. </w:t>
      </w:r>
      <w:r w:rsidRPr="007E724E">
        <w:rPr>
          <w:rFonts w:ascii="Times New Roman" w:hAnsi="Times New Roman" w:cs="Times New Roman"/>
          <w:i/>
          <w:iCs/>
          <w:noProof/>
          <w:sz w:val="24"/>
          <w:szCs w:val="24"/>
        </w:rPr>
        <w:t>Matriks Jurnal Sosial Dan Sains</w:t>
      </w:r>
      <w:r w:rsidRPr="007E724E">
        <w:rPr>
          <w:rFonts w:ascii="Times New Roman" w:hAnsi="Times New Roman" w:cs="Times New Roman"/>
          <w:noProof/>
          <w:sz w:val="24"/>
          <w:szCs w:val="24"/>
        </w:rPr>
        <w:t xml:space="preserve">, </w:t>
      </w:r>
      <w:r w:rsidRPr="007E724E">
        <w:rPr>
          <w:rFonts w:ascii="Times New Roman" w:hAnsi="Times New Roman" w:cs="Times New Roman"/>
          <w:i/>
          <w:iCs/>
          <w:noProof/>
          <w:sz w:val="24"/>
          <w:szCs w:val="24"/>
        </w:rPr>
        <w:t>5</w:t>
      </w:r>
      <w:r w:rsidRPr="007E724E">
        <w:rPr>
          <w:rFonts w:ascii="Times New Roman" w:hAnsi="Times New Roman" w:cs="Times New Roman"/>
          <w:noProof/>
          <w:sz w:val="24"/>
          <w:szCs w:val="24"/>
        </w:rPr>
        <w:t>(1), 107–114. https://doi.org/10.59784/matriks.v5i1.492</w:t>
      </w:r>
    </w:p>
    <w:p w14:paraId="3788213B" w14:textId="77777777" w:rsidR="007E724E" w:rsidRPr="007E724E" w:rsidRDefault="007E724E" w:rsidP="007E724E">
      <w:pPr>
        <w:widowControl w:val="0"/>
        <w:autoSpaceDE w:val="0"/>
        <w:autoSpaceDN w:val="0"/>
        <w:adjustRightInd w:val="0"/>
        <w:spacing w:after="0" w:line="240" w:lineRule="auto"/>
        <w:ind w:left="862" w:hangingChars="360" w:hanging="864"/>
        <w:jc w:val="both"/>
        <w:rPr>
          <w:rFonts w:ascii="Times New Roman" w:hAnsi="Times New Roman" w:cs="Times New Roman"/>
          <w:noProof/>
          <w:sz w:val="24"/>
          <w:szCs w:val="24"/>
        </w:rPr>
      </w:pPr>
      <w:r w:rsidRPr="007E724E">
        <w:rPr>
          <w:rFonts w:ascii="Times New Roman" w:hAnsi="Times New Roman" w:cs="Times New Roman"/>
          <w:noProof/>
          <w:sz w:val="24"/>
          <w:szCs w:val="24"/>
        </w:rPr>
        <w:t xml:space="preserve">Prayogi, A. (2021). Rasio Pasar sebagai Faktor Prediktif dalam Pengembalian Investasi. </w:t>
      </w:r>
      <w:r w:rsidRPr="007E724E">
        <w:rPr>
          <w:rFonts w:ascii="Times New Roman" w:hAnsi="Times New Roman" w:cs="Times New Roman"/>
          <w:i/>
          <w:iCs/>
          <w:noProof/>
          <w:sz w:val="24"/>
          <w:szCs w:val="24"/>
        </w:rPr>
        <w:t>Journal of Economic, Management, Accounting and Technology</w:t>
      </w:r>
      <w:r w:rsidRPr="007E724E">
        <w:rPr>
          <w:rFonts w:ascii="Times New Roman" w:hAnsi="Times New Roman" w:cs="Times New Roman"/>
          <w:noProof/>
          <w:sz w:val="24"/>
          <w:szCs w:val="24"/>
        </w:rPr>
        <w:t xml:space="preserve">, </w:t>
      </w:r>
      <w:r w:rsidRPr="007E724E">
        <w:rPr>
          <w:rFonts w:ascii="Times New Roman" w:hAnsi="Times New Roman" w:cs="Times New Roman"/>
          <w:i/>
          <w:iCs/>
          <w:noProof/>
          <w:sz w:val="24"/>
          <w:szCs w:val="24"/>
        </w:rPr>
        <w:t>4</w:t>
      </w:r>
      <w:r w:rsidRPr="007E724E">
        <w:rPr>
          <w:rFonts w:ascii="Times New Roman" w:hAnsi="Times New Roman" w:cs="Times New Roman"/>
          <w:noProof/>
          <w:sz w:val="24"/>
          <w:szCs w:val="24"/>
        </w:rPr>
        <w:t>(2), 149–159. https://doi.org/10.32500/jematech.v4i2.1669</w:t>
      </w:r>
    </w:p>
    <w:p w14:paraId="7C6FAB0C" w14:textId="77777777" w:rsidR="007E724E" w:rsidRPr="007E724E" w:rsidRDefault="007E724E" w:rsidP="007E724E">
      <w:pPr>
        <w:widowControl w:val="0"/>
        <w:autoSpaceDE w:val="0"/>
        <w:autoSpaceDN w:val="0"/>
        <w:adjustRightInd w:val="0"/>
        <w:spacing w:after="0" w:line="240" w:lineRule="auto"/>
        <w:ind w:left="862" w:hangingChars="360" w:hanging="864"/>
        <w:jc w:val="both"/>
        <w:rPr>
          <w:rFonts w:ascii="Times New Roman" w:hAnsi="Times New Roman" w:cs="Times New Roman"/>
          <w:noProof/>
          <w:sz w:val="24"/>
          <w:szCs w:val="24"/>
        </w:rPr>
      </w:pPr>
      <w:r w:rsidRPr="007E724E">
        <w:rPr>
          <w:rFonts w:ascii="Times New Roman" w:hAnsi="Times New Roman" w:cs="Times New Roman"/>
          <w:noProof/>
          <w:sz w:val="24"/>
          <w:szCs w:val="24"/>
        </w:rPr>
        <w:t xml:space="preserve">Prianda, D., Sari, E. N., &amp; Rambe, M. F. (2022). The Effect of Return on Asset ( ROA ), Current Ratio ( CR ) and Debt to Equity Ratio ( DER ) on Stock Prices With Dividend Policy as an Intervening Variable. </w:t>
      </w:r>
      <w:r w:rsidRPr="007E724E">
        <w:rPr>
          <w:rFonts w:ascii="Times New Roman" w:hAnsi="Times New Roman" w:cs="Times New Roman"/>
          <w:i/>
          <w:iCs/>
          <w:noProof/>
          <w:sz w:val="24"/>
          <w:szCs w:val="24"/>
        </w:rPr>
        <w:t>International Journal of Business Economics (IJBE)</w:t>
      </w:r>
      <w:r w:rsidRPr="007E724E">
        <w:rPr>
          <w:rFonts w:ascii="Times New Roman" w:hAnsi="Times New Roman" w:cs="Times New Roman"/>
          <w:noProof/>
          <w:sz w:val="24"/>
          <w:szCs w:val="24"/>
        </w:rPr>
        <w:t xml:space="preserve">, </w:t>
      </w:r>
      <w:r w:rsidRPr="007E724E">
        <w:rPr>
          <w:rFonts w:ascii="Times New Roman" w:hAnsi="Times New Roman" w:cs="Times New Roman"/>
          <w:i/>
          <w:iCs/>
          <w:noProof/>
          <w:sz w:val="24"/>
          <w:szCs w:val="24"/>
        </w:rPr>
        <w:t>3</w:t>
      </w:r>
      <w:r w:rsidRPr="007E724E">
        <w:rPr>
          <w:rFonts w:ascii="Times New Roman" w:hAnsi="Times New Roman" w:cs="Times New Roman"/>
          <w:noProof/>
          <w:sz w:val="24"/>
          <w:szCs w:val="24"/>
        </w:rPr>
        <w:t>(2), 117–131.</w:t>
      </w:r>
    </w:p>
    <w:p w14:paraId="6301EAA9" w14:textId="77777777" w:rsidR="007E724E" w:rsidRPr="007E724E" w:rsidRDefault="007E724E" w:rsidP="007E724E">
      <w:pPr>
        <w:widowControl w:val="0"/>
        <w:autoSpaceDE w:val="0"/>
        <w:autoSpaceDN w:val="0"/>
        <w:adjustRightInd w:val="0"/>
        <w:spacing w:after="0" w:line="240" w:lineRule="auto"/>
        <w:ind w:left="862" w:hangingChars="360" w:hanging="864"/>
        <w:jc w:val="both"/>
        <w:rPr>
          <w:rFonts w:ascii="Times New Roman" w:hAnsi="Times New Roman" w:cs="Times New Roman"/>
          <w:noProof/>
          <w:sz w:val="24"/>
          <w:szCs w:val="24"/>
        </w:rPr>
      </w:pPr>
      <w:r w:rsidRPr="007E724E">
        <w:rPr>
          <w:rFonts w:ascii="Times New Roman" w:hAnsi="Times New Roman" w:cs="Times New Roman"/>
          <w:noProof/>
          <w:sz w:val="24"/>
          <w:szCs w:val="24"/>
        </w:rPr>
        <w:t xml:space="preserve">Putri, B. G., &amp; Munfaqiroh, S. (2020). Analisis Rasio Keuangan Untuk Mengukur Kinerja Keuangan. </w:t>
      </w:r>
      <w:r w:rsidRPr="007E724E">
        <w:rPr>
          <w:rFonts w:ascii="Times New Roman" w:hAnsi="Times New Roman" w:cs="Times New Roman"/>
          <w:i/>
          <w:iCs/>
          <w:noProof/>
          <w:sz w:val="24"/>
          <w:szCs w:val="24"/>
        </w:rPr>
        <w:t>Jurnal Ilmu-Ilmu Sosial</w:t>
      </w:r>
      <w:r w:rsidRPr="007E724E">
        <w:rPr>
          <w:rFonts w:ascii="Times New Roman" w:hAnsi="Times New Roman" w:cs="Times New Roman"/>
          <w:noProof/>
          <w:sz w:val="24"/>
          <w:szCs w:val="24"/>
        </w:rPr>
        <w:t xml:space="preserve">, </w:t>
      </w:r>
      <w:r w:rsidRPr="007E724E">
        <w:rPr>
          <w:rFonts w:ascii="Times New Roman" w:hAnsi="Times New Roman" w:cs="Times New Roman"/>
          <w:i/>
          <w:iCs/>
          <w:noProof/>
          <w:sz w:val="24"/>
          <w:szCs w:val="24"/>
        </w:rPr>
        <w:t>17</w:t>
      </w:r>
      <w:r w:rsidRPr="007E724E">
        <w:rPr>
          <w:rFonts w:ascii="Times New Roman" w:hAnsi="Times New Roman" w:cs="Times New Roman"/>
          <w:noProof/>
          <w:sz w:val="24"/>
          <w:szCs w:val="24"/>
        </w:rPr>
        <w:t>(1), 214–226.</w:t>
      </w:r>
    </w:p>
    <w:p w14:paraId="5B94469C" w14:textId="77777777" w:rsidR="007E724E" w:rsidRPr="007E724E" w:rsidRDefault="007E724E" w:rsidP="007E724E">
      <w:pPr>
        <w:widowControl w:val="0"/>
        <w:autoSpaceDE w:val="0"/>
        <w:autoSpaceDN w:val="0"/>
        <w:adjustRightInd w:val="0"/>
        <w:spacing w:after="0" w:line="240" w:lineRule="auto"/>
        <w:ind w:left="862" w:hangingChars="360" w:hanging="864"/>
        <w:jc w:val="both"/>
        <w:rPr>
          <w:rFonts w:ascii="Times New Roman" w:hAnsi="Times New Roman" w:cs="Times New Roman"/>
          <w:noProof/>
          <w:sz w:val="24"/>
          <w:szCs w:val="24"/>
        </w:rPr>
      </w:pPr>
      <w:r w:rsidRPr="007E724E">
        <w:rPr>
          <w:rFonts w:ascii="Times New Roman" w:hAnsi="Times New Roman" w:cs="Times New Roman"/>
          <w:noProof/>
          <w:sz w:val="24"/>
          <w:szCs w:val="24"/>
        </w:rPr>
        <w:t xml:space="preserve">Putri, M., Yuliusman, &amp; Yetti, S. (2023). Pengaruh Rasio Likuiditas, Rasio Profitabilitas, Rasio Solvabilitas, Rasio Aktivitas Dan Rasio Pasar Terhadap Harga Saham. </w:t>
      </w:r>
      <w:r w:rsidRPr="007E724E">
        <w:rPr>
          <w:rFonts w:ascii="Times New Roman" w:hAnsi="Times New Roman" w:cs="Times New Roman"/>
          <w:i/>
          <w:iCs/>
          <w:noProof/>
          <w:sz w:val="24"/>
          <w:szCs w:val="24"/>
        </w:rPr>
        <w:t>Jurnal Manajemen Terapan Dan Keuangan (Mankeu)</w:t>
      </w:r>
      <w:r w:rsidRPr="007E724E">
        <w:rPr>
          <w:rFonts w:ascii="Times New Roman" w:hAnsi="Times New Roman" w:cs="Times New Roman"/>
          <w:noProof/>
          <w:sz w:val="24"/>
          <w:szCs w:val="24"/>
        </w:rPr>
        <w:t xml:space="preserve">, </w:t>
      </w:r>
      <w:r w:rsidRPr="007E724E">
        <w:rPr>
          <w:rFonts w:ascii="Times New Roman" w:hAnsi="Times New Roman" w:cs="Times New Roman"/>
          <w:i/>
          <w:iCs/>
          <w:noProof/>
          <w:sz w:val="24"/>
          <w:szCs w:val="24"/>
        </w:rPr>
        <w:t>12</w:t>
      </w:r>
      <w:r w:rsidRPr="007E724E">
        <w:rPr>
          <w:rFonts w:ascii="Times New Roman" w:hAnsi="Times New Roman" w:cs="Times New Roman"/>
          <w:noProof/>
          <w:sz w:val="24"/>
          <w:szCs w:val="24"/>
        </w:rPr>
        <w:t>(2), 557–571.</w:t>
      </w:r>
    </w:p>
    <w:p w14:paraId="6265BA1E" w14:textId="77777777" w:rsidR="007E724E" w:rsidRPr="007E724E" w:rsidRDefault="007E724E" w:rsidP="007E724E">
      <w:pPr>
        <w:widowControl w:val="0"/>
        <w:autoSpaceDE w:val="0"/>
        <w:autoSpaceDN w:val="0"/>
        <w:adjustRightInd w:val="0"/>
        <w:spacing w:after="0" w:line="240" w:lineRule="auto"/>
        <w:ind w:left="862" w:hangingChars="360" w:hanging="864"/>
        <w:jc w:val="both"/>
        <w:rPr>
          <w:rFonts w:ascii="Times New Roman" w:hAnsi="Times New Roman" w:cs="Times New Roman"/>
          <w:noProof/>
          <w:sz w:val="24"/>
          <w:szCs w:val="24"/>
        </w:rPr>
      </w:pPr>
      <w:r w:rsidRPr="007E724E">
        <w:rPr>
          <w:rFonts w:ascii="Times New Roman" w:hAnsi="Times New Roman" w:cs="Times New Roman"/>
          <w:noProof/>
          <w:sz w:val="24"/>
          <w:szCs w:val="24"/>
        </w:rPr>
        <w:t xml:space="preserve">Putriyani, L., Setiyanti, S. W., &amp; Widyartati, P. (2024). Analisis Hrga Saham Perusahaan Jakarta Islamic Index yang Terdaftar Di BEI Tahun 2018-2022. </w:t>
      </w:r>
      <w:r w:rsidRPr="007E724E">
        <w:rPr>
          <w:rFonts w:ascii="Times New Roman" w:hAnsi="Times New Roman" w:cs="Times New Roman"/>
          <w:i/>
          <w:iCs/>
          <w:noProof/>
          <w:sz w:val="24"/>
          <w:szCs w:val="24"/>
        </w:rPr>
        <w:t>Jurnal STIE Semarang</w:t>
      </w:r>
      <w:r w:rsidRPr="007E724E">
        <w:rPr>
          <w:rFonts w:ascii="Times New Roman" w:hAnsi="Times New Roman" w:cs="Times New Roman"/>
          <w:noProof/>
          <w:sz w:val="24"/>
          <w:szCs w:val="24"/>
        </w:rPr>
        <w:t xml:space="preserve">, </w:t>
      </w:r>
      <w:r w:rsidRPr="007E724E">
        <w:rPr>
          <w:rFonts w:ascii="Times New Roman" w:hAnsi="Times New Roman" w:cs="Times New Roman"/>
          <w:i/>
          <w:iCs/>
          <w:noProof/>
          <w:sz w:val="24"/>
          <w:szCs w:val="24"/>
        </w:rPr>
        <w:t>16</w:t>
      </w:r>
      <w:r w:rsidRPr="007E724E">
        <w:rPr>
          <w:rFonts w:ascii="Times New Roman" w:hAnsi="Times New Roman" w:cs="Times New Roman"/>
          <w:noProof/>
          <w:sz w:val="24"/>
          <w:szCs w:val="24"/>
        </w:rPr>
        <w:t>(1), 72–85. https://doi.org/10.33747</w:t>
      </w:r>
    </w:p>
    <w:p w14:paraId="73A1FCDE" w14:textId="77777777" w:rsidR="007E724E" w:rsidRPr="007E724E" w:rsidRDefault="007E724E" w:rsidP="007E724E">
      <w:pPr>
        <w:widowControl w:val="0"/>
        <w:autoSpaceDE w:val="0"/>
        <w:autoSpaceDN w:val="0"/>
        <w:adjustRightInd w:val="0"/>
        <w:spacing w:after="0" w:line="240" w:lineRule="auto"/>
        <w:ind w:left="862" w:hangingChars="360" w:hanging="864"/>
        <w:jc w:val="both"/>
        <w:rPr>
          <w:rFonts w:ascii="Times New Roman" w:hAnsi="Times New Roman" w:cs="Times New Roman"/>
          <w:noProof/>
          <w:sz w:val="24"/>
          <w:szCs w:val="24"/>
        </w:rPr>
      </w:pPr>
      <w:r w:rsidRPr="007E724E">
        <w:rPr>
          <w:rFonts w:ascii="Times New Roman" w:hAnsi="Times New Roman" w:cs="Times New Roman"/>
          <w:noProof/>
          <w:sz w:val="24"/>
          <w:szCs w:val="24"/>
        </w:rPr>
        <w:t xml:space="preserve">Rushadiyati. (2021). Analisis Rasio Keuangan Terhadap Harga Saham Pada Perusahaan Yang Terdaftar Di Jakarta Islamic Index (Jii) Periode 2015 - 2019. </w:t>
      </w:r>
      <w:r w:rsidRPr="007E724E">
        <w:rPr>
          <w:rFonts w:ascii="Times New Roman" w:hAnsi="Times New Roman" w:cs="Times New Roman"/>
          <w:i/>
          <w:iCs/>
          <w:noProof/>
          <w:sz w:val="24"/>
          <w:szCs w:val="24"/>
        </w:rPr>
        <w:t>Solusi: Jurnal Ilmiah Bidang Ilmu Ekonomi</w:t>
      </w:r>
      <w:r w:rsidRPr="007E724E">
        <w:rPr>
          <w:rFonts w:ascii="Times New Roman" w:hAnsi="Times New Roman" w:cs="Times New Roman"/>
          <w:noProof/>
          <w:sz w:val="24"/>
          <w:szCs w:val="24"/>
        </w:rPr>
        <w:t xml:space="preserve">, </w:t>
      </w:r>
      <w:r w:rsidRPr="007E724E">
        <w:rPr>
          <w:rFonts w:ascii="Times New Roman" w:hAnsi="Times New Roman" w:cs="Times New Roman"/>
          <w:i/>
          <w:iCs/>
          <w:noProof/>
          <w:sz w:val="24"/>
          <w:szCs w:val="24"/>
        </w:rPr>
        <w:t>19</w:t>
      </w:r>
      <w:r w:rsidRPr="007E724E">
        <w:rPr>
          <w:rFonts w:ascii="Times New Roman" w:hAnsi="Times New Roman" w:cs="Times New Roman"/>
          <w:noProof/>
          <w:sz w:val="24"/>
          <w:szCs w:val="24"/>
        </w:rPr>
        <w:t>(1), 83–101. https://doi.org/10.26623/slsi.v19i1.3002</w:t>
      </w:r>
    </w:p>
    <w:p w14:paraId="286EC709" w14:textId="77777777" w:rsidR="007E724E" w:rsidRPr="007E724E" w:rsidRDefault="007E724E" w:rsidP="007E724E">
      <w:pPr>
        <w:widowControl w:val="0"/>
        <w:autoSpaceDE w:val="0"/>
        <w:autoSpaceDN w:val="0"/>
        <w:adjustRightInd w:val="0"/>
        <w:spacing w:after="0" w:line="240" w:lineRule="auto"/>
        <w:ind w:left="862" w:hangingChars="360" w:hanging="864"/>
        <w:jc w:val="both"/>
        <w:rPr>
          <w:rFonts w:ascii="Times New Roman" w:hAnsi="Times New Roman" w:cs="Times New Roman"/>
          <w:noProof/>
          <w:sz w:val="24"/>
          <w:szCs w:val="24"/>
        </w:rPr>
      </w:pPr>
      <w:r w:rsidRPr="007E724E">
        <w:rPr>
          <w:rFonts w:ascii="Times New Roman" w:hAnsi="Times New Roman" w:cs="Times New Roman"/>
          <w:noProof/>
          <w:sz w:val="24"/>
          <w:szCs w:val="24"/>
        </w:rPr>
        <w:t xml:space="preserve">Subramanyam, K. R., &amp; Wild, J. J. (2009). </w:t>
      </w:r>
      <w:r w:rsidRPr="007E724E">
        <w:rPr>
          <w:rFonts w:ascii="Times New Roman" w:hAnsi="Times New Roman" w:cs="Times New Roman"/>
          <w:i/>
          <w:iCs/>
          <w:noProof/>
          <w:sz w:val="24"/>
          <w:szCs w:val="24"/>
        </w:rPr>
        <w:t>Financial Statement Analysis</w:t>
      </w:r>
      <w:r w:rsidRPr="007E724E">
        <w:rPr>
          <w:rFonts w:ascii="Times New Roman" w:hAnsi="Times New Roman" w:cs="Times New Roman"/>
          <w:noProof/>
          <w:sz w:val="24"/>
          <w:szCs w:val="24"/>
        </w:rPr>
        <w:t>. McGraw-Hill Irwin.</w:t>
      </w:r>
    </w:p>
    <w:p w14:paraId="3CD67DCF" w14:textId="77777777" w:rsidR="007E724E" w:rsidRPr="007E724E" w:rsidRDefault="007E724E" w:rsidP="007E724E">
      <w:pPr>
        <w:widowControl w:val="0"/>
        <w:autoSpaceDE w:val="0"/>
        <w:autoSpaceDN w:val="0"/>
        <w:adjustRightInd w:val="0"/>
        <w:spacing w:after="0" w:line="240" w:lineRule="auto"/>
        <w:ind w:left="862" w:hangingChars="360" w:hanging="864"/>
        <w:jc w:val="both"/>
        <w:rPr>
          <w:rFonts w:ascii="Times New Roman" w:hAnsi="Times New Roman" w:cs="Times New Roman"/>
          <w:noProof/>
          <w:sz w:val="24"/>
          <w:szCs w:val="24"/>
        </w:rPr>
      </w:pPr>
      <w:r w:rsidRPr="007E724E">
        <w:rPr>
          <w:rFonts w:ascii="Times New Roman" w:hAnsi="Times New Roman" w:cs="Times New Roman"/>
          <w:noProof/>
          <w:sz w:val="24"/>
          <w:szCs w:val="24"/>
        </w:rPr>
        <w:t xml:space="preserve">Wijaya, A. B., &amp; MN, N. (2022). Pengaruh Variabel Makroekonomi Dan Rasio Keuangan Terhadap Harga Saham. </w:t>
      </w:r>
      <w:r w:rsidRPr="007E724E">
        <w:rPr>
          <w:rFonts w:ascii="Times New Roman" w:hAnsi="Times New Roman" w:cs="Times New Roman"/>
          <w:i/>
          <w:iCs/>
          <w:noProof/>
          <w:sz w:val="24"/>
          <w:szCs w:val="24"/>
        </w:rPr>
        <w:t>Jurnal Manajerial Dan Kewirausahaan</w:t>
      </w:r>
      <w:r w:rsidRPr="007E724E">
        <w:rPr>
          <w:rFonts w:ascii="Times New Roman" w:hAnsi="Times New Roman" w:cs="Times New Roman"/>
          <w:noProof/>
          <w:sz w:val="24"/>
          <w:szCs w:val="24"/>
        </w:rPr>
        <w:t xml:space="preserve">, </w:t>
      </w:r>
      <w:r w:rsidRPr="007E724E">
        <w:rPr>
          <w:rFonts w:ascii="Times New Roman" w:hAnsi="Times New Roman" w:cs="Times New Roman"/>
          <w:i/>
          <w:iCs/>
          <w:noProof/>
          <w:sz w:val="24"/>
          <w:szCs w:val="24"/>
        </w:rPr>
        <w:t>4</w:t>
      </w:r>
      <w:r w:rsidRPr="007E724E">
        <w:rPr>
          <w:rFonts w:ascii="Times New Roman" w:hAnsi="Times New Roman" w:cs="Times New Roman"/>
          <w:noProof/>
          <w:sz w:val="24"/>
          <w:szCs w:val="24"/>
        </w:rPr>
        <w:t>(1), 12–21.</w:t>
      </w:r>
    </w:p>
    <w:p w14:paraId="0BA54A5D" w14:textId="77777777" w:rsidR="007E724E" w:rsidRPr="007E724E" w:rsidRDefault="007E724E" w:rsidP="007E724E">
      <w:pPr>
        <w:widowControl w:val="0"/>
        <w:autoSpaceDE w:val="0"/>
        <w:autoSpaceDN w:val="0"/>
        <w:adjustRightInd w:val="0"/>
        <w:spacing w:after="0" w:line="240" w:lineRule="auto"/>
        <w:ind w:left="862" w:hangingChars="360" w:hanging="864"/>
        <w:jc w:val="both"/>
        <w:rPr>
          <w:rFonts w:ascii="Times New Roman" w:hAnsi="Times New Roman" w:cs="Times New Roman"/>
          <w:noProof/>
          <w:sz w:val="24"/>
        </w:rPr>
      </w:pPr>
      <w:r w:rsidRPr="007E724E">
        <w:rPr>
          <w:rFonts w:ascii="Times New Roman" w:hAnsi="Times New Roman" w:cs="Times New Roman"/>
          <w:noProof/>
          <w:sz w:val="24"/>
          <w:szCs w:val="24"/>
        </w:rPr>
        <w:t xml:space="preserve">Yuniarti, I. D. (2022). Pengaruh Current Ratio, Debt Equity Ratio, Return on Equity Terhadap Harga Saham pada Perusahaan Farmasi. </w:t>
      </w:r>
      <w:r w:rsidRPr="007E724E">
        <w:rPr>
          <w:rFonts w:ascii="Times New Roman" w:hAnsi="Times New Roman" w:cs="Times New Roman"/>
          <w:i/>
          <w:iCs/>
          <w:noProof/>
          <w:sz w:val="24"/>
          <w:szCs w:val="24"/>
        </w:rPr>
        <w:t>Jurnal Ekonomi, Bisnis Dan Manajemen</w:t>
      </w:r>
      <w:r w:rsidRPr="007E724E">
        <w:rPr>
          <w:rFonts w:ascii="Times New Roman" w:hAnsi="Times New Roman" w:cs="Times New Roman"/>
          <w:noProof/>
          <w:sz w:val="24"/>
          <w:szCs w:val="24"/>
        </w:rPr>
        <w:t xml:space="preserve">, </w:t>
      </w:r>
      <w:r w:rsidRPr="007E724E">
        <w:rPr>
          <w:rFonts w:ascii="Times New Roman" w:hAnsi="Times New Roman" w:cs="Times New Roman"/>
          <w:i/>
          <w:iCs/>
          <w:noProof/>
          <w:sz w:val="24"/>
          <w:szCs w:val="24"/>
        </w:rPr>
        <w:t>1</w:t>
      </w:r>
      <w:r w:rsidRPr="007E724E">
        <w:rPr>
          <w:rFonts w:ascii="Times New Roman" w:hAnsi="Times New Roman" w:cs="Times New Roman"/>
          <w:noProof/>
          <w:sz w:val="24"/>
          <w:szCs w:val="24"/>
        </w:rPr>
        <w:t>(3), 70–82.</w:t>
      </w:r>
    </w:p>
    <w:p w14:paraId="07A9C285" w14:textId="15B7B829" w:rsidR="004954D1" w:rsidRPr="008125AE" w:rsidRDefault="003B69AB" w:rsidP="007E724E">
      <w:pPr>
        <w:pStyle w:val="DaftarParagraf"/>
        <w:ind w:left="862" w:hangingChars="360" w:hanging="864"/>
        <w:contextualSpacing/>
        <w:jc w:val="both"/>
        <w:rPr>
          <w:rFonts w:asciiTheme="majorBidi" w:hAnsiTheme="majorBidi" w:cstheme="majorBidi"/>
          <w:szCs w:val="24"/>
          <w:lang w:val="id-ID"/>
        </w:rPr>
      </w:pPr>
      <w:r>
        <w:rPr>
          <w:rFonts w:asciiTheme="majorBidi" w:hAnsiTheme="majorBidi" w:cstheme="majorBidi"/>
          <w:szCs w:val="24"/>
          <w:lang w:val="id-ID"/>
        </w:rPr>
        <w:fldChar w:fldCharType="end"/>
      </w:r>
    </w:p>
    <w:p w14:paraId="4A949697" w14:textId="77777777" w:rsidR="001A290F" w:rsidRDefault="001A290F" w:rsidP="00E54098">
      <w:pPr>
        <w:spacing w:after="0" w:line="240" w:lineRule="auto"/>
        <w:ind w:left="862" w:hangingChars="360" w:hanging="864"/>
        <w:jc w:val="both"/>
        <w:rPr>
          <w:rFonts w:ascii="Times New Roman" w:eastAsia="Times New Roman" w:hAnsi="Times New Roman" w:cs="Times New Roman"/>
          <w:sz w:val="24"/>
          <w:szCs w:val="24"/>
        </w:rPr>
      </w:pPr>
    </w:p>
    <w:sectPr w:rsidR="001A290F">
      <w:headerReference w:type="even" r:id="rId20"/>
      <w:headerReference w:type="default" r:id="rId21"/>
      <w:footerReference w:type="even" r:id="rId22"/>
      <w:footerReference w:type="default" r:id="rId23"/>
      <w:headerReference w:type="first" r:id="rId24"/>
      <w:footerReference w:type="first" r:id="rId25"/>
      <w:pgSz w:w="11907" w:h="16840"/>
      <w:pgMar w:top="1418" w:right="1418" w:bottom="1418" w:left="1418" w:header="794"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4D11F11" w14:textId="77777777" w:rsidR="009B0177" w:rsidRDefault="009B0177">
      <w:pPr>
        <w:spacing w:after="0" w:line="240" w:lineRule="auto"/>
        <w:ind w:left="0" w:hanging="2"/>
      </w:pPr>
      <w:r>
        <w:separator/>
      </w:r>
    </w:p>
  </w:endnote>
  <w:endnote w:type="continuationSeparator" w:id="0">
    <w:p w14:paraId="684AB430" w14:textId="77777777" w:rsidR="009B0177" w:rsidRDefault="009B0177">
      <w:pPr>
        <w:spacing w:after="0" w:line="240" w:lineRule="auto"/>
        <w:ind w:left="0" w:hanging="2"/>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Symbol">
    <w:panose1 w:val="05050102010706020507"/>
    <w:charset w:val="02"/>
    <w:family w:val="decorative"/>
    <w:pitch w:val="variable"/>
    <w:sig w:usb0="00000000" w:usb1="10000000" w:usb2="00000000" w:usb3="00000000" w:csb0="80000000" w:csb1="00000000"/>
  </w:font>
  <w:font w:name="Noto Sans Symbols">
    <w:panose1 w:val="020B0502040504020204"/>
    <w:charset w:val="00"/>
    <w:family w:val="swiss"/>
    <w:pitch w:val="variable"/>
    <w:sig w:usb0="00000003" w:usb1="0200E0A0" w:usb2="00000000" w:usb3="00000000" w:csb0="00000001" w:csb1="00000000"/>
  </w:font>
  <w:font w:name="Calibri">
    <w:panose1 w:val="020F0502020204030204"/>
    <w:charset w:val="00"/>
    <w:family w:val="swiss"/>
    <w:pitch w:val="variable"/>
    <w:sig w:usb0="E00002FF" w:usb1="4000ACFF" w:usb2="00000001" w:usb3="00000000" w:csb0="0000019F" w:csb1="00000000"/>
  </w:font>
  <w:font w:name="Candara">
    <w:panose1 w:val="020E0502030303020204"/>
    <w:charset w:val="00"/>
    <w:family w:val="swiss"/>
    <w:pitch w:val="variable"/>
    <w:sig w:usb0="A00002EF" w:usb1="4000A44B" w:usb2="00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Segoe UI">
    <w:panose1 w:val="020B0502040204020203"/>
    <w:charset w:val="00"/>
    <w:family w:val="swiss"/>
    <w:pitch w:val="variable"/>
    <w:sig w:usb0="E4002EFF" w:usb1="C000E47F" w:usb2="00000009" w:usb3="00000000" w:csb0="000001FF" w:csb1="00000000"/>
  </w:font>
  <w:font w:name="Constantia">
    <w:panose1 w:val="02030602050306030303"/>
    <w:charset w:val="00"/>
    <w:family w:val="roman"/>
    <w:pitch w:val="variable"/>
    <w:sig w:usb0="A00002EF" w:usb1="4000204B" w:usb2="00000000" w:usb3="00000000" w:csb0="0000019F" w:csb1="00000000"/>
  </w:font>
  <w:font w:name="Georgia">
    <w:panose1 w:val="02040502050405020303"/>
    <w:charset w:val="00"/>
    <w:family w:val="roman"/>
    <w:pitch w:val="variable"/>
    <w:sig w:usb0="00000287" w:usb1="00000000" w:usb2="00000000" w:usb3="00000000" w:csb0="0000009F" w:csb1="00000000"/>
  </w:font>
  <w:font w:name="Cambria Math">
    <w:panose1 w:val="02040503050406030204"/>
    <w:charset w:val="00"/>
    <w:family w:val="roman"/>
    <w:pitch w:val="variable"/>
    <w:sig w:usb0="E00006FF" w:usb1="420024FF" w:usb2="02000000" w:usb3="00000000" w:csb0="0000019F" w:csb1="00000000"/>
  </w:font>
  <w:font w:name="Aptos Display">
    <w:panose1 w:val="020B0004020202020204"/>
    <w:charset w:val="00"/>
    <w:family w:val="swiss"/>
    <w:pitch w:val="variable"/>
    <w:sig w:usb0="20000287" w:usb1="00000003" w:usb2="00000000" w:usb3="00000000" w:csb0="0000019F" w:csb1="00000000"/>
  </w:font>
  <w:font w:name="Aptos">
    <w:panose1 w:val="020B0004020202020204"/>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2585C2E" w14:textId="77777777" w:rsidR="003764D8" w:rsidRDefault="003764D8" w:rsidP="003764D8">
    <w:pPr>
      <w:pStyle w:val="Footer"/>
      <w:ind w:left="0" w:hanging="2"/>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A5742E" w14:textId="77777777" w:rsidR="001A290F" w:rsidRDefault="00885CB4">
    <w:pPr>
      <w:pBdr>
        <w:top w:val="nil"/>
        <w:left w:val="nil"/>
        <w:bottom w:val="nil"/>
        <w:right w:val="nil"/>
        <w:between w:val="nil"/>
      </w:pBdr>
      <w:tabs>
        <w:tab w:val="center" w:pos="4680"/>
        <w:tab w:val="right" w:pos="9360"/>
      </w:tabs>
      <w:spacing w:after="0" w:line="240" w:lineRule="auto"/>
      <w:ind w:left="0" w:hanging="2"/>
      <w:jc w:val="right"/>
      <w:rPr>
        <w:color w:val="000000"/>
        <w:sz w:val="18"/>
        <w:szCs w:val="18"/>
      </w:rPr>
    </w:pPr>
    <w:r>
      <w:rPr>
        <w:color w:val="000000"/>
        <w:sz w:val="18"/>
        <w:szCs w:val="18"/>
      </w:rPr>
      <w:fldChar w:fldCharType="begin"/>
    </w:r>
    <w:r>
      <w:rPr>
        <w:color w:val="000000"/>
        <w:sz w:val="18"/>
        <w:szCs w:val="18"/>
      </w:rPr>
      <w:instrText>PAGE</w:instrText>
    </w:r>
    <w:r>
      <w:rPr>
        <w:color w:val="000000"/>
        <w:sz w:val="18"/>
        <w:szCs w:val="18"/>
      </w:rPr>
      <w:fldChar w:fldCharType="separate"/>
    </w:r>
    <w:r w:rsidR="008125AE">
      <w:rPr>
        <w:noProof/>
        <w:color w:val="000000"/>
        <w:sz w:val="18"/>
        <w:szCs w:val="18"/>
      </w:rPr>
      <w:t>4</w:t>
    </w:r>
    <w:r>
      <w:rPr>
        <w:color w:val="000000"/>
        <w:sz w:val="18"/>
        <w:szCs w:val="18"/>
      </w:rPr>
      <w:fldChar w:fldCharType="end"/>
    </w:r>
  </w:p>
  <w:p w14:paraId="2B66B4EC" w14:textId="1F4AFEFF" w:rsidR="001A290F" w:rsidRDefault="004D7302" w:rsidP="004D7302">
    <w:pPr>
      <w:pBdr>
        <w:top w:val="nil"/>
        <w:left w:val="nil"/>
        <w:bottom w:val="nil"/>
        <w:right w:val="nil"/>
        <w:between w:val="nil"/>
      </w:pBdr>
      <w:tabs>
        <w:tab w:val="center" w:pos="4680"/>
        <w:tab w:val="right" w:pos="9360"/>
      </w:tabs>
      <w:spacing w:after="0" w:line="240" w:lineRule="auto"/>
      <w:ind w:left="0" w:hanging="2"/>
      <w:rPr>
        <w:color w:val="000000"/>
        <w:sz w:val="18"/>
        <w:szCs w:val="18"/>
      </w:rPr>
    </w:pPr>
    <w:r>
      <w:rPr>
        <w:noProof/>
      </w:rPr>
      <w:drawing>
        <wp:inline distT="0" distB="0" distL="0" distR="0" wp14:anchorId="1B254D30" wp14:editId="010EE808">
          <wp:extent cx="5715000" cy="352425"/>
          <wp:effectExtent l="0" t="0" r="0" b="9525"/>
          <wp:docPr id="109420433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94204338" name=""/>
                  <pic:cNvPicPr/>
                </pic:nvPicPr>
                <pic:blipFill>
                  <a:blip r:embed="rId1"/>
                  <a:stretch>
                    <a:fillRect/>
                  </a:stretch>
                </pic:blipFill>
                <pic:spPr>
                  <a:xfrm>
                    <a:off x="0" y="0"/>
                    <a:ext cx="5715000" cy="352425"/>
                  </a:xfrm>
                  <a:prstGeom prst="rect">
                    <a:avLst/>
                  </a:prstGeom>
                </pic:spPr>
              </pic:pic>
            </a:graphicData>
          </a:graphic>
        </wp:inline>
      </w:drawing>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F9A717" w14:textId="77777777" w:rsidR="003764D8" w:rsidRDefault="003764D8" w:rsidP="003764D8">
    <w:pPr>
      <w:pStyle w:val="Footer"/>
      <w:ind w:left="0" w:hanging="2"/>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A25BA41" w14:textId="77777777" w:rsidR="009B0177" w:rsidRDefault="009B0177">
      <w:pPr>
        <w:spacing w:after="0" w:line="240" w:lineRule="auto"/>
        <w:ind w:left="0" w:hanging="2"/>
      </w:pPr>
      <w:r>
        <w:separator/>
      </w:r>
    </w:p>
  </w:footnote>
  <w:footnote w:type="continuationSeparator" w:id="0">
    <w:p w14:paraId="34664783" w14:textId="77777777" w:rsidR="009B0177" w:rsidRDefault="009B0177">
      <w:pPr>
        <w:spacing w:after="0" w:line="240" w:lineRule="auto"/>
        <w:ind w:left="0" w:hanging="2"/>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CB3116" w14:textId="77777777" w:rsidR="003764D8" w:rsidRDefault="003764D8" w:rsidP="003764D8">
    <w:pPr>
      <w:pStyle w:val="Header"/>
      <w:ind w:left="0" w:hanging="2"/>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FE584F" w14:textId="025AEFCF" w:rsidR="001A290F" w:rsidRPr="001F78C8" w:rsidRDefault="001F78C8" w:rsidP="001F78C8">
    <w:pPr>
      <w:pStyle w:val="Header"/>
      <w:ind w:left="0" w:hanging="2"/>
      <w:jc w:val="center"/>
    </w:pPr>
    <w:r>
      <w:rPr>
        <w:noProof/>
      </w:rPr>
      <w:drawing>
        <wp:inline distT="0" distB="0" distL="0" distR="0" wp14:anchorId="75AE9171" wp14:editId="450E9390">
          <wp:extent cx="4391025" cy="942975"/>
          <wp:effectExtent l="0" t="0" r="9525" b="9525"/>
          <wp:docPr id="188013229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80132291" name=""/>
                  <pic:cNvPicPr/>
                </pic:nvPicPr>
                <pic:blipFill>
                  <a:blip r:embed="rId1"/>
                  <a:stretch>
                    <a:fillRect/>
                  </a:stretch>
                </pic:blipFill>
                <pic:spPr>
                  <a:xfrm>
                    <a:off x="0" y="0"/>
                    <a:ext cx="4391025" cy="942975"/>
                  </a:xfrm>
                  <a:prstGeom prst="rect">
                    <a:avLst/>
                  </a:prstGeom>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8F9F2B" w14:textId="77777777" w:rsidR="003764D8" w:rsidRDefault="003764D8" w:rsidP="003764D8">
    <w:pPr>
      <w:pStyle w:val="Header"/>
      <w:ind w:left="0" w:hanging="2"/>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C1107F9"/>
    <w:multiLevelType w:val="hybridMultilevel"/>
    <w:tmpl w:val="F63E30C8"/>
    <w:lvl w:ilvl="0" w:tplc="0409000F">
      <w:start w:val="1"/>
      <w:numFmt w:val="decimal"/>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 w15:restartNumberingAfterBreak="0">
    <w:nsid w:val="0FB24924"/>
    <w:multiLevelType w:val="hybridMultilevel"/>
    <w:tmpl w:val="4F8E7C52"/>
    <w:lvl w:ilvl="0" w:tplc="0421000F">
      <w:start w:val="1"/>
      <w:numFmt w:val="decimal"/>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F926C9CA">
      <w:start w:val="1"/>
      <w:numFmt w:val="decimal"/>
      <w:lvlText w:val="%4."/>
      <w:lvlJc w:val="left"/>
      <w:pPr>
        <w:ind w:left="2880" w:hanging="360"/>
      </w:pPr>
      <w:rPr>
        <w:color w:val="000000"/>
      </w:r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 w15:restartNumberingAfterBreak="0">
    <w:nsid w:val="1D144BC0"/>
    <w:multiLevelType w:val="hybridMultilevel"/>
    <w:tmpl w:val="70CE2CC4"/>
    <w:lvl w:ilvl="0" w:tplc="0409000F">
      <w:start w:val="1"/>
      <w:numFmt w:val="decimal"/>
      <w:lvlText w:val="%1."/>
      <w:lvlJc w:val="left"/>
      <w:pPr>
        <w:ind w:left="718" w:hanging="360"/>
      </w:pPr>
    </w:lvl>
    <w:lvl w:ilvl="1" w:tplc="04210019" w:tentative="1">
      <w:start w:val="1"/>
      <w:numFmt w:val="lowerLetter"/>
      <w:lvlText w:val="%2."/>
      <w:lvlJc w:val="left"/>
      <w:pPr>
        <w:ind w:left="1438" w:hanging="360"/>
      </w:pPr>
    </w:lvl>
    <w:lvl w:ilvl="2" w:tplc="0421001B" w:tentative="1">
      <w:start w:val="1"/>
      <w:numFmt w:val="lowerRoman"/>
      <w:lvlText w:val="%3."/>
      <w:lvlJc w:val="right"/>
      <w:pPr>
        <w:ind w:left="2158" w:hanging="180"/>
      </w:pPr>
    </w:lvl>
    <w:lvl w:ilvl="3" w:tplc="0421000F" w:tentative="1">
      <w:start w:val="1"/>
      <w:numFmt w:val="decimal"/>
      <w:lvlText w:val="%4."/>
      <w:lvlJc w:val="left"/>
      <w:pPr>
        <w:ind w:left="2878" w:hanging="360"/>
      </w:pPr>
    </w:lvl>
    <w:lvl w:ilvl="4" w:tplc="04210019" w:tentative="1">
      <w:start w:val="1"/>
      <w:numFmt w:val="lowerLetter"/>
      <w:lvlText w:val="%5."/>
      <w:lvlJc w:val="left"/>
      <w:pPr>
        <w:ind w:left="3598" w:hanging="360"/>
      </w:pPr>
    </w:lvl>
    <w:lvl w:ilvl="5" w:tplc="0421001B" w:tentative="1">
      <w:start w:val="1"/>
      <w:numFmt w:val="lowerRoman"/>
      <w:lvlText w:val="%6."/>
      <w:lvlJc w:val="right"/>
      <w:pPr>
        <w:ind w:left="4318" w:hanging="180"/>
      </w:pPr>
    </w:lvl>
    <w:lvl w:ilvl="6" w:tplc="0421000F" w:tentative="1">
      <w:start w:val="1"/>
      <w:numFmt w:val="decimal"/>
      <w:lvlText w:val="%7."/>
      <w:lvlJc w:val="left"/>
      <w:pPr>
        <w:ind w:left="5038" w:hanging="360"/>
      </w:pPr>
    </w:lvl>
    <w:lvl w:ilvl="7" w:tplc="04210019" w:tentative="1">
      <w:start w:val="1"/>
      <w:numFmt w:val="lowerLetter"/>
      <w:lvlText w:val="%8."/>
      <w:lvlJc w:val="left"/>
      <w:pPr>
        <w:ind w:left="5758" w:hanging="360"/>
      </w:pPr>
    </w:lvl>
    <w:lvl w:ilvl="8" w:tplc="0421001B" w:tentative="1">
      <w:start w:val="1"/>
      <w:numFmt w:val="lowerRoman"/>
      <w:lvlText w:val="%9."/>
      <w:lvlJc w:val="right"/>
      <w:pPr>
        <w:ind w:left="6478" w:hanging="180"/>
      </w:pPr>
    </w:lvl>
  </w:abstractNum>
  <w:abstractNum w:abstractNumId="3" w15:restartNumberingAfterBreak="0">
    <w:nsid w:val="1E5855E9"/>
    <w:multiLevelType w:val="multilevel"/>
    <w:tmpl w:val="1E5855E9"/>
    <w:lvl w:ilvl="0">
      <w:start w:val="1"/>
      <w:numFmt w:val="decimal"/>
      <w:lvlText w:val="%1)"/>
      <w:lvlJc w:val="left"/>
      <w:pPr>
        <w:ind w:left="460" w:hanging="360"/>
      </w:pPr>
      <w:rPr>
        <w:rFonts w:hint="default"/>
      </w:rPr>
    </w:lvl>
    <w:lvl w:ilvl="1">
      <w:start w:val="1"/>
      <w:numFmt w:val="lowerLetter"/>
      <w:lvlText w:val="%2."/>
      <w:lvlJc w:val="left"/>
      <w:pPr>
        <w:ind w:left="1180" w:hanging="360"/>
      </w:pPr>
    </w:lvl>
    <w:lvl w:ilvl="2">
      <w:start w:val="1"/>
      <w:numFmt w:val="lowerRoman"/>
      <w:lvlText w:val="%3."/>
      <w:lvlJc w:val="right"/>
      <w:pPr>
        <w:ind w:left="1900" w:hanging="180"/>
      </w:pPr>
    </w:lvl>
    <w:lvl w:ilvl="3">
      <w:start w:val="1"/>
      <w:numFmt w:val="decimal"/>
      <w:lvlText w:val="%4."/>
      <w:lvlJc w:val="left"/>
      <w:pPr>
        <w:ind w:left="2620" w:hanging="360"/>
      </w:pPr>
    </w:lvl>
    <w:lvl w:ilvl="4">
      <w:start w:val="1"/>
      <w:numFmt w:val="lowerLetter"/>
      <w:lvlText w:val="%5."/>
      <w:lvlJc w:val="left"/>
      <w:pPr>
        <w:ind w:left="3340" w:hanging="360"/>
      </w:pPr>
    </w:lvl>
    <w:lvl w:ilvl="5">
      <w:start w:val="1"/>
      <w:numFmt w:val="lowerRoman"/>
      <w:lvlText w:val="%6."/>
      <w:lvlJc w:val="right"/>
      <w:pPr>
        <w:ind w:left="4060" w:hanging="180"/>
      </w:pPr>
    </w:lvl>
    <w:lvl w:ilvl="6">
      <w:start w:val="1"/>
      <w:numFmt w:val="decimal"/>
      <w:lvlText w:val="%7."/>
      <w:lvlJc w:val="left"/>
      <w:pPr>
        <w:ind w:left="4780" w:hanging="360"/>
      </w:pPr>
    </w:lvl>
    <w:lvl w:ilvl="7">
      <w:start w:val="1"/>
      <w:numFmt w:val="lowerLetter"/>
      <w:lvlText w:val="%8."/>
      <w:lvlJc w:val="left"/>
      <w:pPr>
        <w:ind w:left="5500" w:hanging="360"/>
      </w:pPr>
    </w:lvl>
    <w:lvl w:ilvl="8">
      <w:start w:val="1"/>
      <w:numFmt w:val="lowerRoman"/>
      <w:lvlText w:val="%9."/>
      <w:lvlJc w:val="right"/>
      <w:pPr>
        <w:ind w:left="6220" w:hanging="180"/>
      </w:pPr>
    </w:lvl>
  </w:abstractNum>
  <w:abstractNum w:abstractNumId="4" w15:restartNumberingAfterBreak="0">
    <w:nsid w:val="24A218AB"/>
    <w:multiLevelType w:val="hybridMultilevel"/>
    <w:tmpl w:val="3982AA1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25D923C3"/>
    <w:multiLevelType w:val="hybridMultilevel"/>
    <w:tmpl w:val="3BEAE558"/>
    <w:lvl w:ilvl="0" w:tplc="5038E094">
      <w:numFmt w:val="bullet"/>
      <w:lvlText w:val="•"/>
      <w:lvlJc w:val="left"/>
      <w:pPr>
        <w:ind w:left="724" w:hanging="480"/>
      </w:pPr>
      <w:rPr>
        <w:rFonts w:ascii="Batang" w:eastAsia="Batang" w:hAnsi="Batang" w:cs="Times New Roman" w:hint="eastAsia"/>
      </w:rPr>
    </w:lvl>
    <w:lvl w:ilvl="1" w:tplc="38090003" w:tentative="1">
      <w:start w:val="1"/>
      <w:numFmt w:val="bullet"/>
      <w:lvlText w:val="o"/>
      <w:lvlJc w:val="left"/>
      <w:pPr>
        <w:ind w:left="1324" w:hanging="360"/>
      </w:pPr>
      <w:rPr>
        <w:rFonts w:ascii="Courier New" w:hAnsi="Courier New" w:cs="Courier New" w:hint="default"/>
      </w:rPr>
    </w:lvl>
    <w:lvl w:ilvl="2" w:tplc="38090005" w:tentative="1">
      <w:start w:val="1"/>
      <w:numFmt w:val="bullet"/>
      <w:lvlText w:val=""/>
      <w:lvlJc w:val="left"/>
      <w:pPr>
        <w:ind w:left="2044" w:hanging="360"/>
      </w:pPr>
      <w:rPr>
        <w:rFonts w:ascii="Wingdings" w:hAnsi="Wingdings" w:hint="default"/>
      </w:rPr>
    </w:lvl>
    <w:lvl w:ilvl="3" w:tplc="38090001" w:tentative="1">
      <w:start w:val="1"/>
      <w:numFmt w:val="bullet"/>
      <w:lvlText w:val=""/>
      <w:lvlJc w:val="left"/>
      <w:pPr>
        <w:ind w:left="2764" w:hanging="360"/>
      </w:pPr>
      <w:rPr>
        <w:rFonts w:ascii="Symbol" w:hAnsi="Symbol" w:hint="default"/>
      </w:rPr>
    </w:lvl>
    <w:lvl w:ilvl="4" w:tplc="38090003" w:tentative="1">
      <w:start w:val="1"/>
      <w:numFmt w:val="bullet"/>
      <w:lvlText w:val="o"/>
      <w:lvlJc w:val="left"/>
      <w:pPr>
        <w:ind w:left="3484" w:hanging="360"/>
      </w:pPr>
      <w:rPr>
        <w:rFonts w:ascii="Courier New" w:hAnsi="Courier New" w:cs="Courier New" w:hint="default"/>
      </w:rPr>
    </w:lvl>
    <w:lvl w:ilvl="5" w:tplc="38090005" w:tentative="1">
      <w:start w:val="1"/>
      <w:numFmt w:val="bullet"/>
      <w:lvlText w:val=""/>
      <w:lvlJc w:val="left"/>
      <w:pPr>
        <w:ind w:left="4204" w:hanging="360"/>
      </w:pPr>
      <w:rPr>
        <w:rFonts w:ascii="Wingdings" w:hAnsi="Wingdings" w:hint="default"/>
      </w:rPr>
    </w:lvl>
    <w:lvl w:ilvl="6" w:tplc="38090001" w:tentative="1">
      <w:start w:val="1"/>
      <w:numFmt w:val="bullet"/>
      <w:lvlText w:val=""/>
      <w:lvlJc w:val="left"/>
      <w:pPr>
        <w:ind w:left="4924" w:hanging="360"/>
      </w:pPr>
      <w:rPr>
        <w:rFonts w:ascii="Symbol" w:hAnsi="Symbol" w:hint="default"/>
      </w:rPr>
    </w:lvl>
    <w:lvl w:ilvl="7" w:tplc="38090003" w:tentative="1">
      <w:start w:val="1"/>
      <w:numFmt w:val="bullet"/>
      <w:lvlText w:val="o"/>
      <w:lvlJc w:val="left"/>
      <w:pPr>
        <w:ind w:left="5644" w:hanging="360"/>
      </w:pPr>
      <w:rPr>
        <w:rFonts w:ascii="Courier New" w:hAnsi="Courier New" w:cs="Courier New" w:hint="default"/>
      </w:rPr>
    </w:lvl>
    <w:lvl w:ilvl="8" w:tplc="38090005" w:tentative="1">
      <w:start w:val="1"/>
      <w:numFmt w:val="bullet"/>
      <w:lvlText w:val=""/>
      <w:lvlJc w:val="left"/>
      <w:pPr>
        <w:ind w:left="6364" w:hanging="360"/>
      </w:pPr>
      <w:rPr>
        <w:rFonts w:ascii="Wingdings" w:hAnsi="Wingdings" w:hint="default"/>
      </w:rPr>
    </w:lvl>
  </w:abstractNum>
  <w:abstractNum w:abstractNumId="6" w15:restartNumberingAfterBreak="0">
    <w:nsid w:val="27A064EA"/>
    <w:multiLevelType w:val="multilevel"/>
    <w:tmpl w:val="5F00FBA4"/>
    <w:lvl w:ilvl="0">
      <w:start w:val="1"/>
      <w:numFmt w:val="bullet"/>
      <w:lvlText w:val="●"/>
      <w:lvlJc w:val="left"/>
      <w:pPr>
        <w:ind w:left="720" w:hanging="360"/>
      </w:pPr>
      <w:rPr>
        <w:rFonts w:ascii="Noto Sans Symbols" w:eastAsia="Noto Sans Symbols" w:hAnsi="Noto Sans Symbols" w:cs="Noto Sans Symbols"/>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7" w15:restartNumberingAfterBreak="0">
    <w:nsid w:val="31B06052"/>
    <w:multiLevelType w:val="hybridMultilevel"/>
    <w:tmpl w:val="EB9C3D80"/>
    <w:lvl w:ilvl="0" w:tplc="0409000F">
      <w:start w:val="1"/>
      <w:numFmt w:val="decimal"/>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8" w15:restartNumberingAfterBreak="0">
    <w:nsid w:val="32261DC8"/>
    <w:multiLevelType w:val="multilevel"/>
    <w:tmpl w:val="61CAFE62"/>
    <w:lvl w:ilvl="0">
      <w:start w:val="1"/>
      <w:numFmt w:val="decimal"/>
      <w:lvlText w:val="%1)"/>
      <w:lvlJc w:val="left"/>
      <w:pPr>
        <w:ind w:left="460" w:hanging="360"/>
      </w:pPr>
      <w:rPr>
        <w:vertAlign w:val="baseline"/>
      </w:rPr>
    </w:lvl>
    <w:lvl w:ilvl="1">
      <w:start w:val="1"/>
      <w:numFmt w:val="lowerLetter"/>
      <w:lvlText w:val="%2."/>
      <w:lvlJc w:val="left"/>
      <w:pPr>
        <w:ind w:left="1180" w:hanging="360"/>
      </w:pPr>
      <w:rPr>
        <w:vertAlign w:val="baseline"/>
      </w:rPr>
    </w:lvl>
    <w:lvl w:ilvl="2">
      <w:start w:val="1"/>
      <w:numFmt w:val="lowerRoman"/>
      <w:lvlText w:val="%3."/>
      <w:lvlJc w:val="right"/>
      <w:pPr>
        <w:ind w:left="1900" w:hanging="180"/>
      </w:pPr>
      <w:rPr>
        <w:vertAlign w:val="baseline"/>
      </w:rPr>
    </w:lvl>
    <w:lvl w:ilvl="3">
      <w:start w:val="1"/>
      <w:numFmt w:val="decimal"/>
      <w:lvlText w:val="%4."/>
      <w:lvlJc w:val="left"/>
      <w:pPr>
        <w:ind w:left="2620" w:hanging="360"/>
      </w:pPr>
      <w:rPr>
        <w:vertAlign w:val="baseline"/>
      </w:rPr>
    </w:lvl>
    <w:lvl w:ilvl="4">
      <w:start w:val="1"/>
      <w:numFmt w:val="lowerLetter"/>
      <w:lvlText w:val="%5."/>
      <w:lvlJc w:val="left"/>
      <w:pPr>
        <w:ind w:left="3340" w:hanging="360"/>
      </w:pPr>
      <w:rPr>
        <w:vertAlign w:val="baseline"/>
      </w:rPr>
    </w:lvl>
    <w:lvl w:ilvl="5">
      <w:start w:val="1"/>
      <w:numFmt w:val="lowerRoman"/>
      <w:lvlText w:val="%6."/>
      <w:lvlJc w:val="right"/>
      <w:pPr>
        <w:ind w:left="4060" w:hanging="180"/>
      </w:pPr>
      <w:rPr>
        <w:vertAlign w:val="baseline"/>
      </w:rPr>
    </w:lvl>
    <w:lvl w:ilvl="6">
      <w:start w:val="1"/>
      <w:numFmt w:val="decimal"/>
      <w:lvlText w:val="%7."/>
      <w:lvlJc w:val="left"/>
      <w:pPr>
        <w:ind w:left="4780" w:hanging="360"/>
      </w:pPr>
      <w:rPr>
        <w:vertAlign w:val="baseline"/>
      </w:rPr>
    </w:lvl>
    <w:lvl w:ilvl="7">
      <w:start w:val="1"/>
      <w:numFmt w:val="lowerLetter"/>
      <w:lvlText w:val="%8."/>
      <w:lvlJc w:val="left"/>
      <w:pPr>
        <w:ind w:left="5500" w:hanging="360"/>
      </w:pPr>
      <w:rPr>
        <w:vertAlign w:val="baseline"/>
      </w:rPr>
    </w:lvl>
    <w:lvl w:ilvl="8">
      <w:start w:val="1"/>
      <w:numFmt w:val="lowerRoman"/>
      <w:lvlText w:val="%9."/>
      <w:lvlJc w:val="right"/>
      <w:pPr>
        <w:ind w:left="6220" w:hanging="180"/>
      </w:pPr>
      <w:rPr>
        <w:vertAlign w:val="baseline"/>
      </w:rPr>
    </w:lvl>
  </w:abstractNum>
  <w:abstractNum w:abstractNumId="9" w15:restartNumberingAfterBreak="0">
    <w:nsid w:val="4E4C7E97"/>
    <w:multiLevelType w:val="multilevel"/>
    <w:tmpl w:val="6154509C"/>
    <w:lvl w:ilvl="0">
      <w:start w:val="1"/>
      <w:numFmt w:val="decimal"/>
      <w:lvlText w:val="%1."/>
      <w:lvlJc w:val="left"/>
      <w:pPr>
        <w:ind w:left="720" w:hanging="360"/>
      </w:pPr>
      <w:rPr>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color w:val="000000"/>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10" w15:restartNumberingAfterBreak="0">
    <w:nsid w:val="54226BF8"/>
    <w:multiLevelType w:val="hybridMultilevel"/>
    <w:tmpl w:val="EE9422C6"/>
    <w:lvl w:ilvl="0" w:tplc="04090011">
      <w:start w:val="1"/>
      <w:numFmt w:val="decimal"/>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1" w15:restartNumberingAfterBreak="0">
    <w:nsid w:val="6F444E48"/>
    <w:multiLevelType w:val="multilevel"/>
    <w:tmpl w:val="A9E2C778"/>
    <w:lvl w:ilvl="0">
      <w:start w:val="1"/>
      <w:numFmt w:val="decimal"/>
      <w:lvlText w:val="%1."/>
      <w:lvlJc w:val="left"/>
      <w:pPr>
        <w:ind w:left="720" w:hanging="360"/>
      </w:pPr>
      <w:rPr>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12" w15:restartNumberingAfterBreak="0">
    <w:nsid w:val="766F4C3D"/>
    <w:multiLevelType w:val="hybridMultilevel"/>
    <w:tmpl w:val="270AF4AA"/>
    <w:lvl w:ilvl="0" w:tplc="3809000F">
      <w:start w:val="1"/>
      <w:numFmt w:val="decimal"/>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num w:numId="1" w16cid:durableId="1564289758">
    <w:abstractNumId w:val="6"/>
  </w:num>
  <w:num w:numId="2" w16cid:durableId="1493377129">
    <w:abstractNumId w:val="8"/>
  </w:num>
  <w:num w:numId="3" w16cid:durableId="93408114">
    <w:abstractNumId w:val="9"/>
  </w:num>
  <w:num w:numId="4" w16cid:durableId="1116024954">
    <w:abstractNumId w:val="11"/>
  </w:num>
  <w:num w:numId="5" w16cid:durableId="1236740704">
    <w:abstractNumId w:val="3"/>
  </w:num>
  <w:num w:numId="6" w16cid:durableId="194542228">
    <w:abstractNumId w:val="1"/>
  </w:num>
  <w:num w:numId="7" w16cid:durableId="79446083">
    <w:abstractNumId w:val="12"/>
  </w:num>
  <w:num w:numId="8" w16cid:durableId="1546212681">
    <w:abstractNumId w:val="5"/>
  </w:num>
  <w:num w:numId="9" w16cid:durableId="820385053">
    <w:abstractNumId w:val="4"/>
  </w:num>
  <w:num w:numId="10" w16cid:durableId="1605915012">
    <w:abstractNumId w:val="0"/>
  </w:num>
  <w:num w:numId="11" w16cid:durableId="1137407692">
    <w:abstractNumId w:val="7"/>
  </w:num>
  <w:num w:numId="12" w16cid:durableId="199979081">
    <w:abstractNumId w:val="10"/>
  </w:num>
  <w:num w:numId="13" w16cid:durableId="206957360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31"/>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useWord2013TrackBottomHyphenation" w:uri="http://schemas.microsoft.com/office/word" w:val="1"/>
  </w:compat>
  <w:rsids>
    <w:rsidRoot w:val="001A290F"/>
    <w:rsid w:val="00001FDC"/>
    <w:rsid w:val="0000370F"/>
    <w:rsid w:val="000056DD"/>
    <w:rsid w:val="000058E1"/>
    <w:rsid w:val="000112A4"/>
    <w:rsid w:val="00011D9F"/>
    <w:rsid w:val="00015291"/>
    <w:rsid w:val="00021204"/>
    <w:rsid w:val="00023266"/>
    <w:rsid w:val="00025096"/>
    <w:rsid w:val="000257A2"/>
    <w:rsid w:val="00025932"/>
    <w:rsid w:val="00035BE1"/>
    <w:rsid w:val="0003607B"/>
    <w:rsid w:val="00040DCA"/>
    <w:rsid w:val="00046F05"/>
    <w:rsid w:val="000520FE"/>
    <w:rsid w:val="00054050"/>
    <w:rsid w:val="0006464F"/>
    <w:rsid w:val="00064BCA"/>
    <w:rsid w:val="00065978"/>
    <w:rsid w:val="00073583"/>
    <w:rsid w:val="00080DCB"/>
    <w:rsid w:val="000810AE"/>
    <w:rsid w:val="00081B2D"/>
    <w:rsid w:val="00081D09"/>
    <w:rsid w:val="00085421"/>
    <w:rsid w:val="000910CE"/>
    <w:rsid w:val="00091AE9"/>
    <w:rsid w:val="00093227"/>
    <w:rsid w:val="00097479"/>
    <w:rsid w:val="000A02D3"/>
    <w:rsid w:val="000A1466"/>
    <w:rsid w:val="000A1D9D"/>
    <w:rsid w:val="000A48C1"/>
    <w:rsid w:val="000A7609"/>
    <w:rsid w:val="000B3D54"/>
    <w:rsid w:val="000B75F1"/>
    <w:rsid w:val="000B7E6A"/>
    <w:rsid w:val="000C225F"/>
    <w:rsid w:val="000C4E0A"/>
    <w:rsid w:val="000C7412"/>
    <w:rsid w:val="000D285D"/>
    <w:rsid w:val="000D303F"/>
    <w:rsid w:val="000D3907"/>
    <w:rsid w:val="000D5B32"/>
    <w:rsid w:val="000D5BA2"/>
    <w:rsid w:val="000D722E"/>
    <w:rsid w:val="000E2C17"/>
    <w:rsid w:val="000E3F17"/>
    <w:rsid w:val="000E4371"/>
    <w:rsid w:val="000E677A"/>
    <w:rsid w:val="000F04D9"/>
    <w:rsid w:val="000F0F08"/>
    <w:rsid w:val="000F2D30"/>
    <w:rsid w:val="000F40C8"/>
    <w:rsid w:val="000F45A5"/>
    <w:rsid w:val="000F5826"/>
    <w:rsid w:val="000F6323"/>
    <w:rsid w:val="001069AC"/>
    <w:rsid w:val="00107157"/>
    <w:rsid w:val="00111ACC"/>
    <w:rsid w:val="001138BE"/>
    <w:rsid w:val="00113B06"/>
    <w:rsid w:val="00113B29"/>
    <w:rsid w:val="00116315"/>
    <w:rsid w:val="00117020"/>
    <w:rsid w:val="00117350"/>
    <w:rsid w:val="00117A72"/>
    <w:rsid w:val="00117C27"/>
    <w:rsid w:val="00120C74"/>
    <w:rsid w:val="00122E93"/>
    <w:rsid w:val="00124114"/>
    <w:rsid w:val="00127643"/>
    <w:rsid w:val="001312E5"/>
    <w:rsid w:val="001377C4"/>
    <w:rsid w:val="00141AA4"/>
    <w:rsid w:val="001427FC"/>
    <w:rsid w:val="00145864"/>
    <w:rsid w:val="00146C56"/>
    <w:rsid w:val="001473DD"/>
    <w:rsid w:val="0014752F"/>
    <w:rsid w:val="00150B35"/>
    <w:rsid w:val="00151729"/>
    <w:rsid w:val="0016112D"/>
    <w:rsid w:val="00161386"/>
    <w:rsid w:val="00161DBD"/>
    <w:rsid w:val="00162BFE"/>
    <w:rsid w:val="00162F8E"/>
    <w:rsid w:val="00163B78"/>
    <w:rsid w:val="0016668A"/>
    <w:rsid w:val="00170DB0"/>
    <w:rsid w:val="00170F7D"/>
    <w:rsid w:val="001715CD"/>
    <w:rsid w:val="00171BD0"/>
    <w:rsid w:val="001736D1"/>
    <w:rsid w:val="00177417"/>
    <w:rsid w:val="00180305"/>
    <w:rsid w:val="00182BCB"/>
    <w:rsid w:val="001964CE"/>
    <w:rsid w:val="001A03C8"/>
    <w:rsid w:val="001A290F"/>
    <w:rsid w:val="001A6595"/>
    <w:rsid w:val="001B0336"/>
    <w:rsid w:val="001B08C3"/>
    <w:rsid w:val="001B0D1A"/>
    <w:rsid w:val="001B12D6"/>
    <w:rsid w:val="001B27EC"/>
    <w:rsid w:val="001B5B7A"/>
    <w:rsid w:val="001C1590"/>
    <w:rsid w:val="001C5325"/>
    <w:rsid w:val="001D5AEE"/>
    <w:rsid w:val="001D60B6"/>
    <w:rsid w:val="001E1009"/>
    <w:rsid w:val="001E2EC0"/>
    <w:rsid w:val="001E3985"/>
    <w:rsid w:val="001E453B"/>
    <w:rsid w:val="001E7D90"/>
    <w:rsid w:val="001F0B80"/>
    <w:rsid w:val="001F0F14"/>
    <w:rsid w:val="001F142B"/>
    <w:rsid w:val="001F1536"/>
    <w:rsid w:val="001F24FF"/>
    <w:rsid w:val="001F2965"/>
    <w:rsid w:val="001F5B5A"/>
    <w:rsid w:val="001F78C8"/>
    <w:rsid w:val="00200B1A"/>
    <w:rsid w:val="00202FF6"/>
    <w:rsid w:val="00204D2B"/>
    <w:rsid w:val="00207D90"/>
    <w:rsid w:val="00210F6D"/>
    <w:rsid w:val="00215C1A"/>
    <w:rsid w:val="00216282"/>
    <w:rsid w:val="0021665C"/>
    <w:rsid w:val="00220408"/>
    <w:rsid w:val="002204AF"/>
    <w:rsid w:val="00223AE2"/>
    <w:rsid w:val="00230A0A"/>
    <w:rsid w:val="002314AC"/>
    <w:rsid w:val="0023156F"/>
    <w:rsid w:val="002317D7"/>
    <w:rsid w:val="00232070"/>
    <w:rsid w:val="0023334F"/>
    <w:rsid w:val="00233891"/>
    <w:rsid w:val="00234FF1"/>
    <w:rsid w:val="002368F3"/>
    <w:rsid w:val="002378C6"/>
    <w:rsid w:val="00237D21"/>
    <w:rsid w:val="00242300"/>
    <w:rsid w:val="00245EFC"/>
    <w:rsid w:val="002460E0"/>
    <w:rsid w:val="00250144"/>
    <w:rsid w:val="00250E98"/>
    <w:rsid w:val="00251355"/>
    <w:rsid w:val="00254731"/>
    <w:rsid w:val="002563F0"/>
    <w:rsid w:val="002603EE"/>
    <w:rsid w:val="00262193"/>
    <w:rsid w:val="002633B3"/>
    <w:rsid w:val="002649E0"/>
    <w:rsid w:val="00265DAD"/>
    <w:rsid w:val="002664FA"/>
    <w:rsid w:val="00266816"/>
    <w:rsid w:val="002668E3"/>
    <w:rsid w:val="00267756"/>
    <w:rsid w:val="00267CEC"/>
    <w:rsid w:val="00273D76"/>
    <w:rsid w:val="00274515"/>
    <w:rsid w:val="0027500B"/>
    <w:rsid w:val="0027604C"/>
    <w:rsid w:val="00277726"/>
    <w:rsid w:val="002810E0"/>
    <w:rsid w:val="00283AF5"/>
    <w:rsid w:val="002947D1"/>
    <w:rsid w:val="00295C39"/>
    <w:rsid w:val="00295DCF"/>
    <w:rsid w:val="002977FC"/>
    <w:rsid w:val="002A0EFF"/>
    <w:rsid w:val="002A3461"/>
    <w:rsid w:val="002A57ED"/>
    <w:rsid w:val="002A5A0E"/>
    <w:rsid w:val="002A7672"/>
    <w:rsid w:val="002A7EA6"/>
    <w:rsid w:val="002B0A56"/>
    <w:rsid w:val="002B0E06"/>
    <w:rsid w:val="002B11A3"/>
    <w:rsid w:val="002B145C"/>
    <w:rsid w:val="002B64E2"/>
    <w:rsid w:val="002C0480"/>
    <w:rsid w:val="002C4261"/>
    <w:rsid w:val="002C516E"/>
    <w:rsid w:val="002D0E92"/>
    <w:rsid w:val="002D27B7"/>
    <w:rsid w:val="002D28D9"/>
    <w:rsid w:val="002D42C8"/>
    <w:rsid w:val="002D68C4"/>
    <w:rsid w:val="002D7097"/>
    <w:rsid w:val="002E21DA"/>
    <w:rsid w:val="002E30EE"/>
    <w:rsid w:val="002E3F4D"/>
    <w:rsid w:val="002E41AC"/>
    <w:rsid w:val="002E5DDA"/>
    <w:rsid w:val="002E6DCF"/>
    <w:rsid w:val="002F0082"/>
    <w:rsid w:val="002F0F72"/>
    <w:rsid w:val="002F184C"/>
    <w:rsid w:val="002F1972"/>
    <w:rsid w:val="002F252E"/>
    <w:rsid w:val="002F2A4D"/>
    <w:rsid w:val="002F2AB7"/>
    <w:rsid w:val="002F35D0"/>
    <w:rsid w:val="002F4243"/>
    <w:rsid w:val="002F4F59"/>
    <w:rsid w:val="002F75E8"/>
    <w:rsid w:val="00301F51"/>
    <w:rsid w:val="00303060"/>
    <w:rsid w:val="003073CD"/>
    <w:rsid w:val="0031207A"/>
    <w:rsid w:val="00312093"/>
    <w:rsid w:val="00313A82"/>
    <w:rsid w:val="00322AAB"/>
    <w:rsid w:val="00323091"/>
    <w:rsid w:val="00323B9C"/>
    <w:rsid w:val="00325A36"/>
    <w:rsid w:val="003323D3"/>
    <w:rsid w:val="00332C7A"/>
    <w:rsid w:val="0033318A"/>
    <w:rsid w:val="00335C3A"/>
    <w:rsid w:val="00336498"/>
    <w:rsid w:val="0033686E"/>
    <w:rsid w:val="00341910"/>
    <w:rsid w:val="00347D02"/>
    <w:rsid w:val="00353CFB"/>
    <w:rsid w:val="0035652A"/>
    <w:rsid w:val="00357F89"/>
    <w:rsid w:val="00365031"/>
    <w:rsid w:val="003658BF"/>
    <w:rsid w:val="00367AA9"/>
    <w:rsid w:val="003721F2"/>
    <w:rsid w:val="003729AD"/>
    <w:rsid w:val="0037493B"/>
    <w:rsid w:val="003764D8"/>
    <w:rsid w:val="00376606"/>
    <w:rsid w:val="00376BED"/>
    <w:rsid w:val="00376DCC"/>
    <w:rsid w:val="003802F9"/>
    <w:rsid w:val="00381915"/>
    <w:rsid w:val="003838AD"/>
    <w:rsid w:val="00385B28"/>
    <w:rsid w:val="00386A10"/>
    <w:rsid w:val="00386CFE"/>
    <w:rsid w:val="00390A21"/>
    <w:rsid w:val="00390F6B"/>
    <w:rsid w:val="0039181D"/>
    <w:rsid w:val="00394FFE"/>
    <w:rsid w:val="00395211"/>
    <w:rsid w:val="00397101"/>
    <w:rsid w:val="003A030A"/>
    <w:rsid w:val="003A15DF"/>
    <w:rsid w:val="003A3AF7"/>
    <w:rsid w:val="003B14B2"/>
    <w:rsid w:val="003B3237"/>
    <w:rsid w:val="003B34F6"/>
    <w:rsid w:val="003B4209"/>
    <w:rsid w:val="003B5CF9"/>
    <w:rsid w:val="003B6716"/>
    <w:rsid w:val="003B694D"/>
    <w:rsid w:val="003B69AB"/>
    <w:rsid w:val="003B6B45"/>
    <w:rsid w:val="003B778C"/>
    <w:rsid w:val="003C0948"/>
    <w:rsid w:val="003C4333"/>
    <w:rsid w:val="003C681D"/>
    <w:rsid w:val="003C7038"/>
    <w:rsid w:val="003C7DFB"/>
    <w:rsid w:val="003D33E6"/>
    <w:rsid w:val="003D4027"/>
    <w:rsid w:val="003D78FF"/>
    <w:rsid w:val="003D7FBA"/>
    <w:rsid w:val="003E05D0"/>
    <w:rsid w:val="003E0910"/>
    <w:rsid w:val="003E115B"/>
    <w:rsid w:val="003E24B1"/>
    <w:rsid w:val="003E4CD5"/>
    <w:rsid w:val="003E728E"/>
    <w:rsid w:val="003E7552"/>
    <w:rsid w:val="003E7BF3"/>
    <w:rsid w:val="003E7E60"/>
    <w:rsid w:val="003F0139"/>
    <w:rsid w:val="003F158D"/>
    <w:rsid w:val="003F7BE1"/>
    <w:rsid w:val="0040166F"/>
    <w:rsid w:val="00401CD0"/>
    <w:rsid w:val="00403112"/>
    <w:rsid w:val="00403A8C"/>
    <w:rsid w:val="00404953"/>
    <w:rsid w:val="00406A36"/>
    <w:rsid w:val="00412E0F"/>
    <w:rsid w:val="00415AA7"/>
    <w:rsid w:val="00415AD7"/>
    <w:rsid w:val="00422F99"/>
    <w:rsid w:val="0042345C"/>
    <w:rsid w:val="00423E25"/>
    <w:rsid w:val="00426AE3"/>
    <w:rsid w:val="0043266A"/>
    <w:rsid w:val="00433AF7"/>
    <w:rsid w:val="0043583F"/>
    <w:rsid w:val="00436E9C"/>
    <w:rsid w:val="0044235F"/>
    <w:rsid w:val="004459EB"/>
    <w:rsid w:val="0044650F"/>
    <w:rsid w:val="00446F0F"/>
    <w:rsid w:val="0044725B"/>
    <w:rsid w:val="0045029E"/>
    <w:rsid w:val="00451943"/>
    <w:rsid w:val="00452ED2"/>
    <w:rsid w:val="00452F7A"/>
    <w:rsid w:val="004530FF"/>
    <w:rsid w:val="00453301"/>
    <w:rsid w:val="00454E4D"/>
    <w:rsid w:val="0045668A"/>
    <w:rsid w:val="0045708F"/>
    <w:rsid w:val="00462D1D"/>
    <w:rsid w:val="00463DCF"/>
    <w:rsid w:val="0046456F"/>
    <w:rsid w:val="004651A6"/>
    <w:rsid w:val="00467F6E"/>
    <w:rsid w:val="00471CD2"/>
    <w:rsid w:val="004728BD"/>
    <w:rsid w:val="00472CA6"/>
    <w:rsid w:val="004755CB"/>
    <w:rsid w:val="004765ED"/>
    <w:rsid w:val="00477C8B"/>
    <w:rsid w:val="0048097E"/>
    <w:rsid w:val="00481335"/>
    <w:rsid w:val="00481C83"/>
    <w:rsid w:val="004825F0"/>
    <w:rsid w:val="00482AC6"/>
    <w:rsid w:val="00483D99"/>
    <w:rsid w:val="004842B7"/>
    <w:rsid w:val="00485780"/>
    <w:rsid w:val="004857E3"/>
    <w:rsid w:val="004930C3"/>
    <w:rsid w:val="00493223"/>
    <w:rsid w:val="00493B1A"/>
    <w:rsid w:val="00494F2B"/>
    <w:rsid w:val="004954D1"/>
    <w:rsid w:val="00495C1C"/>
    <w:rsid w:val="004A0DC0"/>
    <w:rsid w:val="004A0ED4"/>
    <w:rsid w:val="004A2AEC"/>
    <w:rsid w:val="004A41D3"/>
    <w:rsid w:val="004A6539"/>
    <w:rsid w:val="004B1AC6"/>
    <w:rsid w:val="004B2AB9"/>
    <w:rsid w:val="004B4657"/>
    <w:rsid w:val="004C0747"/>
    <w:rsid w:val="004C0914"/>
    <w:rsid w:val="004C0FF9"/>
    <w:rsid w:val="004C10D4"/>
    <w:rsid w:val="004C1AE8"/>
    <w:rsid w:val="004C4E5F"/>
    <w:rsid w:val="004D0211"/>
    <w:rsid w:val="004D1236"/>
    <w:rsid w:val="004D1354"/>
    <w:rsid w:val="004D1753"/>
    <w:rsid w:val="004D634E"/>
    <w:rsid w:val="004D6737"/>
    <w:rsid w:val="004D7302"/>
    <w:rsid w:val="004D7597"/>
    <w:rsid w:val="004D7EED"/>
    <w:rsid w:val="004E167A"/>
    <w:rsid w:val="004E5052"/>
    <w:rsid w:val="004F07CD"/>
    <w:rsid w:val="004F376D"/>
    <w:rsid w:val="004F421B"/>
    <w:rsid w:val="004F4CB3"/>
    <w:rsid w:val="004F4FE2"/>
    <w:rsid w:val="005063D6"/>
    <w:rsid w:val="0050669E"/>
    <w:rsid w:val="005077AF"/>
    <w:rsid w:val="0051419C"/>
    <w:rsid w:val="0051607B"/>
    <w:rsid w:val="005164D1"/>
    <w:rsid w:val="0051709B"/>
    <w:rsid w:val="00517356"/>
    <w:rsid w:val="005211F0"/>
    <w:rsid w:val="00525638"/>
    <w:rsid w:val="005259E0"/>
    <w:rsid w:val="00527D2C"/>
    <w:rsid w:val="005314E2"/>
    <w:rsid w:val="0054528B"/>
    <w:rsid w:val="00546FA9"/>
    <w:rsid w:val="005476FF"/>
    <w:rsid w:val="005524A2"/>
    <w:rsid w:val="00552CA8"/>
    <w:rsid w:val="00556EFD"/>
    <w:rsid w:val="00557A49"/>
    <w:rsid w:val="0056096D"/>
    <w:rsid w:val="0056192D"/>
    <w:rsid w:val="005621E5"/>
    <w:rsid w:val="00562371"/>
    <w:rsid w:val="0056398A"/>
    <w:rsid w:val="00563A4B"/>
    <w:rsid w:val="00564C1E"/>
    <w:rsid w:val="00567C79"/>
    <w:rsid w:val="00573DB3"/>
    <w:rsid w:val="00575F36"/>
    <w:rsid w:val="005776C3"/>
    <w:rsid w:val="00577756"/>
    <w:rsid w:val="00577DFA"/>
    <w:rsid w:val="005802E8"/>
    <w:rsid w:val="0058060A"/>
    <w:rsid w:val="005813E2"/>
    <w:rsid w:val="00583BD9"/>
    <w:rsid w:val="0058426C"/>
    <w:rsid w:val="00590E6B"/>
    <w:rsid w:val="00591312"/>
    <w:rsid w:val="00593637"/>
    <w:rsid w:val="00593E90"/>
    <w:rsid w:val="00593F4B"/>
    <w:rsid w:val="00596480"/>
    <w:rsid w:val="005A3209"/>
    <w:rsid w:val="005A35BB"/>
    <w:rsid w:val="005A3E6B"/>
    <w:rsid w:val="005A614D"/>
    <w:rsid w:val="005B10CC"/>
    <w:rsid w:val="005B2D30"/>
    <w:rsid w:val="005B31C1"/>
    <w:rsid w:val="005B344F"/>
    <w:rsid w:val="005B3822"/>
    <w:rsid w:val="005B766E"/>
    <w:rsid w:val="005C05ED"/>
    <w:rsid w:val="005C1C0E"/>
    <w:rsid w:val="005C1DE2"/>
    <w:rsid w:val="005C4F3A"/>
    <w:rsid w:val="005C733B"/>
    <w:rsid w:val="005D12A6"/>
    <w:rsid w:val="005D1AA7"/>
    <w:rsid w:val="005E1419"/>
    <w:rsid w:val="005E1CB2"/>
    <w:rsid w:val="005E22A9"/>
    <w:rsid w:val="005E43FE"/>
    <w:rsid w:val="005E4903"/>
    <w:rsid w:val="005F247F"/>
    <w:rsid w:val="005F362C"/>
    <w:rsid w:val="005F549D"/>
    <w:rsid w:val="005F5AA2"/>
    <w:rsid w:val="005F7464"/>
    <w:rsid w:val="005F7744"/>
    <w:rsid w:val="006004F5"/>
    <w:rsid w:val="006009E2"/>
    <w:rsid w:val="00602708"/>
    <w:rsid w:val="006028FA"/>
    <w:rsid w:val="006036F4"/>
    <w:rsid w:val="006058A1"/>
    <w:rsid w:val="00607366"/>
    <w:rsid w:val="00607FB5"/>
    <w:rsid w:val="00610DF6"/>
    <w:rsid w:val="00610E82"/>
    <w:rsid w:val="00611157"/>
    <w:rsid w:val="006139D6"/>
    <w:rsid w:val="00614ED4"/>
    <w:rsid w:val="00615591"/>
    <w:rsid w:val="00616F3C"/>
    <w:rsid w:val="00620F34"/>
    <w:rsid w:val="00621C37"/>
    <w:rsid w:val="00623F86"/>
    <w:rsid w:val="00625297"/>
    <w:rsid w:val="006258EE"/>
    <w:rsid w:val="00627C46"/>
    <w:rsid w:val="00643085"/>
    <w:rsid w:val="00643820"/>
    <w:rsid w:val="0064481D"/>
    <w:rsid w:val="00644D8F"/>
    <w:rsid w:val="006472E7"/>
    <w:rsid w:val="006500BD"/>
    <w:rsid w:val="00652ECD"/>
    <w:rsid w:val="006545A7"/>
    <w:rsid w:val="006547B5"/>
    <w:rsid w:val="006579ED"/>
    <w:rsid w:val="00660612"/>
    <w:rsid w:val="006607DE"/>
    <w:rsid w:val="00660FC7"/>
    <w:rsid w:val="0066236C"/>
    <w:rsid w:val="006625AC"/>
    <w:rsid w:val="00667A4F"/>
    <w:rsid w:val="00670E58"/>
    <w:rsid w:val="006738C7"/>
    <w:rsid w:val="00673D2D"/>
    <w:rsid w:val="00677A87"/>
    <w:rsid w:val="006803E1"/>
    <w:rsid w:val="00680414"/>
    <w:rsid w:val="00680B0A"/>
    <w:rsid w:val="006821BA"/>
    <w:rsid w:val="006833D1"/>
    <w:rsid w:val="006862DA"/>
    <w:rsid w:val="006901E1"/>
    <w:rsid w:val="00695F40"/>
    <w:rsid w:val="00697A53"/>
    <w:rsid w:val="006A03C5"/>
    <w:rsid w:val="006A0D7D"/>
    <w:rsid w:val="006A205A"/>
    <w:rsid w:val="006A24B1"/>
    <w:rsid w:val="006A39F7"/>
    <w:rsid w:val="006A77AB"/>
    <w:rsid w:val="006A78C6"/>
    <w:rsid w:val="006B0294"/>
    <w:rsid w:val="006B1337"/>
    <w:rsid w:val="006B1AD4"/>
    <w:rsid w:val="006C05D4"/>
    <w:rsid w:val="006C0E9A"/>
    <w:rsid w:val="006C1677"/>
    <w:rsid w:val="006C67C9"/>
    <w:rsid w:val="006D256A"/>
    <w:rsid w:val="006D7262"/>
    <w:rsid w:val="006E2C5A"/>
    <w:rsid w:val="006E7082"/>
    <w:rsid w:val="006F01F2"/>
    <w:rsid w:val="006F1817"/>
    <w:rsid w:val="006F1E3E"/>
    <w:rsid w:val="006F54E4"/>
    <w:rsid w:val="006F7D1D"/>
    <w:rsid w:val="007006C4"/>
    <w:rsid w:val="0070134E"/>
    <w:rsid w:val="007027E1"/>
    <w:rsid w:val="007032AB"/>
    <w:rsid w:val="00706B96"/>
    <w:rsid w:val="00706C44"/>
    <w:rsid w:val="0071011D"/>
    <w:rsid w:val="00711E5D"/>
    <w:rsid w:val="0071376A"/>
    <w:rsid w:val="007155CF"/>
    <w:rsid w:val="00716521"/>
    <w:rsid w:val="00722083"/>
    <w:rsid w:val="00722884"/>
    <w:rsid w:val="007257A2"/>
    <w:rsid w:val="00726219"/>
    <w:rsid w:val="007325C1"/>
    <w:rsid w:val="007343E7"/>
    <w:rsid w:val="00735862"/>
    <w:rsid w:val="00735988"/>
    <w:rsid w:val="00735B6F"/>
    <w:rsid w:val="007400C1"/>
    <w:rsid w:val="00741F52"/>
    <w:rsid w:val="00743564"/>
    <w:rsid w:val="00743801"/>
    <w:rsid w:val="00744CF9"/>
    <w:rsid w:val="00745992"/>
    <w:rsid w:val="007508B0"/>
    <w:rsid w:val="00752F98"/>
    <w:rsid w:val="007535E9"/>
    <w:rsid w:val="0075362F"/>
    <w:rsid w:val="00754F60"/>
    <w:rsid w:val="007569CE"/>
    <w:rsid w:val="00760875"/>
    <w:rsid w:val="00761FF9"/>
    <w:rsid w:val="0076330F"/>
    <w:rsid w:val="00763A8D"/>
    <w:rsid w:val="00763FB5"/>
    <w:rsid w:val="007655ED"/>
    <w:rsid w:val="007658AE"/>
    <w:rsid w:val="007739DD"/>
    <w:rsid w:val="00775B53"/>
    <w:rsid w:val="00775CB9"/>
    <w:rsid w:val="00781018"/>
    <w:rsid w:val="00781083"/>
    <w:rsid w:val="007810A7"/>
    <w:rsid w:val="00782E14"/>
    <w:rsid w:val="00785472"/>
    <w:rsid w:val="00786531"/>
    <w:rsid w:val="0078792B"/>
    <w:rsid w:val="0079051C"/>
    <w:rsid w:val="0079070F"/>
    <w:rsid w:val="007917DC"/>
    <w:rsid w:val="00792297"/>
    <w:rsid w:val="0079243F"/>
    <w:rsid w:val="00792B7D"/>
    <w:rsid w:val="007949B7"/>
    <w:rsid w:val="00794D5A"/>
    <w:rsid w:val="0079519A"/>
    <w:rsid w:val="00795883"/>
    <w:rsid w:val="007A1493"/>
    <w:rsid w:val="007A2562"/>
    <w:rsid w:val="007A34B5"/>
    <w:rsid w:val="007A3E03"/>
    <w:rsid w:val="007A43B4"/>
    <w:rsid w:val="007A4D7C"/>
    <w:rsid w:val="007A4FC1"/>
    <w:rsid w:val="007A6E92"/>
    <w:rsid w:val="007A7A52"/>
    <w:rsid w:val="007B13F8"/>
    <w:rsid w:val="007B4631"/>
    <w:rsid w:val="007B7103"/>
    <w:rsid w:val="007C06BE"/>
    <w:rsid w:val="007C0AB3"/>
    <w:rsid w:val="007C5299"/>
    <w:rsid w:val="007C5653"/>
    <w:rsid w:val="007C5B79"/>
    <w:rsid w:val="007C79B8"/>
    <w:rsid w:val="007D4138"/>
    <w:rsid w:val="007D4F88"/>
    <w:rsid w:val="007D6A6D"/>
    <w:rsid w:val="007D73C4"/>
    <w:rsid w:val="007E15FD"/>
    <w:rsid w:val="007E1B01"/>
    <w:rsid w:val="007E26DF"/>
    <w:rsid w:val="007E4492"/>
    <w:rsid w:val="007E724E"/>
    <w:rsid w:val="007E7BD7"/>
    <w:rsid w:val="007F13FB"/>
    <w:rsid w:val="007F3904"/>
    <w:rsid w:val="007F45CC"/>
    <w:rsid w:val="007F56AF"/>
    <w:rsid w:val="00800E86"/>
    <w:rsid w:val="00805751"/>
    <w:rsid w:val="00805C39"/>
    <w:rsid w:val="00805DA5"/>
    <w:rsid w:val="00806202"/>
    <w:rsid w:val="00806F8B"/>
    <w:rsid w:val="00811316"/>
    <w:rsid w:val="008125AE"/>
    <w:rsid w:val="0081368B"/>
    <w:rsid w:val="00813BC2"/>
    <w:rsid w:val="008171CE"/>
    <w:rsid w:val="008178CC"/>
    <w:rsid w:val="008216BB"/>
    <w:rsid w:val="00823B42"/>
    <w:rsid w:val="008308F2"/>
    <w:rsid w:val="00831FD6"/>
    <w:rsid w:val="0083237F"/>
    <w:rsid w:val="00836BC6"/>
    <w:rsid w:val="00841B9E"/>
    <w:rsid w:val="008526DE"/>
    <w:rsid w:val="00853822"/>
    <w:rsid w:val="00854494"/>
    <w:rsid w:val="00854C5B"/>
    <w:rsid w:val="00860869"/>
    <w:rsid w:val="00861526"/>
    <w:rsid w:val="0086269A"/>
    <w:rsid w:val="008667A1"/>
    <w:rsid w:val="00866D3D"/>
    <w:rsid w:val="00867401"/>
    <w:rsid w:val="008714D7"/>
    <w:rsid w:val="00872558"/>
    <w:rsid w:val="0087355C"/>
    <w:rsid w:val="008743B5"/>
    <w:rsid w:val="00875268"/>
    <w:rsid w:val="00876AD3"/>
    <w:rsid w:val="00880403"/>
    <w:rsid w:val="008812BE"/>
    <w:rsid w:val="00885CB4"/>
    <w:rsid w:val="008869D4"/>
    <w:rsid w:val="00890140"/>
    <w:rsid w:val="008902DF"/>
    <w:rsid w:val="0089053E"/>
    <w:rsid w:val="008909F5"/>
    <w:rsid w:val="00895CA6"/>
    <w:rsid w:val="00897158"/>
    <w:rsid w:val="00897B3C"/>
    <w:rsid w:val="008A513A"/>
    <w:rsid w:val="008A57DE"/>
    <w:rsid w:val="008A623E"/>
    <w:rsid w:val="008A7DB8"/>
    <w:rsid w:val="008B4C29"/>
    <w:rsid w:val="008B543E"/>
    <w:rsid w:val="008B699F"/>
    <w:rsid w:val="008B6B21"/>
    <w:rsid w:val="008C0436"/>
    <w:rsid w:val="008C1C82"/>
    <w:rsid w:val="008C1D5C"/>
    <w:rsid w:val="008C3478"/>
    <w:rsid w:val="008C5E02"/>
    <w:rsid w:val="008C7989"/>
    <w:rsid w:val="008D1A23"/>
    <w:rsid w:val="008D65BD"/>
    <w:rsid w:val="008D7280"/>
    <w:rsid w:val="008D76CD"/>
    <w:rsid w:val="008D7C14"/>
    <w:rsid w:val="008E033C"/>
    <w:rsid w:val="008E04C5"/>
    <w:rsid w:val="008E2718"/>
    <w:rsid w:val="008E375F"/>
    <w:rsid w:val="008E7311"/>
    <w:rsid w:val="008F3931"/>
    <w:rsid w:val="008F643C"/>
    <w:rsid w:val="008F7434"/>
    <w:rsid w:val="008F74B5"/>
    <w:rsid w:val="0090015E"/>
    <w:rsid w:val="00901A18"/>
    <w:rsid w:val="00901D2E"/>
    <w:rsid w:val="0090284C"/>
    <w:rsid w:val="00902B62"/>
    <w:rsid w:val="0090347A"/>
    <w:rsid w:val="00904F11"/>
    <w:rsid w:val="00904FB8"/>
    <w:rsid w:val="00913C26"/>
    <w:rsid w:val="00916578"/>
    <w:rsid w:val="00916EB0"/>
    <w:rsid w:val="00917280"/>
    <w:rsid w:val="00921E44"/>
    <w:rsid w:val="009233DA"/>
    <w:rsid w:val="00923AA0"/>
    <w:rsid w:val="00931134"/>
    <w:rsid w:val="00931316"/>
    <w:rsid w:val="00931BD4"/>
    <w:rsid w:val="009348FA"/>
    <w:rsid w:val="00934DA5"/>
    <w:rsid w:val="00935154"/>
    <w:rsid w:val="009378B4"/>
    <w:rsid w:val="00946502"/>
    <w:rsid w:val="00946F77"/>
    <w:rsid w:val="00947257"/>
    <w:rsid w:val="00947A15"/>
    <w:rsid w:val="009511DA"/>
    <w:rsid w:val="009525A2"/>
    <w:rsid w:val="0095389F"/>
    <w:rsid w:val="009538DF"/>
    <w:rsid w:val="00953B7D"/>
    <w:rsid w:val="0095640E"/>
    <w:rsid w:val="00956D65"/>
    <w:rsid w:val="00967724"/>
    <w:rsid w:val="00971379"/>
    <w:rsid w:val="00973326"/>
    <w:rsid w:val="00976C51"/>
    <w:rsid w:val="00980462"/>
    <w:rsid w:val="00980A84"/>
    <w:rsid w:val="009831AE"/>
    <w:rsid w:val="00984438"/>
    <w:rsid w:val="009853C9"/>
    <w:rsid w:val="00987BB8"/>
    <w:rsid w:val="009914C3"/>
    <w:rsid w:val="00992D1C"/>
    <w:rsid w:val="00994AE2"/>
    <w:rsid w:val="00994B76"/>
    <w:rsid w:val="009A0F54"/>
    <w:rsid w:val="009A1AD4"/>
    <w:rsid w:val="009A2278"/>
    <w:rsid w:val="009A3E44"/>
    <w:rsid w:val="009A6818"/>
    <w:rsid w:val="009A76EE"/>
    <w:rsid w:val="009A7C5E"/>
    <w:rsid w:val="009B0177"/>
    <w:rsid w:val="009B34B5"/>
    <w:rsid w:val="009B5B7E"/>
    <w:rsid w:val="009B5F54"/>
    <w:rsid w:val="009B64DC"/>
    <w:rsid w:val="009C45DC"/>
    <w:rsid w:val="009C5387"/>
    <w:rsid w:val="009C6732"/>
    <w:rsid w:val="009D013A"/>
    <w:rsid w:val="009D19A3"/>
    <w:rsid w:val="009D2A39"/>
    <w:rsid w:val="009D3295"/>
    <w:rsid w:val="009D5B35"/>
    <w:rsid w:val="009E20D1"/>
    <w:rsid w:val="009E2379"/>
    <w:rsid w:val="009E3030"/>
    <w:rsid w:val="009F0B66"/>
    <w:rsid w:val="009F22C3"/>
    <w:rsid w:val="009F5397"/>
    <w:rsid w:val="009F5918"/>
    <w:rsid w:val="009F6A62"/>
    <w:rsid w:val="009F7B7E"/>
    <w:rsid w:val="00A03F1D"/>
    <w:rsid w:val="00A0434F"/>
    <w:rsid w:val="00A0465F"/>
    <w:rsid w:val="00A04F19"/>
    <w:rsid w:val="00A068C8"/>
    <w:rsid w:val="00A1032F"/>
    <w:rsid w:val="00A10F04"/>
    <w:rsid w:val="00A11247"/>
    <w:rsid w:val="00A177CF"/>
    <w:rsid w:val="00A20CAD"/>
    <w:rsid w:val="00A21365"/>
    <w:rsid w:val="00A234A3"/>
    <w:rsid w:val="00A238D6"/>
    <w:rsid w:val="00A23AC5"/>
    <w:rsid w:val="00A23F6D"/>
    <w:rsid w:val="00A243E1"/>
    <w:rsid w:val="00A25D2B"/>
    <w:rsid w:val="00A30319"/>
    <w:rsid w:val="00A31384"/>
    <w:rsid w:val="00A33B8B"/>
    <w:rsid w:val="00A371A4"/>
    <w:rsid w:val="00A37DCA"/>
    <w:rsid w:val="00A40170"/>
    <w:rsid w:val="00A406A3"/>
    <w:rsid w:val="00A40CC7"/>
    <w:rsid w:val="00A50747"/>
    <w:rsid w:val="00A53038"/>
    <w:rsid w:val="00A5306D"/>
    <w:rsid w:val="00A54D70"/>
    <w:rsid w:val="00A55790"/>
    <w:rsid w:val="00A61C7D"/>
    <w:rsid w:val="00A6317F"/>
    <w:rsid w:val="00A70645"/>
    <w:rsid w:val="00A70DD0"/>
    <w:rsid w:val="00A70EF5"/>
    <w:rsid w:val="00A74B27"/>
    <w:rsid w:val="00A758A8"/>
    <w:rsid w:val="00A80D64"/>
    <w:rsid w:val="00A80EFC"/>
    <w:rsid w:val="00A8145D"/>
    <w:rsid w:val="00A81B64"/>
    <w:rsid w:val="00A81C7B"/>
    <w:rsid w:val="00A81E21"/>
    <w:rsid w:val="00A820E2"/>
    <w:rsid w:val="00A851B1"/>
    <w:rsid w:val="00A92D23"/>
    <w:rsid w:val="00A94724"/>
    <w:rsid w:val="00A96AE5"/>
    <w:rsid w:val="00A97B78"/>
    <w:rsid w:val="00AA0EED"/>
    <w:rsid w:val="00AA2802"/>
    <w:rsid w:val="00AA2ED4"/>
    <w:rsid w:val="00AA35A3"/>
    <w:rsid w:val="00AA366F"/>
    <w:rsid w:val="00AB145A"/>
    <w:rsid w:val="00AB58EF"/>
    <w:rsid w:val="00AB7EEC"/>
    <w:rsid w:val="00AC1C1B"/>
    <w:rsid w:val="00AC5C56"/>
    <w:rsid w:val="00AC7D72"/>
    <w:rsid w:val="00AD2378"/>
    <w:rsid w:val="00AD4B29"/>
    <w:rsid w:val="00AD4F65"/>
    <w:rsid w:val="00AD5F18"/>
    <w:rsid w:val="00AD6EB0"/>
    <w:rsid w:val="00AD7108"/>
    <w:rsid w:val="00AD769B"/>
    <w:rsid w:val="00AE0360"/>
    <w:rsid w:val="00AE0833"/>
    <w:rsid w:val="00AE0EB6"/>
    <w:rsid w:val="00AE14B3"/>
    <w:rsid w:val="00AE192B"/>
    <w:rsid w:val="00AE250C"/>
    <w:rsid w:val="00AE5250"/>
    <w:rsid w:val="00AF20C1"/>
    <w:rsid w:val="00AF3EB6"/>
    <w:rsid w:val="00AF403F"/>
    <w:rsid w:val="00AF4FB9"/>
    <w:rsid w:val="00AF65DB"/>
    <w:rsid w:val="00AF7CFA"/>
    <w:rsid w:val="00B02FB1"/>
    <w:rsid w:val="00B04DE7"/>
    <w:rsid w:val="00B05221"/>
    <w:rsid w:val="00B1148C"/>
    <w:rsid w:val="00B11F63"/>
    <w:rsid w:val="00B133A5"/>
    <w:rsid w:val="00B15A18"/>
    <w:rsid w:val="00B16D41"/>
    <w:rsid w:val="00B20254"/>
    <w:rsid w:val="00B21D79"/>
    <w:rsid w:val="00B23425"/>
    <w:rsid w:val="00B2363F"/>
    <w:rsid w:val="00B240E2"/>
    <w:rsid w:val="00B24221"/>
    <w:rsid w:val="00B2459F"/>
    <w:rsid w:val="00B25093"/>
    <w:rsid w:val="00B25AA2"/>
    <w:rsid w:val="00B30CA9"/>
    <w:rsid w:val="00B36025"/>
    <w:rsid w:val="00B372C2"/>
    <w:rsid w:val="00B37BE7"/>
    <w:rsid w:val="00B4393C"/>
    <w:rsid w:val="00B45831"/>
    <w:rsid w:val="00B57322"/>
    <w:rsid w:val="00B623AB"/>
    <w:rsid w:val="00B62A4A"/>
    <w:rsid w:val="00B63AB3"/>
    <w:rsid w:val="00B63BAD"/>
    <w:rsid w:val="00B643F0"/>
    <w:rsid w:val="00B6536F"/>
    <w:rsid w:val="00B66E80"/>
    <w:rsid w:val="00B70516"/>
    <w:rsid w:val="00B70EA4"/>
    <w:rsid w:val="00B74745"/>
    <w:rsid w:val="00B77EC9"/>
    <w:rsid w:val="00B819B8"/>
    <w:rsid w:val="00B83FAD"/>
    <w:rsid w:val="00B84F91"/>
    <w:rsid w:val="00B85263"/>
    <w:rsid w:val="00B86A27"/>
    <w:rsid w:val="00B87178"/>
    <w:rsid w:val="00B9668D"/>
    <w:rsid w:val="00B97E7E"/>
    <w:rsid w:val="00BA04DB"/>
    <w:rsid w:val="00BA1124"/>
    <w:rsid w:val="00BA2A2E"/>
    <w:rsid w:val="00BA3529"/>
    <w:rsid w:val="00BA37CB"/>
    <w:rsid w:val="00BA7643"/>
    <w:rsid w:val="00BB06CB"/>
    <w:rsid w:val="00BB3842"/>
    <w:rsid w:val="00BB395C"/>
    <w:rsid w:val="00BB5589"/>
    <w:rsid w:val="00BB60BD"/>
    <w:rsid w:val="00BB7D9D"/>
    <w:rsid w:val="00BC22DB"/>
    <w:rsid w:val="00BC287A"/>
    <w:rsid w:val="00BC2BF3"/>
    <w:rsid w:val="00BC3026"/>
    <w:rsid w:val="00BC363B"/>
    <w:rsid w:val="00BC5F29"/>
    <w:rsid w:val="00BC622E"/>
    <w:rsid w:val="00BC744C"/>
    <w:rsid w:val="00BC76A0"/>
    <w:rsid w:val="00BC79CF"/>
    <w:rsid w:val="00BD5E50"/>
    <w:rsid w:val="00BE348B"/>
    <w:rsid w:val="00BE357F"/>
    <w:rsid w:val="00BE3AB8"/>
    <w:rsid w:val="00BE5684"/>
    <w:rsid w:val="00BF09A6"/>
    <w:rsid w:val="00BF0ED1"/>
    <w:rsid w:val="00BF1653"/>
    <w:rsid w:val="00BF3545"/>
    <w:rsid w:val="00BF49DD"/>
    <w:rsid w:val="00BF667C"/>
    <w:rsid w:val="00BF690D"/>
    <w:rsid w:val="00BF7B14"/>
    <w:rsid w:val="00C03436"/>
    <w:rsid w:val="00C04C88"/>
    <w:rsid w:val="00C04D89"/>
    <w:rsid w:val="00C06370"/>
    <w:rsid w:val="00C07F09"/>
    <w:rsid w:val="00C135A5"/>
    <w:rsid w:val="00C1383D"/>
    <w:rsid w:val="00C14A47"/>
    <w:rsid w:val="00C22404"/>
    <w:rsid w:val="00C22907"/>
    <w:rsid w:val="00C306EA"/>
    <w:rsid w:val="00C345E6"/>
    <w:rsid w:val="00C4057A"/>
    <w:rsid w:val="00C40FFD"/>
    <w:rsid w:val="00C42757"/>
    <w:rsid w:val="00C42A8C"/>
    <w:rsid w:val="00C430E7"/>
    <w:rsid w:val="00C43CBC"/>
    <w:rsid w:val="00C45DB2"/>
    <w:rsid w:val="00C4618E"/>
    <w:rsid w:val="00C464E3"/>
    <w:rsid w:val="00C5041C"/>
    <w:rsid w:val="00C51FC1"/>
    <w:rsid w:val="00C52DED"/>
    <w:rsid w:val="00C53C86"/>
    <w:rsid w:val="00C56853"/>
    <w:rsid w:val="00C57168"/>
    <w:rsid w:val="00C57947"/>
    <w:rsid w:val="00C57C70"/>
    <w:rsid w:val="00C60CB6"/>
    <w:rsid w:val="00C65573"/>
    <w:rsid w:val="00C67BD6"/>
    <w:rsid w:val="00C67C99"/>
    <w:rsid w:val="00C70D56"/>
    <w:rsid w:val="00C71E99"/>
    <w:rsid w:val="00C73638"/>
    <w:rsid w:val="00C74A62"/>
    <w:rsid w:val="00C76512"/>
    <w:rsid w:val="00C8026A"/>
    <w:rsid w:val="00C804F5"/>
    <w:rsid w:val="00C85236"/>
    <w:rsid w:val="00C85E48"/>
    <w:rsid w:val="00C87A9B"/>
    <w:rsid w:val="00C90D25"/>
    <w:rsid w:val="00C91DEB"/>
    <w:rsid w:val="00C91F40"/>
    <w:rsid w:val="00C9208A"/>
    <w:rsid w:val="00C951E8"/>
    <w:rsid w:val="00C9548C"/>
    <w:rsid w:val="00C96FE4"/>
    <w:rsid w:val="00CA30F7"/>
    <w:rsid w:val="00CA6890"/>
    <w:rsid w:val="00CB112C"/>
    <w:rsid w:val="00CB1827"/>
    <w:rsid w:val="00CB23F5"/>
    <w:rsid w:val="00CB2FD4"/>
    <w:rsid w:val="00CB58CD"/>
    <w:rsid w:val="00CC0F72"/>
    <w:rsid w:val="00CC2DBF"/>
    <w:rsid w:val="00CC4C4D"/>
    <w:rsid w:val="00CC6835"/>
    <w:rsid w:val="00CC7ABB"/>
    <w:rsid w:val="00CD08C4"/>
    <w:rsid w:val="00CD129C"/>
    <w:rsid w:val="00CD2684"/>
    <w:rsid w:val="00CD278A"/>
    <w:rsid w:val="00CD3516"/>
    <w:rsid w:val="00CD7020"/>
    <w:rsid w:val="00CE12BB"/>
    <w:rsid w:val="00CE33C3"/>
    <w:rsid w:val="00CE3B90"/>
    <w:rsid w:val="00CE3BFA"/>
    <w:rsid w:val="00CE43A6"/>
    <w:rsid w:val="00CE4499"/>
    <w:rsid w:val="00CE516A"/>
    <w:rsid w:val="00CE5640"/>
    <w:rsid w:val="00CF04B8"/>
    <w:rsid w:val="00CF26C3"/>
    <w:rsid w:val="00CF2A81"/>
    <w:rsid w:val="00CF313D"/>
    <w:rsid w:val="00CF4AF4"/>
    <w:rsid w:val="00D058A9"/>
    <w:rsid w:val="00D05F0D"/>
    <w:rsid w:val="00D13F30"/>
    <w:rsid w:val="00D168B9"/>
    <w:rsid w:val="00D20C85"/>
    <w:rsid w:val="00D222E8"/>
    <w:rsid w:val="00D22E47"/>
    <w:rsid w:val="00D24A18"/>
    <w:rsid w:val="00D24BE8"/>
    <w:rsid w:val="00D2603B"/>
    <w:rsid w:val="00D26612"/>
    <w:rsid w:val="00D26641"/>
    <w:rsid w:val="00D30EDB"/>
    <w:rsid w:val="00D31504"/>
    <w:rsid w:val="00D33D1C"/>
    <w:rsid w:val="00D36212"/>
    <w:rsid w:val="00D42048"/>
    <w:rsid w:val="00D4373F"/>
    <w:rsid w:val="00D43BA6"/>
    <w:rsid w:val="00D44EBA"/>
    <w:rsid w:val="00D45069"/>
    <w:rsid w:val="00D46669"/>
    <w:rsid w:val="00D50CF3"/>
    <w:rsid w:val="00D561C7"/>
    <w:rsid w:val="00D5666A"/>
    <w:rsid w:val="00D56F04"/>
    <w:rsid w:val="00D62515"/>
    <w:rsid w:val="00D62B51"/>
    <w:rsid w:val="00D63746"/>
    <w:rsid w:val="00D64D81"/>
    <w:rsid w:val="00D65950"/>
    <w:rsid w:val="00D67A4A"/>
    <w:rsid w:val="00D71B1D"/>
    <w:rsid w:val="00D72857"/>
    <w:rsid w:val="00D73B2E"/>
    <w:rsid w:val="00D76456"/>
    <w:rsid w:val="00D8150B"/>
    <w:rsid w:val="00D82FAB"/>
    <w:rsid w:val="00D84446"/>
    <w:rsid w:val="00D85640"/>
    <w:rsid w:val="00D86BA8"/>
    <w:rsid w:val="00D871DA"/>
    <w:rsid w:val="00D91387"/>
    <w:rsid w:val="00D917F4"/>
    <w:rsid w:val="00D928E9"/>
    <w:rsid w:val="00D93958"/>
    <w:rsid w:val="00D94917"/>
    <w:rsid w:val="00D94BA5"/>
    <w:rsid w:val="00D95A69"/>
    <w:rsid w:val="00D97A32"/>
    <w:rsid w:val="00DA3536"/>
    <w:rsid w:val="00DA5412"/>
    <w:rsid w:val="00DA5B0E"/>
    <w:rsid w:val="00DB2F8B"/>
    <w:rsid w:val="00DB42CC"/>
    <w:rsid w:val="00DB4991"/>
    <w:rsid w:val="00DB4C35"/>
    <w:rsid w:val="00DB5831"/>
    <w:rsid w:val="00DB60AA"/>
    <w:rsid w:val="00DB6889"/>
    <w:rsid w:val="00DB6E73"/>
    <w:rsid w:val="00DC1D08"/>
    <w:rsid w:val="00DC1D7C"/>
    <w:rsid w:val="00DC21C9"/>
    <w:rsid w:val="00DC2508"/>
    <w:rsid w:val="00DC7281"/>
    <w:rsid w:val="00DD02DC"/>
    <w:rsid w:val="00DD0CF2"/>
    <w:rsid w:val="00DD2232"/>
    <w:rsid w:val="00DD2398"/>
    <w:rsid w:val="00DD5BC2"/>
    <w:rsid w:val="00DD768D"/>
    <w:rsid w:val="00DE0E64"/>
    <w:rsid w:val="00DE19DC"/>
    <w:rsid w:val="00DE1E4D"/>
    <w:rsid w:val="00DE3A7C"/>
    <w:rsid w:val="00DE50B0"/>
    <w:rsid w:val="00DE6F77"/>
    <w:rsid w:val="00DF2A63"/>
    <w:rsid w:val="00DF3098"/>
    <w:rsid w:val="00DF4336"/>
    <w:rsid w:val="00DF4687"/>
    <w:rsid w:val="00DF4A06"/>
    <w:rsid w:val="00DF60E7"/>
    <w:rsid w:val="00DF6B41"/>
    <w:rsid w:val="00DF7CBA"/>
    <w:rsid w:val="00E00342"/>
    <w:rsid w:val="00E05348"/>
    <w:rsid w:val="00E06409"/>
    <w:rsid w:val="00E0673A"/>
    <w:rsid w:val="00E06FBB"/>
    <w:rsid w:val="00E12553"/>
    <w:rsid w:val="00E12F3E"/>
    <w:rsid w:val="00E13861"/>
    <w:rsid w:val="00E164A4"/>
    <w:rsid w:val="00E16DAF"/>
    <w:rsid w:val="00E20644"/>
    <w:rsid w:val="00E20D63"/>
    <w:rsid w:val="00E242AC"/>
    <w:rsid w:val="00E24F87"/>
    <w:rsid w:val="00E2533A"/>
    <w:rsid w:val="00E25659"/>
    <w:rsid w:val="00E26DC1"/>
    <w:rsid w:val="00E314FE"/>
    <w:rsid w:val="00E33C95"/>
    <w:rsid w:val="00E3417D"/>
    <w:rsid w:val="00E35F38"/>
    <w:rsid w:val="00E361DE"/>
    <w:rsid w:val="00E4112D"/>
    <w:rsid w:val="00E4118E"/>
    <w:rsid w:val="00E416DD"/>
    <w:rsid w:val="00E427D8"/>
    <w:rsid w:val="00E4366A"/>
    <w:rsid w:val="00E44491"/>
    <w:rsid w:val="00E46ADE"/>
    <w:rsid w:val="00E46E09"/>
    <w:rsid w:val="00E51943"/>
    <w:rsid w:val="00E54098"/>
    <w:rsid w:val="00E56AEA"/>
    <w:rsid w:val="00E61B45"/>
    <w:rsid w:val="00E63A7D"/>
    <w:rsid w:val="00E64DC3"/>
    <w:rsid w:val="00E66793"/>
    <w:rsid w:val="00E670DA"/>
    <w:rsid w:val="00E671BA"/>
    <w:rsid w:val="00E67FEF"/>
    <w:rsid w:val="00E736A0"/>
    <w:rsid w:val="00E74534"/>
    <w:rsid w:val="00E7484E"/>
    <w:rsid w:val="00E75E41"/>
    <w:rsid w:val="00E76BF2"/>
    <w:rsid w:val="00E803B1"/>
    <w:rsid w:val="00E833C2"/>
    <w:rsid w:val="00E8341E"/>
    <w:rsid w:val="00E83FCC"/>
    <w:rsid w:val="00E854E6"/>
    <w:rsid w:val="00E8662C"/>
    <w:rsid w:val="00E91309"/>
    <w:rsid w:val="00E9265A"/>
    <w:rsid w:val="00E92777"/>
    <w:rsid w:val="00E93C51"/>
    <w:rsid w:val="00E976D4"/>
    <w:rsid w:val="00EA3592"/>
    <w:rsid w:val="00EA44C6"/>
    <w:rsid w:val="00EA5AC0"/>
    <w:rsid w:val="00EB1A3D"/>
    <w:rsid w:val="00EB4BB5"/>
    <w:rsid w:val="00EB678E"/>
    <w:rsid w:val="00EC20E0"/>
    <w:rsid w:val="00EC42A2"/>
    <w:rsid w:val="00EC5C9A"/>
    <w:rsid w:val="00EC68EB"/>
    <w:rsid w:val="00ED01CE"/>
    <w:rsid w:val="00ED0A62"/>
    <w:rsid w:val="00ED0DE2"/>
    <w:rsid w:val="00ED4A5B"/>
    <w:rsid w:val="00ED6F4F"/>
    <w:rsid w:val="00EE1690"/>
    <w:rsid w:val="00EE19E7"/>
    <w:rsid w:val="00EE1C05"/>
    <w:rsid w:val="00EE776E"/>
    <w:rsid w:val="00EE7BCD"/>
    <w:rsid w:val="00EF0AB5"/>
    <w:rsid w:val="00EF137E"/>
    <w:rsid w:val="00EF163F"/>
    <w:rsid w:val="00EF23FA"/>
    <w:rsid w:val="00EF2AE4"/>
    <w:rsid w:val="00EF2B88"/>
    <w:rsid w:val="00EF3EF4"/>
    <w:rsid w:val="00EF67E5"/>
    <w:rsid w:val="00EF6BC8"/>
    <w:rsid w:val="00EF7DDF"/>
    <w:rsid w:val="00F02BD9"/>
    <w:rsid w:val="00F04D37"/>
    <w:rsid w:val="00F06426"/>
    <w:rsid w:val="00F078B7"/>
    <w:rsid w:val="00F07AC3"/>
    <w:rsid w:val="00F144A9"/>
    <w:rsid w:val="00F15A55"/>
    <w:rsid w:val="00F15D00"/>
    <w:rsid w:val="00F164A2"/>
    <w:rsid w:val="00F17E7F"/>
    <w:rsid w:val="00F20294"/>
    <w:rsid w:val="00F2252D"/>
    <w:rsid w:val="00F22869"/>
    <w:rsid w:val="00F22FEA"/>
    <w:rsid w:val="00F24AA9"/>
    <w:rsid w:val="00F27302"/>
    <w:rsid w:val="00F36292"/>
    <w:rsid w:val="00F363C1"/>
    <w:rsid w:val="00F366B0"/>
    <w:rsid w:val="00F369CA"/>
    <w:rsid w:val="00F42535"/>
    <w:rsid w:val="00F47E3C"/>
    <w:rsid w:val="00F525E3"/>
    <w:rsid w:val="00F52A6A"/>
    <w:rsid w:val="00F55C48"/>
    <w:rsid w:val="00F56E03"/>
    <w:rsid w:val="00F57971"/>
    <w:rsid w:val="00F632EF"/>
    <w:rsid w:val="00F6710B"/>
    <w:rsid w:val="00F67953"/>
    <w:rsid w:val="00F7321D"/>
    <w:rsid w:val="00F73304"/>
    <w:rsid w:val="00F73F50"/>
    <w:rsid w:val="00F76034"/>
    <w:rsid w:val="00F939E3"/>
    <w:rsid w:val="00F940B9"/>
    <w:rsid w:val="00F96891"/>
    <w:rsid w:val="00F97614"/>
    <w:rsid w:val="00F97F52"/>
    <w:rsid w:val="00FA0138"/>
    <w:rsid w:val="00FA03B1"/>
    <w:rsid w:val="00FA6163"/>
    <w:rsid w:val="00FA65A3"/>
    <w:rsid w:val="00FB161C"/>
    <w:rsid w:val="00FB3A62"/>
    <w:rsid w:val="00FB581B"/>
    <w:rsid w:val="00FC013A"/>
    <w:rsid w:val="00FC0FAB"/>
    <w:rsid w:val="00FC1B1C"/>
    <w:rsid w:val="00FC28AF"/>
    <w:rsid w:val="00FC2BD9"/>
    <w:rsid w:val="00FC2E93"/>
    <w:rsid w:val="00FC3755"/>
    <w:rsid w:val="00FC39BB"/>
    <w:rsid w:val="00FC41ED"/>
    <w:rsid w:val="00FC4963"/>
    <w:rsid w:val="00FC4BDA"/>
    <w:rsid w:val="00FC635F"/>
    <w:rsid w:val="00FC65F9"/>
    <w:rsid w:val="00FD13AA"/>
    <w:rsid w:val="00FD1594"/>
    <w:rsid w:val="00FD1957"/>
    <w:rsid w:val="00FD4D95"/>
    <w:rsid w:val="00FE0DEA"/>
    <w:rsid w:val="00FE247C"/>
    <w:rsid w:val="00FE3F01"/>
    <w:rsid w:val="00FE4C9F"/>
    <w:rsid w:val="00FF06C8"/>
    <w:rsid w:val="00FF1239"/>
    <w:rsid w:val="00FF22B0"/>
    <w:rsid w:val="00FF22C8"/>
    <w:rsid w:val="00FF2E04"/>
    <w:rsid w:val="00FF306F"/>
    <w:rsid w:val="00FF314D"/>
    <w:rsid w:val="00FF42CD"/>
    <w:rsid w:val="00FF4EB8"/>
  </w:rsids>
  <m:mathPr>
    <m:mathFont m:val="Cambria Math"/>
    <m:brkBin m:val="before"/>
    <m:brkBinSub m:val="--"/>
    <m:smallFrac m:val="0"/>
    <m:dispDef/>
    <m:lMargin m:val="0"/>
    <m:rMargin m:val="0"/>
    <m:defJc m:val="centerGroup"/>
    <m:wrapIndent m:val="1440"/>
    <m:intLim m:val="subSup"/>
    <m:naryLim m:val="undOvr"/>
  </m:mathPr>
  <w:themeFontLang w:val="id-ID"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832F61D"/>
  <w15:docId w15:val="{683EE57E-A270-4E43-83BE-CEE1C1D879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Calibr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C53C86"/>
    <w:pPr>
      <w:suppressAutoHyphens/>
      <w:ind w:leftChars="-1" w:left="-1" w:hangingChars="1" w:hanging="1"/>
      <w:textDirection w:val="btLr"/>
      <w:textAlignment w:val="top"/>
      <w:outlineLvl w:val="0"/>
    </w:pPr>
    <w:rPr>
      <w:position w:val="-1"/>
    </w:rPr>
  </w:style>
  <w:style w:type="paragraph" w:styleId="Judul1">
    <w:name w:val="heading 1"/>
    <w:basedOn w:val="Normal"/>
    <w:next w:val="Normal"/>
    <w:link w:val="Judul1KAR"/>
    <w:pPr>
      <w:widowControl w:val="0"/>
      <w:spacing w:after="0" w:line="240" w:lineRule="auto"/>
      <w:ind w:left="100"/>
    </w:pPr>
    <w:rPr>
      <w:rFonts w:ascii="Candara" w:eastAsia="Candara" w:hAnsi="Candara"/>
      <w:b/>
      <w:sz w:val="24"/>
      <w:szCs w:val="24"/>
    </w:rPr>
  </w:style>
  <w:style w:type="paragraph" w:styleId="Judul2">
    <w:name w:val="heading 2"/>
    <w:basedOn w:val="Normal"/>
    <w:next w:val="Normal"/>
    <w:pPr>
      <w:keepNext/>
      <w:keepLines/>
      <w:spacing w:before="360" w:after="80"/>
      <w:outlineLvl w:val="1"/>
    </w:pPr>
    <w:rPr>
      <w:b/>
      <w:sz w:val="36"/>
      <w:szCs w:val="36"/>
    </w:rPr>
  </w:style>
  <w:style w:type="paragraph" w:styleId="Judul3">
    <w:name w:val="heading 3"/>
    <w:basedOn w:val="Normal"/>
    <w:next w:val="Normal"/>
    <w:pPr>
      <w:keepNext/>
      <w:keepLines/>
      <w:spacing w:before="280" w:after="80"/>
      <w:outlineLvl w:val="2"/>
    </w:pPr>
    <w:rPr>
      <w:b/>
      <w:sz w:val="28"/>
      <w:szCs w:val="28"/>
    </w:rPr>
  </w:style>
  <w:style w:type="paragraph" w:styleId="Judul4">
    <w:name w:val="heading 4"/>
    <w:basedOn w:val="Normal"/>
    <w:next w:val="Normal"/>
    <w:pPr>
      <w:keepNext/>
      <w:keepLines/>
      <w:spacing w:before="240" w:after="40"/>
      <w:outlineLvl w:val="3"/>
    </w:pPr>
    <w:rPr>
      <w:b/>
      <w:sz w:val="24"/>
      <w:szCs w:val="24"/>
    </w:rPr>
  </w:style>
  <w:style w:type="paragraph" w:styleId="Judul5">
    <w:name w:val="heading 5"/>
    <w:basedOn w:val="Normal"/>
    <w:next w:val="Normal"/>
    <w:pPr>
      <w:keepNext/>
      <w:keepLines/>
      <w:spacing w:before="220" w:after="40"/>
      <w:outlineLvl w:val="4"/>
    </w:pPr>
    <w:rPr>
      <w:b/>
    </w:rPr>
  </w:style>
  <w:style w:type="paragraph" w:styleId="Judul6">
    <w:name w:val="heading 6"/>
    <w:basedOn w:val="Normal"/>
    <w:next w:val="Normal"/>
    <w:pPr>
      <w:keepNext/>
      <w:keepLines/>
      <w:spacing w:before="200" w:after="40"/>
      <w:outlineLvl w:val="5"/>
    </w:pPr>
    <w:rPr>
      <w:b/>
      <w:sz w:val="20"/>
      <w:szCs w:val="20"/>
    </w:rPr>
  </w:style>
  <w:style w:type="character" w:default="1" w:styleId="FontParagrafDefaul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TidakAdaDaftar">
    <w:name w:val="No List"/>
    <w:uiPriority w:val="99"/>
    <w:semiHidden/>
    <w:unhideWhenUsed/>
  </w:style>
  <w:style w:type="paragraph" w:styleId="Judul">
    <w:name w:val="Title"/>
    <w:basedOn w:val="Normal"/>
    <w:next w:val="Normal"/>
    <w:pPr>
      <w:keepNext/>
      <w:keepLines/>
      <w:spacing w:before="480" w:after="120"/>
    </w:pPr>
    <w:rPr>
      <w:b/>
      <w:sz w:val="72"/>
      <w:szCs w:val="72"/>
    </w:rPr>
  </w:style>
  <w:style w:type="character" w:customStyle="1" w:styleId="A2">
    <w:name w:val="A2"/>
    <w:rPr>
      <w:w w:val="100"/>
      <w:position w:val="-1"/>
      <w:sz w:val="20"/>
      <w:effect w:val="none"/>
      <w:vertAlign w:val="baseline"/>
      <w:cs w:val="0"/>
      <w:em w:val="none"/>
    </w:rPr>
  </w:style>
  <w:style w:type="character" w:styleId="Penekanan">
    <w:name w:val="Emphasis"/>
    <w:rPr>
      <w:i/>
      <w:iCs/>
      <w:w w:val="100"/>
      <w:position w:val="-1"/>
      <w:effect w:val="none"/>
      <w:vertAlign w:val="baseline"/>
      <w:cs w:val="0"/>
      <w:em w:val="none"/>
    </w:rPr>
  </w:style>
  <w:style w:type="character" w:customStyle="1" w:styleId="apple-style-span">
    <w:name w:val="apple-style-span"/>
    <w:rPr>
      <w:w w:val="100"/>
      <w:position w:val="-1"/>
      <w:effect w:val="none"/>
      <w:vertAlign w:val="baseline"/>
      <w:cs w:val="0"/>
      <w:em w:val="none"/>
    </w:rPr>
  </w:style>
  <w:style w:type="character" w:customStyle="1" w:styleId="ListParagraphChar">
    <w:name w:val="List Paragraph Char"/>
    <w:uiPriority w:val="34"/>
    <w:rPr>
      <w:rFonts w:ascii="Times New Roman" w:eastAsia="SimSun" w:hAnsi="Times New Roman" w:cs="Times New Roman"/>
      <w:w w:val="100"/>
      <w:kern w:val="2"/>
      <w:position w:val="-1"/>
      <w:sz w:val="24"/>
      <w:szCs w:val="20"/>
      <w:effect w:val="none"/>
      <w:vertAlign w:val="baseline"/>
      <w:cs w:val="0"/>
      <w:em w:val="none"/>
      <w:lang w:eastAsia="zh-CN"/>
    </w:rPr>
  </w:style>
  <w:style w:type="character" w:customStyle="1" w:styleId="FooterChar">
    <w:name w:val="Footer Char"/>
    <w:basedOn w:val="FontParagrafDefault"/>
    <w:rPr>
      <w:w w:val="100"/>
      <w:position w:val="-1"/>
      <w:effect w:val="none"/>
      <w:vertAlign w:val="baseline"/>
      <w:cs w:val="0"/>
      <w:em w:val="none"/>
    </w:rPr>
  </w:style>
  <w:style w:type="character" w:customStyle="1" w:styleId="HeaderChar">
    <w:name w:val="Header Char"/>
    <w:basedOn w:val="FontParagrafDefault"/>
    <w:rPr>
      <w:w w:val="100"/>
      <w:position w:val="-1"/>
      <w:effect w:val="none"/>
      <w:vertAlign w:val="baseline"/>
      <w:cs w:val="0"/>
      <w:em w:val="none"/>
    </w:rPr>
  </w:style>
  <w:style w:type="character" w:styleId="Kuat">
    <w:name w:val="Strong"/>
    <w:rPr>
      <w:b/>
      <w:bCs/>
      <w:w w:val="100"/>
      <w:position w:val="-1"/>
      <w:effect w:val="none"/>
      <w:vertAlign w:val="baseline"/>
      <w:cs w:val="0"/>
      <w:em w:val="none"/>
    </w:rPr>
  </w:style>
  <w:style w:type="character" w:customStyle="1" w:styleId="Heading1Char">
    <w:name w:val="Heading 1 Char"/>
    <w:rPr>
      <w:rFonts w:ascii="Candara" w:eastAsia="Candara" w:hAnsi="Candara" w:cs="Candara"/>
      <w:b/>
      <w:w w:val="100"/>
      <w:position w:val="-1"/>
      <w:sz w:val="24"/>
      <w:szCs w:val="24"/>
      <w:effect w:val="none"/>
      <w:vertAlign w:val="baseline"/>
      <w:cs w:val="0"/>
      <w:em w:val="none"/>
    </w:rPr>
  </w:style>
  <w:style w:type="character" w:customStyle="1" w:styleId="SebutanYangBelumTerselesaikan1">
    <w:name w:val="Sebutan Yang Belum Terselesaikan1"/>
    <w:qFormat/>
    <w:rPr>
      <w:color w:val="808080"/>
      <w:w w:val="100"/>
      <w:position w:val="-1"/>
      <w:effect w:val="none"/>
      <w:shd w:val="clear" w:color="auto" w:fill="E6E6E6"/>
      <w:vertAlign w:val="baseline"/>
      <w:cs w:val="0"/>
      <w:em w:val="none"/>
    </w:rPr>
  </w:style>
  <w:style w:type="character" w:customStyle="1" w:styleId="BalloonTextChar">
    <w:name w:val="Balloon Text Char"/>
    <w:rPr>
      <w:rFonts w:ascii="Segoe UI" w:hAnsi="Segoe UI" w:cs="Segoe UI"/>
      <w:w w:val="100"/>
      <w:position w:val="-1"/>
      <w:sz w:val="18"/>
      <w:szCs w:val="18"/>
      <w:effect w:val="none"/>
      <w:vertAlign w:val="baseline"/>
      <w:cs w:val="0"/>
      <w:em w:val="none"/>
    </w:rPr>
  </w:style>
  <w:style w:type="character" w:styleId="Hyperlink">
    <w:name w:val="Hyperlink"/>
    <w:qFormat/>
    <w:rPr>
      <w:color w:val="0563C1"/>
      <w:w w:val="100"/>
      <w:position w:val="-1"/>
      <w:u w:val="single"/>
      <w:effect w:val="none"/>
      <w:vertAlign w:val="baseline"/>
      <w:cs w:val="0"/>
      <w:em w:val="none"/>
    </w:rPr>
  </w:style>
  <w:style w:type="character" w:customStyle="1" w:styleId="ref-journal">
    <w:name w:val="ref-journal"/>
    <w:basedOn w:val="FontParagrafDefault"/>
    <w:rPr>
      <w:w w:val="100"/>
      <w:position w:val="-1"/>
      <w:effect w:val="none"/>
      <w:vertAlign w:val="baseline"/>
      <w:cs w:val="0"/>
      <w:em w:val="none"/>
    </w:rPr>
  </w:style>
  <w:style w:type="character" w:customStyle="1" w:styleId="HTMLPreformattedChar">
    <w:name w:val="HTML Preformatted Char"/>
    <w:rPr>
      <w:rFonts w:ascii="Courier New" w:eastAsia="Times New Roman" w:hAnsi="Courier New" w:cs="Courier New"/>
      <w:w w:val="100"/>
      <w:position w:val="-1"/>
      <w:sz w:val="20"/>
      <w:szCs w:val="20"/>
      <w:effect w:val="none"/>
      <w:vertAlign w:val="baseline"/>
      <w:cs w:val="0"/>
      <w:em w:val="none"/>
    </w:rPr>
  </w:style>
  <w:style w:type="paragraph" w:styleId="NormalWeb">
    <w:name w:val="Normal (Web)"/>
    <w:uiPriority w:val="99"/>
    <w:qFormat/>
    <w:pPr>
      <w:suppressAutoHyphens/>
      <w:spacing w:before="100" w:beforeAutospacing="1" w:after="100" w:afterAutospacing="1" w:line="1" w:lineRule="atLeast"/>
      <w:ind w:leftChars="-1" w:left="-1" w:hangingChars="1" w:hanging="1"/>
      <w:textDirection w:val="btLr"/>
      <w:textAlignment w:val="top"/>
      <w:outlineLvl w:val="0"/>
    </w:pPr>
    <w:rPr>
      <w:position w:val="-1"/>
      <w:sz w:val="24"/>
      <w:szCs w:val="24"/>
      <w:lang w:eastAsia="zh-CN"/>
    </w:rPr>
  </w:style>
  <w:style w:type="paragraph" w:customStyle="1" w:styleId="Pa18">
    <w:name w:val="Pa18"/>
    <w:basedOn w:val="Default"/>
    <w:next w:val="Default"/>
    <w:pPr>
      <w:spacing w:line="241" w:lineRule="atLeast"/>
    </w:pPr>
  </w:style>
  <w:style w:type="paragraph" w:styleId="TeksBalon">
    <w:name w:val="Balloon Text"/>
    <w:basedOn w:val="Normal"/>
    <w:qFormat/>
    <w:pPr>
      <w:spacing w:after="0" w:line="240" w:lineRule="auto"/>
    </w:pPr>
    <w:rPr>
      <w:rFonts w:ascii="Segoe UI" w:eastAsia="SimSun" w:hAnsi="Segoe UI"/>
      <w:sz w:val="18"/>
      <w:szCs w:val="18"/>
    </w:rPr>
  </w:style>
  <w:style w:type="paragraph" w:styleId="HTMLSudahDiformat">
    <w:name w:val="HTML Preformatted"/>
    <w:basedOn w:val="Normal"/>
    <w:qFormat/>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sz w:val="20"/>
      <w:szCs w:val="20"/>
    </w:rPr>
  </w:style>
  <w:style w:type="paragraph" w:customStyle="1" w:styleId="Pa1">
    <w:name w:val="Pa1"/>
    <w:basedOn w:val="Default"/>
    <w:next w:val="Default"/>
    <w:pPr>
      <w:spacing w:line="241" w:lineRule="atLeast"/>
    </w:pPr>
  </w:style>
  <w:style w:type="paragraph" w:styleId="Header">
    <w:name w:val="header"/>
    <w:basedOn w:val="Normal"/>
    <w:qFormat/>
    <w:pPr>
      <w:tabs>
        <w:tab w:val="center" w:pos="4680"/>
        <w:tab w:val="right" w:pos="9360"/>
      </w:tabs>
      <w:spacing w:after="0" w:line="240" w:lineRule="auto"/>
    </w:pPr>
  </w:style>
  <w:style w:type="paragraph" w:customStyle="1" w:styleId="Default">
    <w:name w:val="Default"/>
    <w:pPr>
      <w:widowControl w:val="0"/>
      <w:suppressAutoHyphens/>
      <w:autoSpaceDE w:val="0"/>
      <w:autoSpaceDN w:val="0"/>
      <w:spacing w:line="1" w:lineRule="atLeast"/>
      <w:ind w:leftChars="-1" w:left="-1" w:hangingChars="1" w:hanging="1"/>
      <w:textDirection w:val="btLr"/>
      <w:textAlignment w:val="top"/>
      <w:outlineLvl w:val="0"/>
    </w:pPr>
    <w:rPr>
      <w:rFonts w:ascii="Constantia" w:eastAsia="Constantia" w:hAnsi="Constantia"/>
      <w:color w:val="000000"/>
      <w:position w:val="-1"/>
      <w:sz w:val="24"/>
    </w:rPr>
  </w:style>
  <w:style w:type="paragraph" w:styleId="Footer">
    <w:name w:val="footer"/>
    <w:basedOn w:val="Normal"/>
    <w:qFormat/>
    <w:pPr>
      <w:tabs>
        <w:tab w:val="center" w:pos="4680"/>
        <w:tab w:val="right" w:pos="9360"/>
      </w:tabs>
      <w:spacing w:after="0" w:line="240" w:lineRule="auto"/>
    </w:pPr>
  </w:style>
  <w:style w:type="paragraph" w:styleId="DaftarParagraf">
    <w:name w:val="List Paragraph"/>
    <w:basedOn w:val="Normal"/>
    <w:uiPriority w:val="34"/>
    <w:qFormat/>
    <w:pPr>
      <w:widowControl w:val="0"/>
      <w:spacing w:after="0" w:line="240" w:lineRule="auto"/>
      <w:ind w:left="720"/>
    </w:pPr>
    <w:rPr>
      <w:rFonts w:ascii="Times New Roman" w:eastAsia="SimSun" w:hAnsi="Times New Roman"/>
      <w:kern w:val="2"/>
      <w:sz w:val="24"/>
      <w:szCs w:val="20"/>
      <w:lang w:eastAsia="zh-CN"/>
    </w:rPr>
  </w:style>
  <w:style w:type="paragraph" w:customStyle="1" w:styleId="Pa17">
    <w:name w:val="Pa17"/>
    <w:basedOn w:val="Default"/>
    <w:next w:val="Default"/>
    <w:pPr>
      <w:spacing w:line="241" w:lineRule="atLeast"/>
    </w:pPr>
  </w:style>
  <w:style w:type="table" w:styleId="KisiTabel">
    <w:name w:val="Table Grid"/>
    <w:basedOn w:val="TabelNormal"/>
    <w:uiPriority w:val="39"/>
    <w:pPr>
      <w:suppressAutoHyphens/>
      <w:spacing w:after="0" w:line="240" w:lineRule="auto"/>
      <w:ind w:leftChars="-1" w:left="-1" w:hangingChars="1" w:hanging="1"/>
      <w:textDirection w:val="btLr"/>
      <w:textAlignment w:val="top"/>
      <w:outlineLvl w:val="0"/>
    </w:pPr>
    <w:rPr>
      <w:position w:val="-1"/>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Biasa21">
    <w:name w:val="Tabel Biasa 21"/>
    <w:basedOn w:val="TabelNormal"/>
    <w:pPr>
      <w:suppressAutoHyphens/>
      <w:spacing w:after="0" w:line="240" w:lineRule="auto"/>
      <w:ind w:leftChars="-1" w:left="-1" w:hangingChars="1" w:hanging="1"/>
      <w:textDirection w:val="btLr"/>
      <w:textAlignment w:val="top"/>
      <w:outlineLvl w:val="0"/>
    </w:pPr>
    <w:rPr>
      <w:rFonts w:cs="Times New Roman"/>
      <w:position w:val="-1"/>
      <w:sz w:val="20"/>
      <w:szCs w:val="20"/>
      <w:lang w:val="id-ID" w:eastAsia="id-ID"/>
    </w:rPr>
    <w:tblPr>
      <w:tblBorders>
        <w:top w:val="single" w:sz="4" w:space="0" w:color="7E7E7E"/>
        <w:bottom w:val="single" w:sz="4" w:space="0" w:color="7E7E7E"/>
      </w:tblBorders>
    </w:tblPr>
  </w:style>
  <w:style w:type="table" w:customStyle="1" w:styleId="MediumShading21">
    <w:name w:val="Medium Shading 21"/>
    <w:basedOn w:val="TabelNormal"/>
    <w:pPr>
      <w:suppressAutoHyphens/>
      <w:spacing w:line="1" w:lineRule="atLeast"/>
      <w:ind w:leftChars="-1" w:left="-1" w:hangingChars="1" w:hanging="1"/>
      <w:textDirection w:val="btLr"/>
      <w:textAlignment w:val="top"/>
      <w:outlineLvl w:val="0"/>
    </w:pPr>
    <w:rPr>
      <w:rFonts w:cs="Times New Roman"/>
      <w:position w:val="-1"/>
    </w:rPr>
    <w:tblPr>
      <w:tblStyleRowBandSize w:val="1"/>
      <w:tblStyleColBandSize w:val="1"/>
      <w:tblBorders>
        <w:top w:val="single" w:sz="18" w:space="0" w:color="auto"/>
        <w:bottom w:val="single" w:sz="18" w:space="0" w:color="auto"/>
      </w:tblBorders>
    </w:tblPr>
  </w:style>
  <w:style w:type="table" w:styleId="DaftarSedang1">
    <w:name w:val="Medium List 1"/>
    <w:basedOn w:val="TabelNormal"/>
    <w:pPr>
      <w:suppressAutoHyphens/>
      <w:spacing w:line="1" w:lineRule="atLeast"/>
      <w:ind w:leftChars="-1" w:left="-1" w:hangingChars="1" w:hanging="1"/>
      <w:textDirection w:val="btLr"/>
      <w:textAlignment w:val="top"/>
      <w:outlineLvl w:val="0"/>
    </w:pPr>
    <w:rPr>
      <w:color w:val="000000"/>
      <w:position w:val="-1"/>
    </w:rPr>
    <w:tblPr>
      <w:tblStyleRowBandSize w:val="1"/>
      <w:tblStyleColBandSize w:val="1"/>
      <w:tblBorders>
        <w:top w:val="single" w:sz="8" w:space="0" w:color="000000"/>
        <w:bottom w:val="single" w:sz="8" w:space="0" w:color="000000"/>
      </w:tblBorders>
    </w:tblPr>
  </w:style>
  <w:style w:type="table" w:styleId="DaftarCahaya">
    <w:name w:val="Light List"/>
    <w:basedOn w:val="TabelNormal"/>
    <w:pPr>
      <w:suppressAutoHyphens/>
      <w:spacing w:line="1" w:lineRule="atLeast"/>
      <w:ind w:leftChars="-1" w:left="-1" w:hangingChars="1" w:hanging="1"/>
      <w:textDirection w:val="btLr"/>
      <w:textAlignment w:val="top"/>
      <w:outlineLvl w:val="0"/>
    </w:pPr>
    <w:rPr>
      <w:position w:val="-1"/>
    </w:rPr>
    <w:tblPr>
      <w:tblStyleRowBandSize w:val="1"/>
      <w:tblStyleColBandSize w:val="1"/>
      <w:tblBorders>
        <w:top w:val="single" w:sz="8" w:space="0" w:color="000000"/>
        <w:left w:val="single" w:sz="8" w:space="0" w:color="000000"/>
        <w:bottom w:val="single" w:sz="8" w:space="0" w:color="000000"/>
        <w:right w:val="single" w:sz="8" w:space="0" w:color="000000"/>
      </w:tblBorders>
    </w:tblPr>
  </w:style>
  <w:style w:type="table" w:customStyle="1" w:styleId="MediumShading22">
    <w:name w:val="Medium Shading 22"/>
    <w:basedOn w:val="TabelNormal"/>
    <w:pPr>
      <w:suppressAutoHyphens/>
      <w:spacing w:line="1" w:lineRule="atLeast"/>
      <w:ind w:leftChars="-1" w:left="-1" w:hangingChars="1" w:hanging="1"/>
      <w:textDirection w:val="btLr"/>
      <w:textAlignment w:val="top"/>
      <w:outlineLvl w:val="0"/>
    </w:pPr>
    <w:rPr>
      <w:rFonts w:cs="Times New Roman"/>
      <w:position w:val="-1"/>
    </w:rPr>
    <w:tblPr>
      <w:tblStyleRowBandSize w:val="1"/>
      <w:tblStyleColBandSize w:val="1"/>
      <w:tblBorders>
        <w:top w:val="single" w:sz="18" w:space="0" w:color="auto"/>
        <w:bottom w:val="single" w:sz="18" w:space="0" w:color="auto"/>
      </w:tblBorders>
    </w:tblPr>
  </w:style>
  <w:style w:type="character" w:customStyle="1" w:styleId="y2iqfc">
    <w:name w:val="y2iqfc"/>
    <w:basedOn w:val="FontParagrafDefault"/>
    <w:rPr>
      <w:w w:val="100"/>
      <w:position w:val="-1"/>
      <w:effect w:val="none"/>
      <w:vertAlign w:val="baseline"/>
      <w:cs w:val="0"/>
      <w:em w:val="none"/>
    </w:rPr>
  </w:style>
  <w:style w:type="paragraph" w:styleId="Subjudul">
    <w:name w:val="Subtitle"/>
    <w:basedOn w:val="Normal"/>
    <w:next w:val="Normal"/>
    <w:pPr>
      <w:keepNext/>
      <w:keepLines/>
      <w:spacing w:before="360" w:after="80"/>
    </w:pPr>
    <w:rPr>
      <w:rFonts w:ascii="Georgia" w:eastAsia="Georgia" w:hAnsi="Georgia" w:cs="Georgia"/>
      <w:i/>
      <w:color w:val="666666"/>
      <w:sz w:val="48"/>
      <w:szCs w:val="48"/>
    </w:rPr>
  </w:style>
  <w:style w:type="table" w:customStyle="1" w:styleId="a">
    <w:basedOn w:val="TabelNormal"/>
    <w:tblPr>
      <w:tblStyleRowBandSize w:val="1"/>
      <w:tblStyleColBandSize w:val="1"/>
    </w:tblPr>
  </w:style>
  <w:style w:type="character" w:styleId="SebutanYangBelumTerselesaikan">
    <w:name w:val="Unresolved Mention"/>
    <w:basedOn w:val="FontParagrafDefault"/>
    <w:uiPriority w:val="99"/>
    <w:semiHidden/>
    <w:unhideWhenUsed/>
    <w:rsid w:val="00735862"/>
    <w:rPr>
      <w:color w:val="605E5C"/>
      <w:shd w:val="clear" w:color="auto" w:fill="E1DFDD"/>
    </w:rPr>
  </w:style>
  <w:style w:type="character" w:customStyle="1" w:styleId="Judul1KAR">
    <w:name w:val="Judul 1 KAR"/>
    <w:basedOn w:val="FontParagrafDefault"/>
    <w:link w:val="Judul1"/>
    <w:rsid w:val="00D22E47"/>
    <w:rPr>
      <w:rFonts w:ascii="Candara" w:eastAsia="Candara" w:hAnsi="Candara"/>
      <w:b/>
      <w:position w:val="-1"/>
      <w:sz w:val="24"/>
      <w:szCs w:val="24"/>
    </w:rPr>
  </w:style>
  <w:style w:type="character" w:styleId="ReferensiCatatanKaki">
    <w:name w:val="footnote reference"/>
    <w:basedOn w:val="FontParagrafDefault"/>
    <w:uiPriority w:val="99"/>
    <w:semiHidden/>
    <w:unhideWhenUsed/>
    <w:rsid w:val="00A851B1"/>
    <w:rPr>
      <w:vertAlign w:val="superscript"/>
    </w:rPr>
  </w:style>
  <w:style w:type="character" w:styleId="Tempatpenampungteks">
    <w:name w:val="Placeholder Text"/>
    <w:basedOn w:val="FontParagrafDefault"/>
    <w:uiPriority w:val="99"/>
    <w:semiHidden/>
    <w:rsid w:val="00386A10"/>
    <w:rPr>
      <w:color w:val="666666"/>
    </w:rPr>
  </w:style>
  <w:style w:type="character" w:customStyle="1" w:styleId="ts-alignment-element">
    <w:name w:val="ts-alignment-element"/>
    <w:basedOn w:val="FontParagrafDefault"/>
    <w:rsid w:val="00C53C8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05763988">
      <w:bodyDiv w:val="1"/>
      <w:marLeft w:val="0"/>
      <w:marRight w:val="0"/>
      <w:marTop w:val="0"/>
      <w:marBottom w:val="0"/>
      <w:divBdr>
        <w:top w:val="none" w:sz="0" w:space="0" w:color="auto"/>
        <w:left w:val="none" w:sz="0" w:space="0" w:color="auto"/>
        <w:bottom w:val="none" w:sz="0" w:space="0" w:color="auto"/>
        <w:right w:val="none" w:sz="0" w:space="0" w:color="auto"/>
      </w:divBdr>
      <w:divsChild>
        <w:div w:id="1491673927">
          <w:marLeft w:val="0"/>
          <w:marRight w:val="0"/>
          <w:marTop w:val="0"/>
          <w:marBottom w:val="0"/>
          <w:divBdr>
            <w:top w:val="none" w:sz="0" w:space="0" w:color="auto"/>
            <w:left w:val="none" w:sz="0" w:space="0" w:color="auto"/>
            <w:bottom w:val="none" w:sz="0" w:space="0" w:color="auto"/>
            <w:right w:val="none" w:sz="0" w:space="0" w:color="auto"/>
          </w:divBdr>
        </w:div>
        <w:div w:id="2144999599">
          <w:marLeft w:val="0"/>
          <w:marRight w:val="0"/>
          <w:marTop w:val="0"/>
          <w:marBottom w:val="0"/>
          <w:divBdr>
            <w:top w:val="none" w:sz="0" w:space="0" w:color="auto"/>
            <w:left w:val="none" w:sz="0" w:space="0" w:color="auto"/>
            <w:bottom w:val="none" w:sz="0" w:space="0" w:color="auto"/>
            <w:right w:val="none" w:sz="0" w:space="0" w:color="auto"/>
          </w:divBdr>
        </w:div>
        <w:div w:id="2023704103">
          <w:marLeft w:val="0"/>
          <w:marRight w:val="0"/>
          <w:marTop w:val="0"/>
          <w:marBottom w:val="0"/>
          <w:divBdr>
            <w:top w:val="none" w:sz="0" w:space="0" w:color="auto"/>
            <w:left w:val="none" w:sz="0" w:space="0" w:color="auto"/>
            <w:bottom w:val="none" w:sz="0" w:space="0" w:color="auto"/>
            <w:right w:val="none" w:sz="0" w:space="0" w:color="auto"/>
          </w:divBdr>
        </w:div>
        <w:div w:id="1685789248">
          <w:marLeft w:val="0"/>
          <w:marRight w:val="0"/>
          <w:marTop w:val="0"/>
          <w:marBottom w:val="0"/>
          <w:divBdr>
            <w:top w:val="none" w:sz="0" w:space="0" w:color="auto"/>
            <w:left w:val="none" w:sz="0" w:space="0" w:color="auto"/>
            <w:bottom w:val="none" w:sz="0" w:space="0" w:color="auto"/>
            <w:right w:val="none" w:sz="0" w:space="0" w:color="auto"/>
          </w:divBdr>
        </w:div>
      </w:divsChild>
    </w:div>
    <w:div w:id="450829248">
      <w:bodyDiv w:val="1"/>
      <w:marLeft w:val="0"/>
      <w:marRight w:val="0"/>
      <w:marTop w:val="0"/>
      <w:marBottom w:val="0"/>
      <w:divBdr>
        <w:top w:val="none" w:sz="0" w:space="0" w:color="auto"/>
        <w:left w:val="none" w:sz="0" w:space="0" w:color="auto"/>
        <w:bottom w:val="none" w:sz="0" w:space="0" w:color="auto"/>
        <w:right w:val="none" w:sz="0" w:space="0" w:color="auto"/>
      </w:divBdr>
    </w:div>
    <w:div w:id="568153886">
      <w:bodyDiv w:val="1"/>
      <w:marLeft w:val="0"/>
      <w:marRight w:val="0"/>
      <w:marTop w:val="0"/>
      <w:marBottom w:val="0"/>
      <w:divBdr>
        <w:top w:val="none" w:sz="0" w:space="0" w:color="auto"/>
        <w:left w:val="none" w:sz="0" w:space="0" w:color="auto"/>
        <w:bottom w:val="none" w:sz="0" w:space="0" w:color="auto"/>
        <w:right w:val="none" w:sz="0" w:space="0" w:color="auto"/>
      </w:divBdr>
    </w:div>
    <w:div w:id="675424285">
      <w:bodyDiv w:val="1"/>
      <w:marLeft w:val="0"/>
      <w:marRight w:val="0"/>
      <w:marTop w:val="0"/>
      <w:marBottom w:val="0"/>
      <w:divBdr>
        <w:top w:val="none" w:sz="0" w:space="0" w:color="auto"/>
        <w:left w:val="none" w:sz="0" w:space="0" w:color="auto"/>
        <w:bottom w:val="none" w:sz="0" w:space="0" w:color="auto"/>
        <w:right w:val="none" w:sz="0" w:space="0" w:color="auto"/>
      </w:divBdr>
      <w:divsChild>
        <w:div w:id="673721886">
          <w:marLeft w:val="0"/>
          <w:marRight w:val="0"/>
          <w:marTop w:val="0"/>
          <w:marBottom w:val="0"/>
          <w:divBdr>
            <w:top w:val="none" w:sz="0" w:space="0" w:color="auto"/>
            <w:left w:val="none" w:sz="0" w:space="0" w:color="auto"/>
            <w:bottom w:val="none" w:sz="0" w:space="0" w:color="auto"/>
            <w:right w:val="none" w:sz="0" w:space="0" w:color="auto"/>
          </w:divBdr>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 /><Relationship Id="rId13" Type="http://schemas.openxmlformats.org/officeDocument/2006/relationships/image" Target="media/image3.png" /><Relationship Id="rId18" Type="http://schemas.openxmlformats.org/officeDocument/2006/relationships/image" Target="media/image8.png" /><Relationship Id="rId26" Type="http://schemas.openxmlformats.org/officeDocument/2006/relationships/fontTable" Target="fontTable.xml" /><Relationship Id="rId3" Type="http://schemas.openxmlformats.org/officeDocument/2006/relationships/numbering" Target="numbering.xml" /><Relationship Id="rId21" Type="http://schemas.openxmlformats.org/officeDocument/2006/relationships/header" Target="header2.xml" /><Relationship Id="rId7" Type="http://schemas.openxmlformats.org/officeDocument/2006/relationships/footnotes" Target="footnotes.xml" /><Relationship Id="rId12" Type="http://schemas.openxmlformats.org/officeDocument/2006/relationships/image" Target="media/image2.png" /><Relationship Id="rId17" Type="http://schemas.openxmlformats.org/officeDocument/2006/relationships/image" Target="media/image7.png" /><Relationship Id="rId25" Type="http://schemas.openxmlformats.org/officeDocument/2006/relationships/footer" Target="footer3.xml" /><Relationship Id="rId2" Type="http://schemas.openxmlformats.org/officeDocument/2006/relationships/customXml" Target="../customXml/item2.xml" /><Relationship Id="rId16" Type="http://schemas.openxmlformats.org/officeDocument/2006/relationships/image" Target="media/image6.png" /><Relationship Id="rId20" Type="http://schemas.openxmlformats.org/officeDocument/2006/relationships/header" Target="header1.xml" /><Relationship Id="rId1" Type="http://schemas.openxmlformats.org/officeDocument/2006/relationships/customXml" Target="../customXml/item1.xml" /><Relationship Id="rId6" Type="http://schemas.openxmlformats.org/officeDocument/2006/relationships/webSettings" Target="webSettings.xml" /><Relationship Id="rId11" Type="http://schemas.openxmlformats.org/officeDocument/2006/relationships/image" Target="media/image1.png" /><Relationship Id="rId24" Type="http://schemas.openxmlformats.org/officeDocument/2006/relationships/header" Target="header3.xml" /><Relationship Id="rId5" Type="http://schemas.openxmlformats.org/officeDocument/2006/relationships/settings" Target="settings.xml" /><Relationship Id="rId15" Type="http://schemas.openxmlformats.org/officeDocument/2006/relationships/image" Target="media/image5.png" /><Relationship Id="rId23" Type="http://schemas.openxmlformats.org/officeDocument/2006/relationships/footer" Target="footer2.xml" /><Relationship Id="rId10" Type="http://schemas.openxmlformats.org/officeDocument/2006/relationships/hyperlink" Target="http://www.idx.co.id" TargetMode="External" /><Relationship Id="rId19" Type="http://schemas.openxmlformats.org/officeDocument/2006/relationships/image" Target="media/image9.png" /><Relationship Id="rId4" Type="http://schemas.openxmlformats.org/officeDocument/2006/relationships/styles" Target="styles.xml" /><Relationship Id="rId9" Type="http://schemas.openxmlformats.org/officeDocument/2006/relationships/hyperlink" Target="mailto:hasnanm210503@gmail.com" TargetMode="External" /><Relationship Id="rId14" Type="http://schemas.openxmlformats.org/officeDocument/2006/relationships/image" Target="media/image4.png" /><Relationship Id="rId22" Type="http://schemas.openxmlformats.org/officeDocument/2006/relationships/footer" Target="footer1.xml" /><Relationship Id="rId27" Type="http://schemas.openxmlformats.org/officeDocument/2006/relationships/theme" Target="theme/theme1.xml" /></Relationships>
</file>

<file path=word/_rels/footer2.xml.rels><?xml version="1.0" encoding="UTF-8" standalone="yes"?>
<Relationships xmlns="http://schemas.openxmlformats.org/package/2006/relationships"><Relationship Id="rId1" Type="http://schemas.openxmlformats.org/officeDocument/2006/relationships/image" Target="media/image11.png" /></Relationships>
</file>

<file path=word/_rels/header2.xml.rels><?xml version="1.0" encoding="UTF-8" standalone="yes"?>
<Relationships xmlns="http://schemas.openxmlformats.org/package/2006/relationships"><Relationship Id="rId1" Type="http://schemas.openxmlformats.org/officeDocument/2006/relationships/image" Target="media/image10.png" /></Relationships>
</file>

<file path=word/theme/theme1.xml><?xml version="1.0" encoding="utf-8"?>
<a:theme xmlns:a="http://schemas.openxmlformats.org/drawingml/2006/main" name="Tema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go:gDocsCustomXmlDataStorage xmlns:go="http://customooxmlschemas.google.com/" xmlns:r="http://schemas.openxmlformats.org/officeDocument/2006/relationships">
  <go:docsCustomData xmlns:go="http://customooxmlschemas.google.com/" roundtripDataSignature="AMtx7mh/ePcpLzRH+L2oMcfHWFzljVYIcA==">AMUW2mWhK+CGj6/tdeLwZFDi3q/BUnM8Q7+h4S5uNp45Jy85FptqaXk4A+c8fLXom0iHf+oqYBkT9DdHAyfGpDmncrsZDEA2WXR9sPpjT9sv+/LyMrmkkXw16Xzo+LIJ9icwY0xZtrkl</go:docsCustomData>
</go:gDocsCustomXmlDataStorage>
</file>

<file path=customXml/itemProps1.xml><?xml version="1.0" encoding="utf-8"?>
<ds:datastoreItem xmlns:ds="http://schemas.openxmlformats.org/officeDocument/2006/customXml" ds:itemID="{D5FC8F4B-22DC-4652-B586-B74C2E037FE9}">
  <ds:schemaRefs>
    <ds:schemaRef ds:uri="http://schemas.openxmlformats.org/officeDocument/2006/bibliography"/>
    <ds:schemaRef ds:uri="http://www.w3.org/2000/xmlns/"/>
  </ds:schemaRefs>
</ds:datastoreItem>
</file>

<file path=customXml/itemProps2.xml><?xml version="1.0" encoding="utf-8"?>
<ds:datastoreItem xmlns:ds="http://schemas.openxmlformats.org/officeDocument/2006/customXml" ds:itemID="{11111111-1234-1234-1234-123412341234}">
  <ds:schemaRefs>
    <ds:schemaRef ds:uri="http://customooxmlschemas.google.com/"/>
    <ds:schemaRef ds:uri="http://www.w3.org/2000/xmln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13</Pages>
  <Words>14705</Words>
  <Characters>83825</Characters>
  <Application>Microsoft Office Word</Application>
  <DocSecurity>0</DocSecurity>
  <Lines>698</Lines>
  <Paragraphs>196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98334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LENOVO</dc:creator>
  <cp:lastModifiedBy>Hasna Nur Mu'izzah</cp:lastModifiedBy>
  <cp:revision>2</cp:revision>
  <dcterms:created xsi:type="dcterms:W3CDTF">2024-06-20T05:40:00Z</dcterms:created>
  <dcterms:modified xsi:type="dcterms:W3CDTF">2024-06-20T05:40:00Z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2057-11.2.0.9747</vt:lpwstr>
  </property>
  <property fmtid="{D5CDD505-2E9C-101B-9397-08002B2CF9AE}" pid="3" name="Mendeley Document_1">
    <vt:lpwstr>True</vt:lpwstr>
  </property>
  <property fmtid="{D5CDD505-2E9C-101B-9397-08002B2CF9AE}" pid="4" name="Mendeley Unique User Id_1">
    <vt:lpwstr>9a3e2c60-cf00-3cdc-a33d-34b529c7ed94</vt:lpwstr>
  </property>
  <property fmtid="{D5CDD505-2E9C-101B-9397-08002B2CF9AE}" pid="5" name="Mendeley Citation Style_1">
    <vt:lpwstr>http://www.zotero.org/styles/apa</vt:lpwstr>
  </property>
  <property fmtid="{D5CDD505-2E9C-101B-9397-08002B2CF9AE}" pid="6" name="Mendeley Recent Style Id 0_1">
    <vt:lpwstr>http://www.zotero.org/styles/american-political-science-association</vt:lpwstr>
  </property>
  <property fmtid="{D5CDD505-2E9C-101B-9397-08002B2CF9AE}" pid="7" name="Mendeley Recent Style Name 0_1">
    <vt:lpwstr>American Political Science Association</vt:lpwstr>
  </property>
  <property fmtid="{D5CDD505-2E9C-101B-9397-08002B2CF9AE}" pid="8" name="Mendeley Recent Style Id 1_1">
    <vt:lpwstr>http://www.zotero.org/styles/apa</vt:lpwstr>
  </property>
  <property fmtid="{D5CDD505-2E9C-101B-9397-08002B2CF9AE}" pid="9" name="Mendeley Recent Style Name 1_1">
    <vt:lpwstr>American Psychological Association 7th edition</vt:lpwstr>
  </property>
  <property fmtid="{D5CDD505-2E9C-101B-9397-08002B2CF9AE}" pid="10" name="Mendeley Recent Style Id 2_1">
    <vt:lpwstr>http://www.zotero.org/styles/chicago-author-date</vt:lpwstr>
  </property>
  <property fmtid="{D5CDD505-2E9C-101B-9397-08002B2CF9AE}" pid="11" name="Mendeley Recent Style Name 2_1">
    <vt:lpwstr>Chicago Manual of Style 17th edition (author-date)</vt:lpwstr>
  </property>
  <property fmtid="{D5CDD505-2E9C-101B-9397-08002B2CF9AE}" pid="12" name="Mendeley Recent Style Id 3_1">
    <vt:lpwstr>http://www.zotero.org/styles/chicago-fullnote-bibliography</vt:lpwstr>
  </property>
  <property fmtid="{D5CDD505-2E9C-101B-9397-08002B2CF9AE}" pid="13" name="Mendeley Recent Style Name 3_1">
    <vt:lpwstr>Chicago Manual of Style 17th edition (full note)</vt:lpwstr>
  </property>
  <property fmtid="{D5CDD505-2E9C-101B-9397-08002B2CF9AE}" pid="14" name="Mendeley Recent Style Id 4_1">
    <vt:lpwstr>http://www.zotero.org/styles/chicago-note-bibliography</vt:lpwstr>
  </property>
  <property fmtid="{D5CDD505-2E9C-101B-9397-08002B2CF9AE}" pid="15" name="Mendeley Recent Style Name 4_1">
    <vt:lpwstr>Chicago Manual of Style 17th edition (note)</vt:lpwstr>
  </property>
  <property fmtid="{D5CDD505-2E9C-101B-9397-08002B2CF9AE}" pid="16" name="Mendeley Recent Style Id 5_1">
    <vt:lpwstr>http://www.zotero.org/styles/harvard-cite-them-right</vt:lpwstr>
  </property>
  <property fmtid="{D5CDD505-2E9C-101B-9397-08002B2CF9AE}" pid="17" name="Mendeley Recent Style Name 5_1">
    <vt:lpwstr>Cite Them Right 10th edition - Harvard</vt:lpwstr>
  </property>
  <property fmtid="{D5CDD505-2E9C-101B-9397-08002B2CF9AE}" pid="18" name="Mendeley Recent Style Id 6_1">
    <vt:lpwstr>http://www.zotero.org/styles/ieee</vt:lpwstr>
  </property>
  <property fmtid="{D5CDD505-2E9C-101B-9397-08002B2CF9AE}" pid="19" name="Mendeley Recent Style Name 6_1">
    <vt:lpwstr>IEEE</vt:lpwstr>
  </property>
  <property fmtid="{D5CDD505-2E9C-101B-9397-08002B2CF9AE}" pid="20" name="Mendeley Recent Style Id 7_1">
    <vt:lpwstr>http://www.zotero.org/styles/modern-humanities-research-association</vt:lpwstr>
  </property>
  <property fmtid="{D5CDD505-2E9C-101B-9397-08002B2CF9AE}" pid="21" name="Mendeley Recent Style Name 7_1">
    <vt:lpwstr>Modern Humanities Research Association 3rd edition (note with bibliography)</vt:lpwstr>
  </property>
  <property fmtid="{D5CDD505-2E9C-101B-9397-08002B2CF9AE}" pid="22" name="Mendeley Recent Style Id 8_1">
    <vt:lpwstr>http://www.zotero.org/styles/modern-language-association</vt:lpwstr>
  </property>
  <property fmtid="{D5CDD505-2E9C-101B-9397-08002B2CF9AE}" pid="23" name="Mendeley Recent Style Name 8_1">
    <vt:lpwstr>Modern Language Association 8th edition</vt:lpwstr>
  </property>
  <property fmtid="{D5CDD505-2E9C-101B-9397-08002B2CF9AE}" pid="24" name="Mendeley Recent Style Id 9_1">
    <vt:lpwstr>http://www.zotero.org/styles/nature</vt:lpwstr>
  </property>
  <property fmtid="{D5CDD505-2E9C-101B-9397-08002B2CF9AE}" pid="25" name="Mendeley Recent Style Name 9_1">
    <vt:lpwstr>Nature</vt:lpwstr>
  </property>
</Properties>
</file>