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F4985" w14:textId="77777777" w:rsidR="003E180D" w:rsidRDefault="003E180D" w:rsidP="003D56A4">
      <w:pPr>
        <w:pStyle w:val="Heading1"/>
        <w:ind w:leftChars="320" w:left="707" w:right="82" w:hanging="3"/>
        <w:jc w:val="center"/>
        <w:rPr>
          <w:rFonts w:asciiTheme="majorBidi" w:hAnsiTheme="majorBidi" w:cstheme="majorBidi"/>
          <w:sz w:val="28"/>
          <w:szCs w:val="28"/>
        </w:rPr>
      </w:pPr>
    </w:p>
    <w:p w14:paraId="63667373" w14:textId="4B1B6C49" w:rsidR="003E180D" w:rsidRDefault="00643ECE" w:rsidP="007D3F7E">
      <w:pPr>
        <w:ind w:left="0" w:hanging="2"/>
        <w:jc w:val="center"/>
        <w:rPr>
          <w:rFonts w:asciiTheme="majorBidi" w:eastAsia="Candara" w:hAnsiTheme="majorBidi" w:cstheme="majorBidi"/>
          <w:b/>
          <w:lang w:val="ms-MY"/>
        </w:rPr>
      </w:pPr>
      <w:r>
        <w:rPr>
          <w:rFonts w:asciiTheme="majorBidi" w:eastAsia="Candara" w:hAnsiTheme="majorBidi" w:cstheme="majorBidi"/>
          <w:b/>
        </w:rPr>
        <w:t>DAMPAK</w:t>
      </w:r>
      <w:r w:rsidR="003E180D" w:rsidRPr="003E180D">
        <w:rPr>
          <w:rFonts w:asciiTheme="majorBidi" w:eastAsia="Candara" w:hAnsiTheme="majorBidi" w:cstheme="majorBidi"/>
          <w:b/>
          <w:lang w:val="ms-MY"/>
        </w:rPr>
        <w:t xml:space="preserve"> PROGRAM </w:t>
      </w:r>
      <w:r w:rsidR="003E180D" w:rsidRPr="003E180D">
        <w:rPr>
          <w:rFonts w:asciiTheme="majorBidi" w:eastAsia="Candara" w:hAnsiTheme="majorBidi" w:cstheme="majorBidi"/>
          <w:b/>
          <w:i/>
          <w:iCs/>
          <w:lang w:val="ms-MY"/>
        </w:rPr>
        <w:t>ZAKAT COMMUNITY DEVELOPMENT</w:t>
      </w:r>
      <w:r w:rsidR="00460A93">
        <w:rPr>
          <w:rFonts w:asciiTheme="majorBidi" w:eastAsia="Candara" w:hAnsiTheme="majorBidi" w:cstheme="majorBidi"/>
          <w:b/>
          <w:lang w:val="ms-MY"/>
        </w:rPr>
        <w:t xml:space="preserve"> (ZCD) </w:t>
      </w:r>
      <w:r>
        <w:rPr>
          <w:rFonts w:asciiTheme="majorBidi" w:eastAsia="Candara" w:hAnsiTheme="majorBidi" w:cstheme="majorBidi"/>
          <w:b/>
          <w:lang w:val="ms-MY"/>
        </w:rPr>
        <w:t>DI KELOMPOK PENGGEMUKAN SAPI TERNAK MEKAR SAMARINDA</w:t>
      </w:r>
    </w:p>
    <w:p w14:paraId="6C67ED06" w14:textId="07173C54" w:rsidR="003E180D" w:rsidRPr="0015450B" w:rsidRDefault="003E180D" w:rsidP="003E180D">
      <w:pPr>
        <w:pStyle w:val="Heading1"/>
        <w:ind w:left="0" w:right="82" w:hanging="2"/>
        <w:jc w:val="center"/>
        <w:rPr>
          <w:rFonts w:asciiTheme="majorBidi" w:hAnsiTheme="majorBidi" w:cstheme="majorBidi"/>
          <w:spacing w:val="-2"/>
          <w:sz w:val="20"/>
          <w:szCs w:val="20"/>
        </w:rPr>
      </w:pPr>
      <w:r w:rsidRPr="0015450B">
        <w:rPr>
          <w:rFonts w:asciiTheme="majorBidi" w:hAnsiTheme="majorBidi" w:cstheme="majorBidi"/>
          <w:spacing w:val="-2"/>
          <w:sz w:val="20"/>
          <w:szCs w:val="20"/>
        </w:rPr>
        <w:t xml:space="preserve">Nahdiah, </w:t>
      </w:r>
      <w:r w:rsidR="00296DCE">
        <w:rPr>
          <w:rFonts w:asciiTheme="majorBidi" w:hAnsiTheme="majorBidi" w:cstheme="majorBidi"/>
          <w:spacing w:val="-2"/>
          <w:sz w:val="20"/>
          <w:szCs w:val="20"/>
        </w:rPr>
        <w:t>Mursyid</w:t>
      </w:r>
      <w:r w:rsidR="00F93A91">
        <w:rPr>
          <w:rFonts w:asciiTheme="majorBidi" w:hAnsiTheme="majorBidi" w:cstheme="majorBidi"/>
          <w:spacing w:val="-2"/>
          <w:sz w:val="20"/>
          <w:szCs w:val="20"/>
        </w:rPr>
        <w:t>, Muhammad Nasir</w:t>
      </w:r>
    </w:p>
    <w:p w14:paraId="69FCEEBF" w14:textId="77777777" w:rsidR="003E180D" w:rsidRPr="0015450B" w:rsidRDefault="003E180D" w:rsidP="003E180D">
      <w:pPr>
        <w:pStyle w:val="Heading1"/>
        <w:ind w:left="0" w:right="82" w:hanging="2"/>
        <w:jc w:val="center"/>
        <w:rPr>
          <w:rFonts w:asciiTheme="majorBidi" w:hAnsiTheme="majorBidi" w:cstheme="majorBidi"/>
          <w:spacing w:val="-2"/>
          <w:sz w:val="20"/>
          <w:szCs w:val="20"/>
        </w:rPr>
      </w:pPr>
      <w:r w:rsidRPr="0015450B">
        <w:rPr>
          <w:rFonts w:asciiTheme="majorBidi" w:hAnsiTheme="majorBidi" w:cstheme="majorBidi"/>
          <w:spacing w:val="-2"/>
          <w:sz w:val="20"/>
          <w:szCs w:val="20"/>
        </w:rPr>
        <w:t>Universitas Islam Negeri Sultan Aji Muhammad Idris Samarinda</w:t>
      </w:r>
    </w:p>
    <w:p w14:paraId="2760010F" w14:textId="4293E453" w:rsidR="003E180D" w:rsidRPr="0015450B" w:rsidRDefault="003E180D" w:rsidP="003E180D">
      <w:pPr>
        <w:pStyle w:val="Heading1"/>
        <w:ind w:left="0" w:right="82" w:hanging="2"/>
        <w:jc w:val="center"/>
        <w:rPr>
          <w:rFonts w:asciiTheme="majorBidi" w:hAnsiTheme="majorBidi" w:cstheme="majorBidi"/>
          <w:sz w:val="20"/>
          <w:szCs w:val="20"/>
        </w:rPr>
      </w:pPr>
      <w:r w:rsidRPr="0015450B">
        <w:rPr>
          <w:rFonts w:asciiTheme="majorBidi" w:hAnsiTheme="majorBidi" w:cstheme="majorBidi"/>
          <w:spacing w:val="-2"/>
          <w:sz w:val="20"/>
          <w:szCs w:val="20"/>
        </w:rPr>
        <w:t xml:space="preserve">Main’s Author’s E-Mail Address: </w:t>
      </w:r>
      <w:hyperlink r:id="rId8" w:history="1">
        <w:r w:rsidRPr="0015450B">
          <w:rPr>
            <w:rStyle w:val="Hyperlink"/>
            <w:rFonts w:asciiTheme="majorBidi" w:hAnsiTheme="majorBidi" w:cstheme="majorBidi"/>
            <w:spacing w:val="-2"/>
            <w:sz w:val="20"/>
          </w:rPr>
          <w:t>iiqnahdiah@gmail.com</w:t>
        </w:r>
      </w:hyperlink>
      <w:r w:rsidRPr="0015450B">
        <w:rPr>
          <w:rFonts w:asciiTheme="majorBidi" w:hAnsiTheme="majorBidi" w:cstheme="majorBidi"/>
          <w:spacing w:val="-2"/>
          <w:sz w:val="20"/>
          <w:szCs w:val="20"/>
        </w:rPr>
        <w:t xml:space="preserve">, </w:t>
      </w:r>
      <w:hyperlink r:id="rId9" w:history="1">
        <w:r w:rsidR="00296DCE" w:rsidRPr="00027722">
          <w:rPr>
            <w:rStyle w:val="Hyperlink"/>
            <w:rFonts w:asciiTheme="majorBidi" w:hAnsiTheme="majorBidi" w:cstheme="majorBidi"/>
            <w:spacing w:val="-2"/>
            <w:sz w:val="20"/>
          </w:rPr>
          <w:t>mursyid@gmail.com</w:t>
        </w:r>
      </w:hyperlink>
      <w:r w:rsidR="00F93A91">
        <w:rPr>
          <w:rStyle w:val="Hyperlink"/>
          <w:rFonts w:asciiTheme="majorBidi" w:hAnsiTheme="majorBidi" w:cstheme="majorBidi"/>
          <w:spacing w:val="-2"/>
          <w:sz w:val="20"/>
        </w:rPr>
        <w:t>, muhammadnasir@iain-samarinda.ac.id</w:t>
      </w:r>
      <w:r w:rsidR="00296DCE">
        <w:rPr>
          <w:rFonts w:asciiTheme="majorBidi" w:hAnsiTheme="majorBidi" w:cstheme="majorBidi"/>
          <w:spacing w:val="-2"/>
          <w:sz w:val="20"/>
        </w:rPr>
        <w:t xml:space="preserve"> </w:t>
      </w:r>
    </w:p>
    <w:p w14:paraId="291576F7" w14:textId="77777777" w:rsidR="003E180D" w:rsidRDefault="003E180D" w:rsidP="003E1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Chars="0" w:left="0" w:firstLineChars="0" w:firstLine="0"/>
        <w:jc w:val="both"/>
        <w:rPr>
          <w:rFonts w:ascii="Times New Roman" w:eastAsia="Times New Roman" w:hAnsi="Times New Roman" w:cs="Times New Roman"/>
          <w:color w:val="000000"/>
          <w:sz w:val="24"/>
          <w:szCs w:val="24"/>
        </w:rPr>
      </w:pPr>
    </w:p>
    <w:p w14:paraId="3781A564" w14:textId="77777777" w:rsidR="003E180D" w:rsidRDefault="003E180D" w:rsidP="003E180D">
      <w:pP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Abstract</w:t>
      </w:r>
    </w:p>
    <w:p w14:paraId="4F0B8FA6" w14:textId="65E5E1F7" w:rsidR="00C37FE6" w:rsidRPr="00C37FE6" w:rsidRDefault="00C37FE6" w:rsidP="00C37FE6">
      <w:pPr>
        <w:tabs>
          <w:tab w:val="left" w:pos="1180"/>
        </w:tabs>
        <w:spacing w:before="132"/>
        <w:ind w:left="0" w:right="82" w:hanging="2"/>
        <w:jc w:val="both"/>
        <w:rPr>
          <w:rFonts w:asciiTheme="majorBidi" w:hAnsiTheme="majorBidi" w:cstheme="majorBidi"/>
          <w:i/>
          <w:iCs/>
        </w:rPr>
      </w:pPr>
      <w:r w:rsidRPr="00C37FE6">
        <w:rPr>
          <w:rFonts w:asciiTheme="majorBidi" w:hAnsiTheme="majorBidi" w:cstheme="majorBidi"/>
          <w:i/>
          <w:iCs/>
        </w:rPr>
        <w:t xml:space="preserve">The purpose of writing this study is to trace the impact of the Zakat Community Development (ZCD) program run by BAZNAS East Kalimantan Province using a sustainable livelihood impact assessment (SLIA) which looks at 5 assets, namely natural assets, human assets, financial assets, social assets, and physical assets. This research uses a qualitative method using case studies. The data obtained from this study was through interviews and observations to BAZNAS employees of East Kalimantan Province and the Chairman of Kelompok Penggemukan Sapi Ternak Mekar as mustahik. In addition to conducting interviews, this research uses data sourced from documents, journals, and books related to Zakat Community Development (ZCD). The results of this study show that Zakat Community Development has an important role in improving the mustahik economy, with the formation of this cattle fattening group is able to improve the mustahik economic level of the Kelompok Penggemukan Sapi Ternak Mekar. In addition, the results of this study show that the management and utilization of natural assets in Kelompok Penggemukan Sapi Ternak Mekar has been carried out well and has an impact on the fertility of the surrounding environment. Likewise, the utilization of human, financial, social, and physical assets has increased from this group after receiving assistance from the zakat community development program, the increase in financial assets can be seen from the increase in cattle sales from this group, and the development of other businesses carried out by the group's members. The social asset is the contribution from the group to the community such as infaq, contribution to road repair in their area. The physical assets of this group can also be said to increase with the increase in the number of stables, besides that members of this group can also increase the ownership of personal belongings from the sale of cattle. </w:t>
      </w:r>
    </w:p>
    <w:p w14:paraId="7CAF2CDE" w14:textId="213D5F12" w:rsidR="003E180D" w:rsidRPr="008E370D" w:rsidRDefault="003E180D" w:rsidP="00CD2E6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b/>
          <w:i/>
          <w:color w:val="000000"/>
          <w:sz w:val="24"/>
          <w:szCs w:val="24"/>
        </w:rPr>
        <w:t>Keywords:</w:t>
      </w:r>
      <w:r>
        <w:rPr>
          <w:rFonts w:ascii="Times New Roman" w:eastAsia="Times New Roman" w:hAnsi="Times New Roman" w:cs="Times New Roman"/>
          <w:i/>
          <w:color w:val="000000"/>
          <w:sz w:val="24"/>
          <w:szCs w:val="24"/>
        </w:rPr>
        <w:t xml:space="preserve"> </w:t>
      </w:r>
      <w:r w:rsidR="008E370D" w:rsidRPr="008E370D">
        <w:rPr>
          <w:rFonts w:ascii="Times New Roman" w:eastAsia="Times New Roman" w:hAnsi="Times New Roman" w:cs="Times New Roman"/>
          <w:i/>
          <w:color w:val="000000" w:themeColor="text1"/>
          <w:sz w:val="24"/>
          <w:szCs w:val="24"/>
        </w:rPr>
        <w:t>Zakat Community Development,</w:t>
      </w:r>
      <w:r w:rsidR="00E35661">
        <w:rPr>
          <w:rFonts w:ascii="Times New Roman" w:eastAsia="Times New Roman" w:hAnsi="Times New Roman" w:cs="Times New Roman"/>
          <w:i/>
          <w:color w:val="000000" w:themeColor="text1"/>
          <w:sz w:val="24"/>
          <w:szCs w:val="24"/>
        </w:rPr>
        <w:t xml:space="preserve"> Mustahik</w:t>
      </w:r>
      <w:r w:rsidR="008E370D" w:rsidRPr="008E370D">
        <w:rPr>
          <w:rFonts w:ascii="Times New Roman" w:eastAsia="Times New Roman" w:hAnsi="Times New Roman" w:cs="Times New Roman"/>
          <w:i/>
          <w:color w:val="000000" w:themeColor="text1"/>
          <w:sz w:val="24"/>
          <w:szCs w:val="24"/>
        </w:rPr>
        <w:t xml:space="preserve"> </w:t>
      </w:r>
      <w:r w:rsidR="00C970F2" w:rsidRPr="00C970F2">
        <w:rPr>
          <w:rFonts w:ascii="Times New Roman" w:eastAsia="Times New Roman" w:hAnsi="Times New Roman" w:cs="Times New Roman"/>
          <w:i/>
          <w:iCs/>
          <w:color w:val="000000" w:themeColor="text1"/>
          <w:sz w:val="24"/>
          <w:szCs w:val="24"/>
        </w:rPr>
        <w:t>Suistanable livelihood impact assesment</w:t>
      </w:r>
    </w:p>
    <w:p w14:paraId="6759396E" w14:textId="77777777" w:rsidR="003E180D" w:rsidRPr="00296DCE" w:rsidRDefault="003E180D" w:rsidP="003E180D">
      <w:pPr>
        <w:spacing w:after="0" w:line="240" w:lineRule="auto"/>
        <w:ind w:leftChars="0" w:left="0" w:firstLineChars="0" w:firstLine="0"/>
        <w:rPr>
          <w:rFonts w:ascii="Times New Roman" w:eastAsia="Times New Roman" w:hAnsi="Times New Roman" w:cs="Times New Roman"/>
          <w:color w:val="FF0000"/>
          <w:sz w:val="24"/>
          <w:szCs w:val="24"/>
        </w:rPr>
      </w:pPr>
    </w:p>
    <w:p w14:paraId="64FD29AB" w14:textId="77777777" w:rsidR="003E180D" w:rsidRDefault="003E180D" w:rsidP="003E180D">
      <w:pP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Abstrak </w:t>
      </w:r>
    </w:p>
    <w:p w14:paraId="5F3476DC" w14:textId="070EF803" w:rsidR="003E180D" w:rsidRPr="004838D1" w:rsidRDefault="00460A93" w:rsidP="00C37FE6">
      <w:pPr>
        <w:tabs>
          <w:tab w:val="left" w:pos="1180"/>
        </w:tabs>
        <w:spacing w:before="132" w:line="240" w:lineRule="auto"/>
        <w:ind w:left="0" w:right="82" w:hanging="2"/>
        <w:jc w:val="both"/>
        <w:rPr>
          <w:rFonts w:asciiTheme="majorBidi" w:hAnsiTheme="majorBidi" w:cstheme="majorBidi"/>
          <w:sz w:val="24"/>
          <w:szCs w:val="24"/>
        </w:rPr>
      </w:pPr>
      <w:bookmarkStart w:id="0" w:name="_Hlk185493430"/>
      <w:r>
        <w:rPr>
          <w:rFonts w:asciiTheme="majorBidi" w:hAnsiTheme="majorBidi" w:cstheme="majorBidi"/>
          <w:sz w:val="24"/>
          <w:szCs w:val="24"/>
        </w:rPr>
        <w:t>Tujuan penulisan</w:t>
      </w:r>
      <w:r w:rsidR="00280234">
        <w:rPr>
          <w:rFonts w:asciiTheme="majorBidi" w:hAnsiTheme="majorBidi" w:cstheme="majorBidi"/>
          <w:sz w:val="24"/>
          <w:szCs w:val="24"/>
        </w:rPr>
        <w:t xml:space="preserve"> penelitian ini untuk </w:t>
      </w:r>
      <w:r w:rsidR="007C4FD2">
        <w:rPr>
          <w:rFonts w:asciiTheme="majorBidi" w:hAnsiTheme="majorBidi" w:cstheme="majorBidi"/>
          <w:sz w:val="24"/>
          <w:szCs w:val="24"/>
        </w:rPr>
        <w:t>menelusuri</w:t>
      </w:r>
      <w:r w:rsidR="00280234">
        <w:rPr>
          <w:rFonts w:asciiTheme="majorBidi" w:hAnsiTheme="majorBidi" w:cstheme="majorBidi"/>
          <w:sz w:val="24"/>
          <w:szCs w:val="24"/>
        </w:rPr>
        <w:t xml:space="preserve"> </w:t>
      </w:r>
      <w:r w:rsidR="00C970F2">
        <w:rPr>
          <w:rFonts w:asciiTheme="majorBidi" w:hAnsiTheme="majorBidi" w:cstheme="majorBidi"/>
          <w:sz w:val="24"/>
          <w:szCs w:val="24"/>
        </w:rPr>
        <w:t>dampak</w:t>
      </w:r>
      <w:r w:rsidR="00280234">
        <w:rPr>
          <w:rFonts w:asciiTheme="majorBidi" w:hAnsiTheme="majorBidi" w:cstheme="majorBidi"/>
          <w:sz w:val="24"/>
          <w:szCs w:val="24"/>
        </w:rPr>
        <w:t xml:space="preserve"> program </w:t>
      </w:r>
      <w:r w:rsidR="00280234" w:rsidRPr="002F54C4">
        <w:rPr>
          <w:rFonts w:asciiTheme="majorBidi" w:hAnsiTheme="majorBidi" w:cstheme="majorBidi"/>
          <w:i/>
          <w:iCs/>
          <w:sz w:val="24"/>
          <w:szCs w:val="24"/>
        </w:rPr>
        <w:t xml:space="preserve">Zakat Community Development </w:t>
      </w:r>
      <w:r w:rsidR="007C4FD2">
        <w:rPr>
          <w:rFonts w:asciiTheme="majorBidi" w:hAnsiTheme="majorBidi" w:cstheme="majorBidi"/>
          <w:sz w:val="24"/>
          <w:szCs w:val="24"/>
        </w:rPr>
        <w:t xml:space="preserve">(ZCD) </w:t>
      </w:r>
      <w:r w:rsidR="00280234">
        <w:rPr>
          <w:rFonts w:asciiTheme="majorBidi" w:hAnsiTheme="majorBidi" w:cstheme="majorBidi"/>
          <w:sz w:val="24"/>
          <w:szCs w:val="24"/>
        </w:rPr>
        <w:t>yang dijalankan BAZNAS Provinsi Kalimantan Timur</w:t>
      </w:r>
      <w:r w:rsidR="00E35661">
        <w:rPr>
          <w:rFonts w:asciiTheme="majorBidi" w:hAnsiTheme="majorBidi" w:cstheme="majorBidi"/>
          <w:sz w:val="24"/>
          <w:szCs w:val="24"/>
        </w:rPr>
        <w:t xml:space="preserve"> dengan menggunakan kaji dampak </w:t>
      </w:r>
      <w:r w:rsidR="00E35661" w:rsidRPr="00E35661">
        <w:rPr>
          <w:rFonts w:asciiTheme="majorBidi" w:hAnsiTheme="majorBidi" w:cstheme="majorBidi"/>
          <w:i/>
          <w:iCs/>
          <w:sz w:val="24"/>
          <w:szCs w:val="24"/>
        </w:rPr>
        <w:t>sustainable livelihood impact assessment</w:t>
      </w:r>
      <w:r w:rsidR="00E35661">
        <w:rPr>
          <w:rFonts w:asciiTheme="majorBidi" w:hAnsiTheme="majorBidi" w:cstheme="majorBidi"/>
          <w:sz w:val="24"/>
          <w:szCs w:val="24"/>
        </w:rPr>
        <w:t xml:space="preserve"> (SLIA)</w:t>
      </w:r>
      <w:r w:rsidR="00C970F2">
        <w:rPr>
          <w:rFonts w:asciiTheme="majorBidi" w:hAnsiTheme="majorBidi" w:cstheme="majorBidi"/>
          <w:sz w:val="24"/>
          <w:szCs w:val="24"/>
        </w:rPr>
        <w:t xml:space="preserve"> </w:t>
      </w:r>
      <w:r w:rsidR="00E35661">
        <w:rPr>
          <w:rFonts w:asciiTheme="majorBidi" w:hAnsiTheme="majorBidi" w:cstheme="majorBidi"/>
          <w:sz w:val="24"/>
          <w:szCs w:val="24"/>
        </w:rPr>
        <w:t>yang melihat dari 5 aset, yaitu aset alam, aset manusia, aset keungan, aset sosial, aset fisik.</w:t>
      </w:r>
      <w:r w:rsidR="00FA5BD6">
        <w:rPr>
          <w:rFonts w:asciiTheme="majorBidi" w:hAnsiTheme="majorBidi" w:cstheme="majorBidi"/>
          <w:sz w:val="24"/>
          <w:szCs w:val="24"/>
        </w:rPr>
        <w:t xml:space="preserve"> Penelitian ini menggunakan metode kualitatif dengan menggunakan studi kasus. Data yang didapatkan dari penelitian ini yaitu melalui wawancara dan observasi kepada pegawai BAZNAS Provinsi Kalimantan Timur dan Ketua Kelompok Penggemukan Sapi Ternak Mekar selaku mustahik. Selain melakukan wawancara penelitian ini menggunakan data yang bersumber dari dokumen, jurnal, dan buku yang berkaitan dengan </w:t>
      </w:r>
      <w:r w:rsidR="00FA5BD6" w:rsidRPr="002F54C4">
        <w:rPr>
          <w:rFonts w:asciiTheme="majorBidi" w:hAnsiTheme="majorBidi" w:cstheme="majorBidi"/>
          <w:i/>
          <w:iCs/>
          <w:sz w:val="24"/>
          <w:szCs w:val="24"/>
        </w:rPr>
        <w:t>Zakat Community Development</w:t>
      </w:r>
      <w:r w:rsidR="00FA5BD6">
        <w:rPr>
          <w:rFonts w:asciiTheme="majorBidi" w:hAnsiTheme="majorBidi" w:cstheme="majorBidi"/>
          <w:sz w:val="24"/>
          <w:szCs w:val="24"/>
        </w:rPr>
        <w:t xml:space="preserve"> (ZCD). </w:t>
      </w:r>
      <w:r w:rsidR="00E35661">
        <w:rPr>
          <w:rFonts w:asciiTheme="majorBidi" w:hAnsiTheme="majorBidi" w:cstheme="majorBidi"/>
          <w:sz w:val="24"/>
          <w:szCs w:val="24"/>
        </w:rPr>
        <w:t xml:space="preserve">Hasil dari </w:t>
      </w:r>
      <w:r w:rsidR="00FA5BD6">
        <w:rPr>
          <w:rFonts w:asciiTheme="majorBidi" w:hAnsiTheme="majorBidi" w:cstheme="majorBidi"/>
          <w:sz w:val="24"/>
          <w:szCs w:val="24"/>
        </w:rPr>
        <w:t xml:space="preserve">penelitian ini menunjukkan bahwa </w:t>
      </w:r>
      <w:r w:rsidR="00FA5BD6" w:rsidRPr="002F54C4">
        <w:rPr>
          <w:rFonts w:asciiTheme="majorBidi" w:hAnsiTheme="majorBidi" w:cstheme="majorBidi"/>
          <w:i/>
          <w:iCs/>
          <w:sz w:val="24"/>
          <w:szCs w:val="24"/>
        </w:rPr>
        <w:t>Zakat Community Development</w:t>
      </w:r>
      <w:r w:rsidR="00FA5BD6">
        <w:rPr>
          <w:rFonts w:asciiTheme="majorBidi" w:hAnsiTheme="majorBidi" w:cstheme="majorBidi"/>
          <w:sz w:val="24"/>
          <w:szCs w:val="24"/>
        </w:rPr>
        <w:t xml:space="preserve"> memiliki peran penting dalam meningkatkan ekonomi mustahik, dengan adanya pembentukan kelompok penggemukan sapi ini mampu memperbaiki taraf perekonomian mustahik Kelompok Penggemukan Sapi Ternak Mekar. Selain itu, hasil penelitian ini menunjukkan</w:t>
      </w:r>
      <w:r w:rsidR="00E84C59">
        <w:rPr>
          <w:rFonts w:asciiTheme="majorBidi" w:hAnsiTheme="majorBidi" w:cstheme="majorBidi"/>
          <w:sz w:val="24"/>
          <w:szCs w:val="24"/>
        </w:rPr>
        <w:t xml:space="preserve"> dalam pengelolaan dan pemanfaatan aset alam di Kelompok Penggemukan Sapi Ternak Mekar telah </w:t>
      </w:r>
      <w:r w:rsidR="00E84C59">
        <w:rPr>
          <w:rFonts w:asciiTheme="majorBidi" w:hAnsiTheme="majorBidi" w:cstheme="majorBidi"/>
          <w:sz w:val="24"/>
          <w:szCs w:val="24"/>
        </w:rPr>
        <w:lastRenderedPageBreak/>
        <w:t xml:space="preserve">dilakukan dengan baik serta memberikan dampak terhadap kesuburan lingkungan sekitar. Begitupula dengan pemanfaatan aset manusia, keuangan, sosial, dan fisik yang meningkat dari kelompok ini setelah mendapatkan bantuan program </w:t>
      </w:r>
      <w:r w:rsidR="00E84C59" w:rsidRPr="00E84C59">
        <w:rPr>
          <w:rFonts w:asciiTheme="majorBidi" w:hAnsiTheme="majorBidi" w:cstheme="majorBidi"/>
          <w:i/>
          <w:iCs/>
          <w:sz w:val="24"/>
          <w:szCs w:val="24"/>
        </w:rPr>
        <w:t>zakat community development</w:t>
      </w:r>
      <w:r w:rsidR="00E84C59">
        <w:rPr>
          <w:rFonts w:asciiTheme="majorBidi" w:hAnsiTheme="majorBidi" w:cstheme="majorBidi"/>
          <w:i/>
          <w:iCs/>
          <w:sz w:val="24"/>
          <w:szCs w:val="24"/>
        </w:rPr>
        <w:t xml:space="preserve"> </w:t>
      </w:r>
      <w:r w:rsidR="00E84C59" w:rsidRPr="00E84C59">
        <w:rPr>
          <w:rFonts w:asciiTheme="majorBidi" w:hAnsiTheme="majorBidi" w:cstheme="majorBidi"/>
          <w:sz w:val="24"/>
          <w:szCs w:val="24"/>
        </w:rPr>
        <w:t>peningkatan aset keuangan dapat dilihat dari meningkatnya penjualan sapi dari kelompok ini</w:t>
      </w:r>
      <w:r w:rsidR="00FA5BD6">
        <w:rPr>
          <w:rFonts w:asciiTheme="majorBidi" w:hAnsiTheme="majorBidi" w:cstheme="majorBidi"/>
          <w:sz w:val="24"/>
          <w:szCs w:val="24"/>
        </w:rPr>
        <w:t>, dan adanya pengembangan usaha lainnya yang dilakukan angggota kelompok.</w:t>
      </w:r>
      <w:r w:rsidR="00E84C59" w:rsidRPr="00E84C59">
        <w:rPr>
          <w:rFonts w:asciiTheme="majorBidi" w:hAnsiTheme="majorBidi" w:cstheme="majorBidi"/>
          <w:sz w:val="24"/>
          <w:szCs w:val="24"/>
        </w:rPr>
        <w:t xml:space="preserve"> Adapun aset sosial yaitu dengan adanya kontribusi dari kelompok kepada Masyarakat seperti berinfaq, kontribusi perbaikan jalan di wilayah mereka. Aset fisik dari kelompok ini juga dapat dikatakan meningkat dengan bertambahnya jumlah kandang, se</w:t>
      </w:r>
      <w:r w:rsidR="00FA5BD6">
        <w:rPr>
          <w:rFonts w:asciiTheme="majorBidi" w:hAnsiTheme="majorBidi" w:cstheme="majorBidi"/>
          <w:sz w:val="24"/>
          <w:szCs w:val="24"/>
        </w:rPr>
        <w:t>lain</w:t>
      </w:r>
      <w:r w:rsidR="00E84C59" w:rsidRPr="00E84C59">
        <w:rPr>
          <w:rFonts w:asciiTheme="majorBidi" w:hAnsiTheme="majorBidi" w:cstheme="majorBidi"/>
          <w:sz w:val="24"/>
          <w:szCs w:val="24"/>
        </w:rPr>
        <w:t xml:space="preserve"> itu anggota kelompok ini juga dapat meningkatkan kepemilikan barang pribadi dari hasil penjualan sapi.</w:t>
      </w:r>
      <w:r w:rsidR="00FA5BD6">
        <w:rPr>
          <w:rFonts w:asciiTheme="majorBidi" w:hAnsiTheme="majorBidi" w:cstheme="majorBidi"/>
          <w:sz w:val="24"/>
          <w:szCs w:val="24"/>
        </w:rPr>
        <w:t xml:space="preserve"> </w:t>
      </w:r>
    </w:p>
    <w:bookmarkEnd w:id="0"/>
    <w:p w14:paraId="7AC0CBC8" w14:textId="4804B4EF" w:rsidR="003E180D" w:rsidRPr="00E35661" w:rsidRDefault="003E180D" w:rsidP="003E180D">
      <w:pPr>
        <w:spacing w:after="0" w:line="240" w:lineRule="auto"/>
        <w:ind w:left="0" w:hanging="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b/>
          <w:color w:val="000000"/>
          <w:sz w:val="24"/>
          <w:szCs w:val="24"/>
        </w:rPr>
        <w:t>Kata kunci:</w:t>
      </w:r>
      <w:r>
        <w:rPr>
          <w:rFonts w:ascii="Times New Roman" w:eastAsia="Times New Roman" w:hAnsi="Times New Roman" w:cs="Times New Roman"/>
          <w:color w:val="000000"/>
          <w:sz w:val="24"/>
          <w:szCs w:val="24"/>
        </w:rPr>
        <w:t xml:space="preserve"> </w:t>
      </w:r>
      <w:r w:rsidR="002F54C4" w:rsidRPr="00E35661">
        <w:rPr>
          <w:rFonts w:ascii="Times New Roman" w:eastAsia="Times New Roman" w:hAnsi="Times New Roman" w:cs="Times New Roman"/>
          <w:i/>
          <w:iCs/>
          <w:color w:val="000000"/>
          <w:sz w:val="24"/>
          <w:szCs w:val="24"/>
        </w:rPr>
        <w:t>Zakat Community Development</w:t>
      </w:r>
      <w:r>
        <w:rPr>
          <w:rFonts w:ascii="Times New Roman" w:eastAsia="Times New Roman" w:hAnsi="Times New Roman" w:cs="Times New Roman"/>
          <w:color w:val="000000"/>
          <w:sz w:val="24"/>
          <w:szCs w:val="24"/>
        </w:rPr>
        <w:t xml:space="preserve">, </w:t>
      </w:r>
      <w:r w:rsidR="00E35661" w:rsidRPr="00E35661">
        <w:rPr>
          <w:rFonts w:ascii="Times New Roman" w:eastAsia="Times New Roman" w:hAnsi="Times New Roman" w:cs="Times New Roman"/>
          <w:i/>
          <w:iCs/>
          <w:color w:val="000000"/>
          <w:sz w:val="24"/>
          <w:szCs w:val="24"/>
        </w:rPr>
        <w:t>Mustahik,</w:t>
      </w:r>
      <w:r w:rsidR="00E35661">
        <w:rPr>
          <w:rFonts w:ascii="Times New Roman" w:eastAsia="Times New Roman" w:hAnsi="Times New Roman" w:cs="Times New Roman"/>
          <w:color w:val="000000"/>
          <w:sz w:val="24"/>
          <w:szCs w:val="24"/>
        </w:rPr>
        <w:t xml:space="preserve"> </w:t>
      </w:r>
      <w:r w:rsidR="00E35661" w:rsidRPr="00E35661">
        <w:rPr>
          <w:rFonts w:ascii="Times New Roman" w:eastAsia="Times New Roman" w:hAnsi="Times New Roman" w:cs="Times New Roman"/>
          <w:i/>
          <w:iCs/>
          <w:color w:val="000000"/>
          <w:sz w:val="24"/>
          <w:szCs w:val="24"/>
        </w:rPr>
        <w:t>Sustainable Livelihood Impact Assesment</w:t>
      </w:r>
    </w:p>
    <w:p w14:paraId="5156AD25" w14:textId="77777777" w:rsidR="003E180D" w:rsidRDefault="003E180D" w:rsidP="003E180D">
      <w:pPr>
        <w:spacing w:after="0" w:line="240" w:lineRule="auto"/>
        <w:ind w:leftChars="0" w:left="0" w:firstLineChars="0" w:firstLine="0"/>
        <w:jc w:val="both"/>
        <w:rPr>
          <w:rFonts w:ascii="Times New Roman" w:eastAsia="Times New Roman" w:hAnsi="Times New Roman" w:cs="Times New Roman"/>
          <w:color w:val="000000"/>
          <w:sz w:val="24"/>
          <w:szCs w:val="24"/>
        </w:rPr>
      </w:pPr>
    </w:p>
    <w:p w14:paraId="053D3717" w14:textId="77777777" w:rsidR="003E180D" w:rsidRDefault="003E180D" w:rsidP="003E180D">
      <w:pPr>
        <w:pStyle w:val="Heading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t xml:space="preserve">INTRODUCTION </w:t>
      </w:r>
    </w:p>
    <w:p w14:paraId="56E9607E" w14:textId="469D8E42" w:rsidR="007E639B" w:rsidRDefault="007E639B" w:rsidP="00C37FE6">
      <w:pPr>
        <w:spacing w:after="0" w:line="240" w:lineRule="auto"/>
        <w:ind w:leftChars="0" w:left="0" w:firstLineChars="0" w:firstLine="720"/>
        <w:jc w:val="both"/>
        <w:rPr>
          <w:rFonts w:asciiTheme="majorBidi" w:hAnsiTheme="majorBidi" w:cstheme="majorBidi"/>
          <w:lang w:val="id-ID"/>
        </w:rPr>
      </w:pPr>
      <w:r w:rsidRPr="007E639B">
        <w:rPr>
          <w:rFonts w:asciiTheme="majorBidi" w:hAnsiTheme="majorBidi" w:cstheme="majorBidi"/>
          <w:lang w:val="id-ID"/>
        </w:rPr>
        <w:t xml:space="preserve">Kemiskinan dapat menjadi bahaya terhadap akidah akhlak, serta kejernihan masyarakat dalam berpikir. Islam memandang kemiskinan merupakan suatu hal yang harus ditangani. Masalah seperti pendapatan yang rendah, terbatasnya lapangan pekerjaan, ketimpangan sosial, fasilitas layanan pendidikan dan kesahatan yang belum memadai, serta lambatnya laju pertumbuhan ekonomi menjadi sebab timbulnya masalah kemiskinan. Cara-cara yang dapat dilakukan untuk menanggulangi masalah kemiskinan diantaranya adalah dengan membuka lapangan pekerjaan, mengembangkan pendapatan antar sektor, menyediakan fasilitas kesehatan dan pendidikan yang memadai. </w:t>
      </w:r>
      <w:r w:rsidR="00B746E5">
        <w:rPr>
          <w:rStyle w:val="FootnoteReference"/>
          <w:rFonts w:asciiTheme="majorBidi" w:hAnsiTheme="majorBidi" w:cstheme="majorBidi"/>
          <w:lang w:val="id-ID"/>
        </w:rPr>
        <w:fldChar w:fldCharType="begin" w:fldLock="1"/>
      </w:r>
      <w:r w:rsidR="00B746E5">
        <w:rPr>
          <w:rFonts w:asciiTheme="majorBidi" w:hAnsiTheme="majorBidi" w:cstheme="majorBidi"/>
          <w:lang w:val="id-ID"/>
        </w:rPr>
        <w:instrText>ADDIN CSL_CITATION {"citationItems":[{"id":"ITEM-1","itemData":{"DOI":"10.21093/at.v5i1.1303","ISSN":"2460-9404","abstract":"This research was motivated by the activities of the Zakat Community Development program carried out by the BAZNAS of Samarinda City in the Loa Kumbar area of Loa Buah Village in Samarinda which aims to prosper the community or empowerment programs based on reducing poverty. The research is empirical research (field research), the data sources in this study were primary data obtained from field assistants and assistants from BAZNAS Samarinda.while the Respondents in this study were Kelurahan, RT, community leaders and field assistants and assistants from BAZNAS Samarinda and members. While the data collection techniques used were observation, interview and documentation. After the data was collected, then analyzed using qualitative methods. The findings in the field are, the driving factor of the implementation of the ZCD program in the Loa Kumbar region is that there are many people who do not have jobs, almost 70% of the population in the region are underprivileged and BAZNAS wants to encourage community self-help. The inhibiting factors in implementing the program were the late arrival of funds, facilitators who were still very minimal, communication gaps and the type of development of inappropriate activities. While the changes that have taken place in the Loa Kumbar region are facilities such as roads, mosques, schools, aquaculture, livestock and fisheries, free health programs such as mass circumcision and medical treatment.This program is very helpful for the Loa Kumbar community to become more prosperous.","author":[{"dropping-particle":"","family":"Tikawati","given":"Tikawati","non-dropping-particle":"","parse-names":false,"suffix":""},{"dropping-particle":"","family":"Lestari","given":"Eka Dwi","non-dropping-particle":"","parse-names":false,"suffix":""}],"container-title":"Al-Tijary","id":"ITEM-1","issue":"1","issued":{"date-parts":[["2019"]]},"page":"59-73","title":"Analisis Peran Program Zakat Community Development BAZNAS Kota Samarinda Dalam Mengurangi Kemiskinan di Samarinda","type":"article-journal","volume":"5"},"uris":["http://www.mendeley.com/documents/?uuid=717d497b-ce89-43af-9f5b-52920d794b04"]}],"mendeley":{"formattedCitation":"(Tikawati &amp; Lestari, 2019)","plainTextFormattedCitation":"(Tikawati &amp; Lestari, 2019)","previouslyFormattedCitation":"Tikawati Tikawati and Eka Dwi Lestari, “Analisis Peran Program Zakat Community Development BAZNAS Kota Samarinda Dalam Mengurangi Kemiskinan Di Samarinda,” &lt;i&gt;Al-Tijary&lt;/i&gt; 5, no. 1 (2019): 59–73."},"properties":{"noteIndex":0},"schema":"https://github.com/citation-style-language/schema/raw/master/csl-citation.json"}</w:instrText>
      </w:r>
      <w:r w:rsidR="00B746E5">
        <w:rPr>
          <w:rStyle w:val="FootnoteReference"/>
          <w:rFonts w:asciiTheme="majorBidi" w:hAnsiTheme="majorBidi" w:cstheme="majorBidi"/>
          <w:lang w:val="id-ID"/>
        </w:rPr>
        <w:fldChar w:fldCharType="separate"/>
      </w:r>
      <w:r w:rsidR="00B746E5" w:rsidRPr="006A1460">
        <w:rPr>
          <w:rFonts w:asciiTheme="majorBidi" w:hAnsiTheme="majorBidi" w:cstheme="majorBidi"/>
          <w:bCs/>
          <w:noProof/>
          <w:lang w:val="id-ID"/>
        </w:rPr>
        <w:t>(Tikawati &amp; Lestari, 2019)</w:t>
      </w:r>
      <w:r w:rsidR="00B746E5">
        <w:rPr>
          <w:rStyle w:val="FootnoteReference"/>
          <w:rFonts w:asciiTheme="majorBidi" w:hAnsiTheme="majorBidi" w:cstheme="majorBidi"/>
          <w:lang w:val="id-ID"/>
        </w:rPr>
        <w:fldChar w:fldCharType="end"/>
      </w:r>
    </w:p>
    <w:p w14:paraId="328A10AA" w14:textId="5095A061" w:rsidR="00CD2E65" w:rsidRPr="00CD2E65" w:rsidRDefault="00CD2E65" w:rsidP="00C37FE6">
      <w:pPr>
        <w:spacing w:after="0" w:line="240" w:lineRule="auto"/>
        <w:ind w:leftChars="0" w:left="0" w:firstLineChars="0" w:firstLine="720"/>
        <w:jc w:val="both"/>
        <w:rPr>
          <w:rFonts w:asciiTheme="majorBidi" w:hAnsiTheme="majorBidi" w:cstheme="majorBidi"/>
          <w:lang w:val="id-ID"/>
        </w:rPr>
      </w:pPr>
      <w:r w:rsidRPr="00CD2E65">
        <w:rPr>
          <w:rFonts w:asciiTheme="majorBidi" w:hAnsiTheme="majorBidi" w:cstheme="majorBidi"/>
          <w:lang w:val="id-ID"/>
        </w:rPr>
        <w:t>Berdasarkan data dari Badan Pusat Statistik Provinsi Kalimantan Timur pada Maret 2021 jumlah penduduk miskin di Kalimantan Timur sebanyak 241,77 ribu (6,54 persen). Sedangkan pada September 2020 sebanyak 243,99 ribu (6,64 persen), berarti jumlah penduduk miskin secara absolut berkurang 2,22 ribu orang (secara persentase turun 0,10 persen poin). Adapun persentase penduduk miskin menurut Kabupaten/Kota 2019-2022 dapat dilihat pada tabel berikut.</w:t>
      </w:r>
    </w:p>
    <w:p w14:paraId="247C1247" w14:textId="77777777" w:rsidR="00465F51" w:rsidRDefault="00465F51" w:rsidP="00465F51">
      <w:pPr>
        <w:spacing w:line="360" w:lineRule="auto"/>
        <w:ind w:left="0" w:hanging="2"/>
        <w:jc w:val="center"/>
        <w:rPr>
          <w:rFonts w:asciiTheme="majorBidi" w:hAnsiTheme="majorBidi" w:cstheme="majorBidi"/>
          <w:b/>
          <w:bCs/>
          <w:lang w:val="id-ID"/>
        </w:rPr>
      </w:pPr>
      <w:r w:rsidRPr="00465F51">
        <w:rPr>
          <w:rFonts w:asciiTheme="majorBidi" w:hAnsiTheme="majorBidi" w:cstheme="majorBidi"/>
          <w:b/>
          <w:bCs/>
          <w:lang w:val="id-ID"/>
        </w:rPr>
        <w:t>Tabel I: Jumlah Penduduk miskin, persentase dan garis kemiskinan di Kalimantan Timur</w:t>
      </w:r>
    </w:p>
    <w:tbl>
      <w:tblPr>
        <w:tblStyle w:val="TableGrid"/>
        <w:tblW w:w="0" w:type="auto"/>
        <w:tblLook w:val="04A0" w:firstRow="1" w:lastRow="0" w:firstColumn="1" w:lastColumn="0" w:noHBand="0" w:noVBand="1"/>
      </w:tblPr>
      <w:tblGrid>
        <w:gridCol w:w="2265"/>
        <w:gridCol w:w="2265"/>
        <w:gridCol w:w="2265"/>
        <w:gridCol w:w="2266"/>
      </w:tblGrid>
      <w:tr w:rsidR="008B490D" w:rsidRPr="00F93A91" w14:paraId="56510A2F" w14:textId="77777777" w:rsidTr="008B490D">
        <w:trPr>
          <w:trHeight w:val="539"/>
        </w:trPr>
        <w:tc>
          <w:tcPr>
            <w:tcW w:w="2265" w:type="dxa"/>
            <w:vMerge w:val="restart"/>
            <w:vAlign w:val="center"/>
          </w:tcPr>
          <w:p w14:paraId="03982993" w14:textId="2ED17617" w:rsidR="008B490D" w:rsidRDefault="008B490D" w:rsidP="008B490D">
            <w:pPr>
              <w:spacing w:line="360" w:lineRule="auto"/>
              <w:ind w:leftChars="0" w:left="0" w:firstLineChars="0" w:firstLine="0"/>
              <w:jc w:val="center"/>
              <w:rPr>
                <w:rFonts w:asciiTheme="majorBidi" w:hAnsiTheme="majorBidi" w:cstheme="majorBidi"/>
                <w:b/>
                <w:bCs/>
                <w:lang w:val="id-ID"/>
              </w:rPr>
            </w:pPr>
            <w:r>
              <w:rPr>
                <w:rFonts w:asciiTheme="majorBidi" w:hAnsiTheme="majorBidi" w:cstheme="majorBidi"/>
                <w:b/>
                <w:bCs/>
                <w:lang w:val="id-ID"/>
              </w:rPr>
              <w:t>Kabupaten/Kota</w:t>
            </w:r>
          </w:p>
        </w:tc>
        <w:tc>
          <w:tcPr>
            <w:tcW w:w="6796" w:type="dxa"/>
            <w:gridSpan w:val="3"/>
            <w:tcBorders>
              <w:bottom w:val="single" w:sz="4" w:space="0" w:color="auto"/>
            </w:tcBorders>
            <w:vAlign w:val="center"/>
          </w:tcPr>
          <w:p w14:paraId="6192C309" w14:textId="5B0D6CA9" w:rsidR="008B490D" w:rsidRDefault="008B490D" w:rsidP="008B490D">
            <w:pPr>
              <w:spacing w:line="360" w:lineRule="auto"/>
              <w:ind w:leftChars="0" w:left="0" w:firstLineChars="0" w:firstLine="0"/>
              <w:jc w:val="center"/>
              <w:rPr>
                <w:rFonts w:asciiTheme="majorBidi" w:hAnsiTheme="majorBidi" w:cstheme="majorBidi"/>
                <w:b/>
                <w:bCs/>
                <w:lang w:val="id-ID"/>
              </w:rPr>
            </w:pPr>
            <w:r>
              <w:rPr>
                <w:rFonts w:asciiTheme="majorBidi" w:hAnsiTheme="majorBidi" w:cstheme="majorBidi"/>
                <w:b/>
                <w:bCs/>
                <w:lang w:val="id-ID"/>
              </w:rPr>
              <w:t>Jumlah Penduduk Miskin menurut Kabupaten/Kota (Ribu Jiwa)</w:t>
            </w:r>
          </w:p>
        </w:tc>
      </w:tr>
      <w:tr w:rsidR="008B490D" w:rsidRPr="00F93A91" w14:paraId="28D2A959" w14:textId="77777777" w:rsidTr="008B490D">
        <w:trPr>
          <w:trHeight w:val="459"/>
        </w:trPr>
        <w:tc>
          <w:tcPr>
            <w:tcW w:w="2265" w:type="dxa"/>
            <w:vMerge/>
            <w:vAlign w:val="center"/>
          </w:tcPr>
          <w:p w14:paraId="291BB4F1" w14:textId="77777777" w:rsidR="008B490D" w:rsidRDefault="008B490D" w:rsidP="008B490D">
            <w:pPr>
              <w:spacing w:line="360" w:lineRule="auto"/>
              <w:ind w:leftChars="0" w:left="0" w:firstLineChars="0" w:firstLine="0"/>
              <w:jc w:val="center"/>
              <w:rPr>
                <w:rFonts w:asciiTheme="majorBidi" w:hAnsiTheme="majorBidi" w:cstheme="majorBidi"/>
                <w:b/>
                <w:bCs/>
                <w:lang w:val="id-ID"/>
              </w:rPr>
            </w:pPr>
          </w:p>
        </w:tc>
        <w:tc>
          <w:tcPr>
            <w:tcW w:w="2265" w:type="dxa"/>
            <w:tcBorders>
              <w:top w:val="single" w:sz="4" w:space="0" w:color="auto"/>
            </w:tcBorders>
            <w:vAlign w:val="center"/>
          </w:tcPr>
          <w:p w14:paraId="26F94583" w14:textId="3CF1AAE8" w:rsidR="008B490D" w:rsidRDefault="008B490D" w:rsidP="008B490D">
            <w:pPr>
              <w:spacing w:line="360" w:lineRule="auto"/>
              <w:ind w:leftChars="0" w:left="0" w:firstLineChars="0" w:firstLine="0"/>
              <w:jc w:val="center"/>
              <w:rPr>
                <w:rFonts w:asciiTheme="majorBidi" w:hAnsiTheme="majorBidi" w:cstheme="majorBidi"/>
                <w:b/>
                <w:bCs/>
                <w:lang w:val="id-ID"/>
              </w:rPr>
            </w:pPr>
            <w:r>
              <w:rPr>
                <w:rFonts w:asciiTheme="majorBidi" w:hAnsiTheme="majorBidi" w:cstheme="majorBidi"/>
                <w:b/>
                <w:bCs/>
                <w:lang w:val="id-ID"/>
              </w:rPr>
              <w:t>2021</w:t>
            </w:r>
          </w:p>
        </w:tc>
        <w:tc>
          <w:tcPr>
            <w:tcW w:w="2265" w:type="dxa"/>
            <w:tcBorders>
              <w:top w:val="single" w:sz="4" w:space="0" w:color="auto"/>
            </w:tcBorders>
            <w:vAlign w:val="center"/>
          </w:tcPr>
          <w:p w14:paraId="43EC82C3" w14:textId="423F81C9" w:rsidR="008B490D" w:rsidRDefault="008B490D" w:rsidP="008B490D">
            <w:pPr>
              <w:spacing w:line="360" w:lineRule="auto"/>
              <w:ind w:leftChars="0" w:left="0" w:firstLineChars="0" w:firstLine="0"/>
              <w:jc w:val="center"/>
              <w:rPr>
                <w:rFonts w:asciiTheme="majorBidi" w:hAnsiTheme="majorBidi" w:cstheme="majorBidi"/>
                <w:b/>
                <w:bCs/>
                <w:lang w:val="id-ID"/>
              </w:rPr>
            </w:pPr>
            <w:r>
              <w:rPr>
                <w:rFonts w:asciiTheme="majorBidi" w:hAnsiTheme="majorBidi" w:cstheme="majorBidi"/>
                <w:b/>
                <w:bCs/>
                <w:lang w:val="id-ID"/>
              </w:rPr>
              <w:t>2022</w:t>
            </w:r>
          </w:p>
        </w:tc>
        <w:tc>
          <w:tcPr>
            <w:tcW w:w="2266" w:type="dxa"/>
            <w:tcBorders>
              <w:top w:val="single" w:sz="4" w:space="0" w:color="auto"/>
            </w:tcBorders>
            <w:vAlign w:val="center"/>
          </w:tcPr>
          <w:p w14:paraId="63615A50" w14:textId="0348D8D1" w:rsidR="008B490D" w:rsidRDefault="008B490D" w:rsidP="008B490D">
            <w:pPr>
              <w:spacing w:line="360" w:lineRule="auto"/>
              <w:ind w:leftChars="0" w:left="0" w:firstLineChars="0" w:firstLine="0"/>
              <w:jc w:val="center"/>
              <w:rPr>
                <w:rFonts w:asciiTheme="majorBidi" w:hAnsiTheme="majorBidi" w:cstheme="majorBidi"/>
                <w:b/>
                <w:bCs/>
                <w:lang w:val="id-ID"/>
              </w:rPr>
            </w:pPr>
            <w:r>
              <w:rPr>
                <w:rFonts w:asciiTheme="majorBidi" w:hAnsiTheme="majorBidi" w:cstheme="majorBidi"/>
                <w:b/>
                <w:bCs/>
                <w:lang w:val="id-ID"/>
              </w:rPr>
              <w:t>2023</w:t>
            </w:r>
          </w:p>
        </w:tc>
      </w:tr>
      <w:tr w:rsidR="008B490D" w:rsidRPr="00F93A91" w14:paraId="69CCD78F" w14:textId="77777777" w:rsidTr="008B490D">
        <w:tc>
          <w:tcPr>
            <w:tcW w:w="2265" w:type="dxa"/>
          </w:tcPr>
          <w:p w14:paraId="7E0085B6" w14:textId="4552F0AD"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Paser</w:t>
            </w:r>
          </w:p>
        </w:tc>
        <w:tc>
          <w:tcPr>
            <w:tcW w:w="2265" w:type="dxa"/>
          </w:tcPr>
          <w:p w14:paraId="751692BF" w14:textId="3616F3BC"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27,56</w:t>
            </w:r>
          </w:p>
        </w:tc>
        <w:tc>
          <w:tcPr>
            <w:tcW w:w="2265" w:type="dxa"/>
          </w:tcPr>
          <w:p w14:paraId="7E089E7F" w14:textId="75BA17BA"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27,02</w:t>
            </w:r>
          </w:p>
        </w:tc>
        <w:tc>
          <w:tcPr>
            <w:tcW w:w="2266" w:type="dxa"/>
          </w:tcPr>
          <w:p w14:paraId="2BB56ABE" w14:textId="023B1E37"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26,39</w:t>
            </w:r>
          </w:p>
        </w:tc>
      </w:tr>
      <w:tr w:rsidR="008B490D" w:rsidRPr="00F93A91" w14:paraId="242D2420" w14:textId="77777777" w:rsidTr="008B490D">
        <w:tc>
          <w:tcPr>
            <w:tcW w:w="2265" w:type="dxa"/>
          </w:tcPr>
          <w:p w14:paraId="72766F4C" w14:textId="4C0A0C63"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Kutai Barat</w:t>
            </w:r>
          </w:p>
        </w:tc>
        <w:tc>
          <w:tcPr>
            <w:tcW w:w="2265" w:type="dxa"/>
          </w:tcPr>
          <w:p w14:paraId="4498BB75" w14:textId="4B8C48E3"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15,38</w:t>
            </w:r>
          </w:p>
        </w:tc>
        <w:tc>
          <w:tcPr>
            <w:tcW w:w="2265" w:type="dxa"/>
          </w:tcPr>
          <w:p w14:paraId="325C534B" w14:textId="60C98544"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15,38</w:t>
            </w:r>
          </w:p>
        </w:tc>
        <w:tc>
          <w:tcPr>
            <w:tcW w:w="2266" w:type="dxa"/>
          </w:tcPr>
          <w:p w14:paraId="1AF42B48" w14:textId="1FC305C7"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14,69</w:t>
            </w:r>
          </w:p>
        </w:tc>
      </w:tr>
      <w:tr w:rsidR="008B490D" w:rsidRPr="00F93A91" w14:paraId="4A7AFB84" w14:textId="77777777" w:rsidTr="008B490D">
        <w:tc>
          <w:tcPr>
            <w:tcW w:w="2265" w:type="dxa"/>
          </w:tcPr>
          <w:p w14:paraId="72CFB797" w14:textId="53B97ED1"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Kutai Kartanegara</w:t>
            </w:r>
          </w:p>
        </w:tc>
        <w:tc>
          <w:tcPr>
            <w:tcW w:w="2265" w:type="dxa"/>
          </w:tcPr>
          <w:p w14:paraId="25C2FF23" w14:textId="626955A1"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62,36</w:t>
            </w:r>
          </w:p>
        </w:tc>
        <w:tc>
          <w:tcPr>
            <w:tcW w:w="2265" w:type="dxa"/>
          </w:tcPr>
          <w:p w14:paraId="44C2AF1E" w14:textId="60880764"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62,87</w:t>
            </w:r>
          </w:p>
        </w:tc>
        <w:tc>
          <w:tcPr>
            <w:tcW w:w="2266" w:type="dxa"/>
          </w:tcPr>
          <w:p w14:paraId="7BC4DDB9" w14:textId="683E1EE0"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60,86</w:t>
            </w:r>
          </w:p>
        </w:tc>
      </w:tr>
      <w:tr w:rsidR="008B490D" w:rsidRPr="00F93A91" w14:paraId="51CDEBF8" w14:textId="77777777" w:rsidTr="008B490D">
        <w:tc>
          <w:tcPr>
            <w:tcW w:w="2265" w:type="dxa"/>
          </w:tcPr>
          <w:p w14:paraId="6B0FD3C9" w14:textId="154D07BE"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Kutai Timur</w:t>
            </w:r>
          </w:p>
        </w:tc>
        <w:tc>
          <w:tcPr>
            <w:tcW w:w="2265" w:type="dxa"/>
          </w:tcPr>
          <w:p w14:paraId="593CC83E" w14:textId="481F5D3A"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37,78</w:t>
            </w:r>
          </w:p>
        </w:tc>
        <w:tc>
          <w:tcPr>
            <w:tcW w:w="2265" w:type="dxa"/>
          </w:tcPr>
          <w:p w14:paraId="0BDAE70A" w14:textId="6F983E1A"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36,84</w:t>
            </w:r>
          </w:p>
        </w:tc>
        <w:tc>
          <w:tcPr>
            <w:tcW w:w="2266" w:type="dxa"/>
          </w:tcPr>
          <w:p w14:paraId="67DE2F6A" w14:textId="553A6829"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37,04</w:t>
            </w:r>
          </w:p>
        </w:tc>
      </w:tr>
      <w:tr w:rsidR="008B490D" w:rsidRPr="00F93A91" w14:paraId="4D45DC66" w14:textId="77777777" w:rsidTr="008B490D">
        <w:tc>
          <w:tcPr>
            <w:tcW w:w="2265" w:type="dxa"/>
          </w:tcPr>
          <w:p w14:paraId="63E26999" w14:textId="2000EDC6"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Berau</w:t>
            </w:r>
          </w:p>
        </w:tc>
        <w:tc>
          <w:tcPr>
            <w:tcW w:w="2265" w:type="dxa"/>
          </w:tcPr>
          <w:p w14:paraId="7FFA10FC" w14:textId="4F7E580F"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13,62</w:t>
            </w:r>
          </w:p>
        </w:tc>
        <w:tc>
          <w:tcPr>
            <w:tcW w:w="2265" w:type="dxa"/>
          </w:tcPr>
          <w:p w14:paraId="376A7DCC" w14:textId="534DF8C9"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13,31</w:t>
            </w:r>
          </w:p>
        </w:tc>
        <w:tc>
          <w:tcPr>
            <w:tcW w:w="2266" w:type="dxa"/>
          </w:tcPr>
          <w:p w14:paraId="0B68C478" w14:textId="69A6AA73"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13,26</w:t>
            </w:r>
          </w:p>
        </w:tc>
      </w:tr>
      <w:tr w:rsidR="008B490D" w:rsidRPr="00F93A91" w14:paraId="767F21FE" w14:textId="77777777" w:rsidTr="008B490D">
        <w:tc>
          <w:tcPr>
            <w:tcW w:w="2265" w:type="dxa"/>
          </w:tcPr>
          <w:p w14:paraId="0C2526B9" w14:textId="646E795D"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Penajam Paser Utara</w:t>
            </w:r>
          </w:p>
        </w:tc>
        <w:tc>
          <w:tcPr>
            <w:tcW w:w="2265" w:type="dxa"/>
          </w:tcPr>
          <w:p w14:paraId="084B4FBE" w14:textId="4B9BFF1A"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12,13</w:t>
            </w:r>
          </w:p>
        </w:tc>
        <w:tc>
          <w:tcPr>
            <w:tcW w:w="2265" w:type="dxa"/>
          </w:tcPr>
          <w:p w14:paraId="4C3ED8E8" w14:textId="0400BF2D"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11,59</w:t>
            </w:r>
          </w:p>
        </w:tc>
        <w:tc>
          <w:tcPr>
            <w:tcW w:w="2266" w:type="dxa"/>
          </w:tcPr>
          <w:p w14:paraId="22140E8E" w14:textId="2B078E03"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11,19</w:t>
            </w:r>
          </w:p>
        </w:tc>
      </w:tr>
      <w:tr w:rsidR="008B490D" w:rsidRPr="00F93A91" w14:paraId="74AD91AB" w14:textId="77777777" w:rsidTr="008B490D">
        <w:tc>
          <w:tcPr>
            <w:tcW w:w="2265" w:type="dxa"/>
          </w:tcPr>
          <w:p w14:paraId="06480743" w14:textId="11F272A1"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Mahakam Ulu</w:t>
            </w:r>
          </w:p>
        </w:tc>
        <w:tc>
          <w:tcPr>
            <w:tcW w:w="2265" w:type="dxa"/>
          </w:tcPr>
          <w:p w14:paraId="144B3DBB" w14:textId="160D0FBA"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3,18</w:t>
            </w:r>
          </w:p>
        </w:tc>
        <w:tc>
          <w:tcPr>
            <w:tcW w:w="2265" w:type="dxa"/>
          </w:tcPr>
          <w:p w14:paraId="258BDEBD" w14:textId="321603E0"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3,10</w:t>
            </w:r>
          </w:p>
        </w:tc>
        <w:tc>
          <w:tcPr>
            <w:tcW w:w="2266" w:type="dxa"/>
          </w:tcPr>
          <w:p w14:paraId="01ECCE28" w14:textId="456F30D5"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3,06</w:t>
            </w:r>
          </w:p>
        </w:tc>
      </w:tr>
      <w:tr w:rsidR="008B490D" w:rsidRPr="00F93A91" w14:paraId="74A015D5" w14:textId="77777777" w:rsidTr="008B490D">
        <w:tc>
          <w:tcPr>
            <w:tcW w:w="2265" w:type="dxa"/>
          </w:tcPr>
          <w:p w14:paraId="5224C6D7" w14:textId="535CA24D"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Balikpapan</w:t>
            </w:r>
          </w:p>
        </w:tc>
        <w:tc>
          <w:tcPr>
            <w:tcW w:w="2265" w:type="dxa"/>
          </w:tcPr>
          <w:p w14:paraId="67ECF800" w14:textId="00AB48AE"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18,53</w:t>
            </w:r>
          </w:p>
        </w:tc>
        <w:tc>
          <w:tcPr>
            <w:tcW w:w="2265" w:type="dxa"/>
          </w:tcPr>
          <w:p w14:paraId="08F3064C" w14:textId="7EF06725"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15,83</w:t>
            </w:r>
          </w:p>
        </w:tc>
        <w:tc>
          <w:tcPr>
            <w:tcW w:w="2266" w:type="dxa"/>
          </w:tcPr>
          <w:p w14:paraId="6E455378" w14:textId="0DF839F8"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14,99</w:t>
            </w:r>
          </w:p>
        </w:tc>
      </w:tr>
      <w:tr w:rsidR="008B490D" w:rsidRPr="00F93A91" w14:paraId="7ED2C81D" w14:textId="77777777" w:rsidTr="008B490D">
        <w:tc>
          <w:tcPr>
            <w:tcW w:w="2265" w:type="dxa"/>
          </w:tcPr>
          <w:p w14:paraId="7CE4226D" w14:textId="3B277285"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Samarinda</w:t>
            </w:r>
          </w:p>
        </w:tc>
        <w:tc>
          <w:tcPr>
            <w:tcW w:w="2265" w:type="dxa"/>
          </w:tcPr>
          <w:p w14:paraId="5709BDA9" w14:textId="6E70897E"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42,84</w:t>
            </w:r>
          </w:p>
        </w:tc>
        <w:tc>
          <w:tcPr>
            <w:tcW w:w="2265" w:type="dxa"/>
          </w:tcPr>
          <w:p w14:paraId="2BBDE539" w14:textId="6B8333A5"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41,95</w:t>
            </w:r>
          </w:p>
        </w:tc>
        <w:tc>
          <w:tcPr>
            <w:tcW w:w="2266" w:type="dxa"/>
          </w:tcPr>
          <w:p w14:paraId="2F0F739B" w14:textId="317B60A9"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41,89</w:t>
            </w:r>
          </w:p>
        </w:tc>
      </w:tr>
      <w:tr w:rsidR="008B490D" w:rsidRPr="00F93A91" w14:paraId="5657A33D" w14:textId="77777777" w:rsidTr="008B490D">
        <w:tc>
          <w:tcPr>
            <w:tcW w:w="2265" w:type="dxa"/>
          </w:tcPr>
          <w:p w14:paraId="38E29885" w14:textId="17B10BBD"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Bontang</w:t>
            </w:r>
          </w:p>
        </w:tc>
        <w:tc>
          <w:tcPr>
            <w:tcW w:w="2265" w:type="dxa"/>
          </w:tcPr>
          <w:p w14:paraId="6801F6DD" w14:textId="5F2C676E"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8,41</w:t>
            </w:r>
          </w:p>
        </w:tc>
        <w:tc>
          <w:tcPr>
            <w:tcW w:w="2265" w:type="dxa"/>
          </w:tcPr>
          <w:p w14:paraId="2E68603E" w14:textId="1935BFF0"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8,39</w:t>
            </w:r>
          </w:p>
        </w:tc>
        <w:tc>
          <w:tcPr>
            <w:tcW w:w="2266" w:type="dxa"/>
          </w:tcPr>
          <w:p w14:paraId="7540E9D6" w14:textId="2AF509D3"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7,71</w:t>
            </w:r>
          </w:p>
        </w:tc>
      </w:tr>
      <w:tr w:rsidR="008B490D" w:rsidRPr="00F93A91" w14:paraId="100AA432" w14:textId="77777777" w:rsidTr="008B490D">
        <w:tc>
          <w:tcPr>
            <w:tcW w:w="2265" w:type="dxa"/>
          </w:tcPr>
          <w:p w14:paraId="4FA92273" w14:textId="3EC9727D" w:rsidR="008B490D" w:rsidRPr="008B490D" w:rsidRDefault="008B490D" w:rsidP="008B490D">
            <w:pPr>
              <w:spacing w:line="360" w:lineRule="auto"/>
              <w:ind w:leftChars="0" w:left="0" w:firstLineChars="0" w:firstLine="0"/>
              <w:jc w:val="both"/>
              <w:rPr>
                <w:rFonts w:asciiTheme="majorBidi" w:hAnsiTheme="majorBidi" w:cstheme="majorBidi"/>
                <w:lang w:val="id-ID"/>
              </w:rPr>
            </w:pPr>
            <w:r w:rsidRPr="008B490D">
              <w:rPr>
                <w:rFonts w:asciiTheme="majorBidi" w:hAnsiTheme="majorBidi" w:cstheme="majorBidi"/>
                <w:lang w:val="id-ID"/>
              </w:rPr>
              <w:t>Kalimantan Timur</w:t>
            </w:r>
          </w:p>
        </w:tc>
        <w:tc>
          <w:tcPr>
            <w:tcW w:w="2265" w:type="dxa"/>
          </w:tcPr>
          <w:p w14:paraId="269B67AD" w14:textId="77149511"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241,77</w:t>
            </w:r>
          </w:p>
        </w:tc>
        <w:tc>
          <w:tcPr>
            <w:tcW w:w="2265" w:type="dxa"/>
          </w:tcPr>
          <w:p w14:paraId="32E51FC8" w14:textId="6E1381BE"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236,25</w:t>
            </w:r>
          </w:p>
        </w:tc>
        <w:tc>
          <w:tcPr>
            <w:tcW w:w="2266" w:type="dxa"/>
          </w:tcPr>
          <w:p w14:paraId="1B00FD85" w14:textId="7DB04C14" w:rsidR="008B490D" w:rsidRPr="008B490D" w:rsidRDefault="008B490D" w:rsidP="00465F51">
            <w:pPr>
              <w:spacing w:line="360" w:lineRule="auto"/>
              <w:ind w:leftChars="0" w:left="0" w:firstLineChars="0" w:firstLine="0"/>
              <w:jc w:val="center"/>
              <w:rPr>
                <w:rFonts w:asciiTheme="majorBidi" w:hAnsiTheme="majorBidi" w:cstheme="majorBidi"/>
                <w:lang w:val="id-ID"/>
              </w:rPr>
            </w:pPr>
            <w:r w:rsidRPr="008B490D">
              <w:rPr>
                <w:rFonts w:asciiTheme="majorBidi" w:hAnsiTheme="majorBidi" w:cstheme="majorBidi"/>
                <w:lang w:val="id-ID"/>
              </w:rPr>
              <w:t>231,07</w:t>
            </w:r>
          </w:p>
        </w:tc>
      </w:tr>
    </w:tbl>
    <w:p w14:paraId="3491A5BF" w14:textId="656BF791" w:rsidR="003D56A4" w:rsidRPr="00190091" w:rsidRDefault="003D56A4" w:rsidP="008B490D">
      <w:pPr>
        <w:spacing w:line="360" w:lineRule="auto"/>
        <w:ind w:leftChars="0" w:left="0" w:firstLineChars="0" w:firstLine="0"/>
        <w:jc w:val="both"/>
        <w:rPr>
          <w:rFonts w:asciiTheme="majorBidi" w:hAnsiTheme="majorBidi" w:cstheme="majorBidi"/>
          <w:lang w:val="id-ID"/>
        </w:rPr>
      </w:pPr>
      <w:r w:rsidRPr="00465F51">
        <w:rPr>
          <w:rFonts w:asciiTheme="majorBidi" w:hAnsiTheme="majorBidi" w:cstheme="majorBidi"/>
          <w:lang w:val="id-ID"/>
        </w:rPr>
        <w:t xml:space="preserve">(Sumber: Badan Pusat Statistik, </w:t>
      </w:r>
      <w:r w:rsidR="008B490D">
        <w:rPr>
          <w:rFonts w:asciiTheme="majorBidi" w:hAnsiTheme="majorBidi" w:cstheme="majorBidi"/>
          <w:lang w:val="id-ID"/>
        </w:rPr>
        <w:t>2021-2023</w:t>
      </w:r>
      <w:r w:rsidRPr="00465F51">
        <w:rPr>
          <w:rFonts w:asciiTheme="majorBidi" w:hAnsiTheme="majorBidi" w:cstheme="majorBidi"/>
          <w:lang w:val="id-ID"/>
        </w:rPr>
        <w:t>)</w:t>
      </w:r>
    </w:p>
    <w:p w14:paraId="6D4529C6" w14:textId="26A9335A" w:rsidR="002F54C4" w:rsidRPr="00CD2E65" w:rsidRDefault="00CD2E65" w:rsidP="00CD2E65">
      <w:pPr>
        <w:spacing w:line="240" w:lineRule="auto"/>
        <w:ind w:leftChars="0" w:left="0" w:firstLineChars="0" w:firstLine="720"/>
        <w:jc w:val="both"/>
        <w:rPr>
          <w:rFonts w:asciiTheme="majorBidi" w:hAnsiTheme="majorBidi" w:cstheme="majorBidi"/>
          <w:lang w:val="id-ID"/>
        </w:rPr>
      </w:pPr>
      <w:r>
        <w:rPr>
          <w:rFonts w:asciiTheme="majorBidi" w:hAnsiTheme="majorBidi" w:cstheme="majorBidi"/>
          <w:sz w:val="24"/>
          <w:szCs w:val="24"/>
          <w:lang w:val="id-ID"/>
        </w:rPr>
        <w:lastRenderedPageBreak/>
        <w:t>Kemiskinan struktural banyak terjadi dalam masyarkat sehingga perlu adanya upaya yang bersifat prinsip dan dan sistematis untuk mengatasinya. Zakat akan efektif jika digunakan untuk mengatasi kemiskinan. Zakat menjadi solusi untuk menganggulangi masalah ekonomi yang terjadi pada setiap negara. Pada masa Rasulullah sudah diberikan contoh langsung bagaimana zakat dapat menjadi solusi atas masalah mensejahterakan perekonomian umat bah</w:t>
      </w:r>
      <w:r w:rsidRPr="006A1460">
        <w:rPr>
          <w:rFonts w:asciiTheme="majorBidi" w:hAnsiTheme="majorBidi" w:cstheme="majorBidi"/>
          <w:sz w:val="24"/>
          <w:szCs w:val="24"/>
          <w:lang w:val="id-ID"/>
        </w:rPr>
        <w:t>a</w:t>
      </w:r>
      <w:r>
        <w:rPr>
          <w:rFonts w:asciiTheme="majorBidi" w:hAnsiTheme="majorBidi" w:cstheme="majorBidi"/>
          <w:sz w:val="24"/>
          <w:szCs w:val="24"/>
          <w:lang w:val="id-ID"/>
        </w:rPr>
        <w:t>san menjadi sumber kas negara.</w:t>
      </w:r>
      <w:r w:rsidR="00B746E5">
        <w:rPr>
          <w:rStyle w:val="FootnoteReference"/>
          <w:rFonts w:asciiTheme="majorBidi" w:hAnsiTheme="majorBidi" w:cstheme="majorBidi"/>
          <w:sz w:val="24"/>
          <w:szCs w:val="24"/>
          <w:lang w:val="id-ID"/>
        </w:rPr>
        <w:fldChar w:fldCharType="begin" w:fldLock="1"/>
      </w:r>
      <w:r w:rsidR="00B746E5">
        <w:rPr>
          <w:rFonts w:asciiTheme="majorBidi" w:hAnsiTheme="majorBidi" w:cstheme="majorBidi"/>
          <w:sz w:val="24"/>
          <w:szCs w:val="24"/>
          <w:lang w:val="id-ID"/>
        </w:rPr>
        <w:instrText>ADDIN CSL_CITATION {"citationItems":[{"id":"ITEM-1","itemData":{"author":[{"dropping-particle":"","family":"Sardini","given":"Syafira","non-dropping-particle":"","parse-names":false,"suffix":""}],"id":"ITEM-1","issue":"1","issued":{"date-parts":[["2022"]]},"page":"64-77","title":"Peran Pendistribusian Zakat Produktif Dalam Upaya Pemberdayaan Ekonomi Mustahik Di Baznas Provinsi Sumatera Utara the Role of Earning Zakat Distribution in Mustahik Economic Empowerment Effort in North Sumatra Province Baznas","type":"article-journal","volume":"6"},"uris":["http://www.mendeley.com/documents/?uuid=cdfca806-5661-4ef0-94d7-cebbda66c169"]}],"mendeley":{"formattedCitation":"(Sardini, 2022)","plainTextFormattedCitation":"(Sardini, 2022)","previouslyFormattedCitation":"Syafira Sardini, “Peran Pendistribusian Zakat Produktif Dalam Upaya Pemberdayaan Ekonomi Mustahik Di Baznas Provinsi Sumatera Utara the Role of Earning Zakat Distribution in Mustahik Economic Empowerment Effort in North Sumatra Province Baznas” 6, no. 1 (2022): 64–77."},"properties":{"noteIndex":0},"schema":"https://github.com/citation-style-language/schema/raw/master/csl-citation.json"}</w:instrText>
      </w:r>
      <w:r w:rsidR="00B746E5">
        <w:rPr>
          <w:rStyle w:val="FootnoteReference"/>
          <w:rFonts w:asciiTheme="majorBidi" w:hAnsiTheme="majorBidi" w:cstheme="majorBidi"/>
          <w:sz w:val="24"/>
          <w:szCs w:val="24"/>
          <w:lang w:val="id-ID"/>
        </w:rPr>
        <w:fldChar w:fldCharType="separate"/>
      </w:r>
      <w:r w:rsidR="00B746E5" w:rsidRPr="00B746E5">
        <w:rPr>
          <w:rFonts w:asciiTheme="majorBidi" w:hAnsiTheme="majorBidi" w:cstheme="majorBidi"/>
          <w:bCs/>
          <w:noProof/>
          <w:sz w:val="24"/>
          <w:szCs w:val="24"/>
        </w:rPr>
        <w:t>(Sardini, 2022)</w:t>
      </w:r>
      <w:r w:rsidR="00B746E5">
        <w:rPr>
          <w:rStyle w:val="FootnoteReference"/>
          <w:rFonts w:asciiTheme="majorBidi" w:hAnsiTheme="majorBidi" w:cstheme="majorBidi"/>
          <w:sz w:val="24"/>
          <w:szCs w:val="24"/>
          <w:lang w:val="id-ID"/>
        </w:rPr>
        <w:fldChar w:fldCharType="end"/>
      </w:r>
      <w:r>
        <w:rPr>
          <w:rFonts w:asciiTheme="majorBidi" w:hAnsiTheme="majorBidi" w:cstheme="majorBidi"/>
          <w:lang w:val="id-ID"/>
        </w:rPr>
        <w:t xml:space="preserve">. </w:t>
      </w:r>
      <w:r w:rsidR="002F54C4" w:rsidRPr="002F54C4">
        <w:rPr>
          <w:rFonts w:asciiTheme="majorBidi" w:hAnsiTheme="majorBidi" w:cstheme="majorBidi"/>
          <w:lang w:val="id-ID"/>
        </w:rPr>
        <w:t xml:space="preserve">Zakat merupakan salah satu rukun Islam yang wajib dilaksanakan oleh setiap muslim. Zakat merupakan ibadah </w:t>
      </w:r>
      <w:r w:rsidR="002F54C4" w:rsidRPr="002F54C4">
        <w:rPr>
          <w:rFonts w:asciiTheme="majorBidi" w:hAnsiTheme="majorBidi" w:cstheme="majorBidi"/>
          <w:i/>
          <w:iCs/>
          <w:lang w:val="id-ID"/>
        </w:rPr>
        <w:t>maliyah ijtima’iyah</w:t>
      </w:r>
      <w:r w:rsidR="002F54C4" w:rsidRPr="002F54C4">
        <w:rPr>
          <w:rFonts w:asciiTheme="majorBidi" w:hAnsiTheme="majorBidi" w:cstheme="majorBidi"/>
          <w:lang w:val="id-ID"/>
        </w:rPr>
        <w:t xml:space="preserve"> yang bertujuan untuk membantu sesama. Ibadah zakat erat kaitannya dengan aspek muamalah. Aspek muamalah adalah aspek yang masuk kedalam ruang lingkup syariat yang berkaitan antara hubungan sesama manusia. Selain itu, zakat merupakan ibadah yang berhubungan dengan Allah dan berhubungan juga dengan manusia. Indonesia merupakan negara muslim terbesar di dunia, hal ini seharusnya mampu digunakan untuk memajukan potensi zakat di Indonesia. </w:t>
      </w:r>
      <w:r w:rsidR="002F54C4" w:rsidRPr="007E639B">
        <w:rPr>
          <w:rFonts w:asciiTheme="majorBidi" w:eastAsia="Times New Roman" w:hAnsiTheme="majorBidi" w:cstheme="majorBidi"/>
          <w:lang w:val="id-ID"/>
        </w:rPr>
        <w:t>Di masyarakat, organisasi pemberdayaan non</w:t>
      </w:r>
      <w:r w:rsidR="002F54C4" w:rsidRPr="002F54C4">
        <w:rPr>
          <w:rFonts w:asciiTheme="majorBidi" w:eastAsia="Times New Roman" w:hAnsiTheme="majorBidi" w:cstheme="majorBidi"/>
          <w:lang w:val="id-ID"/>
        </w:rPr>
        <w:t xml:space="preserve"> </w:t>
      </w:r>
      <w:r w:rsidR="002F54C4" w:rsidRPr="007E639B">
        <w:rPr>
          <w:rFonts w:asciiTheme="majorBidi" w:eastAsia="Times New Roman" w:hAnsiTheme="majorBidi" w:cstheme="majorBidi"/>
          <w:lang w:val="id-ID"/>
        </w:rPr>
        <w:t xml:space="preserve">pemerintah berbasis agama itu ada untuk melaksanakan program pengentasan kemiskinan melalui pemberdayaan masyarakat atau </w:t>
      </w:r>
      <w:r w:rsidR="002F54C4" w:rsidRPr="007E639B">
        <w:rPr>
          <w:rFonts w:asciiTheme="majorBidi" w:eastAsia="Times New Roman" w:hAnsiTheme="majorBidi" w:cstheme="majorBidi"/>
          <w:i/>
          <w:iCs/>
          <w:lang w:val="id-ID"/>
        </w:rPr>
        <w:t>community development</w:t>
      </w:r>
      <w:r w:rsidR="002F54C4" w:rsidRPr="002F54C4">
        <w:rPr>
          <w:rFonts w:asciiTheme="majorBidi" w:eastAsia="Times New Roman" w:hAnsiTheme="majorBidi" w:cstheme="majorBidi"/>
          <w:lang w:val="id-ID"/>
        </w:rPr>
        <w:t>. Sebagian besar program pemanfaatan zakat merupakan sesuatu yang dibutuhkan agar memiliki manfaat zakat jangka panjang dan untuk meningkatkan nilai sosial ekonomi dana zakat, salah satunya adalah program pemberdayaan sosial masyarakat.</w:t>
      </w:r>
      <w:r w:rsidR="007E639B">
        <w:rPr>
          <w:rFonts w:asciiTheme="majorBidi" w:eastAsia="Times New Roman" w:hAnsiTheme="majorBidi" w:cstheme="majorBidi"/>
          <w:lang w:val="id-ID"/>
        </w:rPr>
        <w:t xml:space="preserve"> </w:t>
      </w:r>
      <w:r w:rsidR="00B746E5">
        <w:rPr>
          <w:rStyle w:val="FootnoteReference"/>
          <w:rFonts w:asciiTheme="majorBidi" w:eastAsia="Times New Roman" w:hAnsiTheme="majorBidi" w:cstheme="majorBidi"/>
          <w:lang w:val="id-ID"/>
        </w:rPr>
        <w:fldChar w:fldCharType="begin" w:fldLock="1"/>
      </w:r>
      <w:r w:rsidR="00B746E5">
        <w:rPr>
          <w:rFonts w:asciiTheme="majorBidi" w:eastAsia="Times New Roman" w:hAnsiTheme="majorBidi" w:cstheme="majorBidi"/>
          <w:lang w:val="id-ID"/>
        </w:rPr>
        <w:instrText>ADDIN CSL_CITATION {"citationItems":[{"id":"ITEM-1","itemData":{"author":[{"dropping-particle":"","family":"Fadilah","given":"S R I","non-dropping-particle":"","parse-names":false,"suffix":""},{"dropping-particle":"","family":"Maemunah","given":"M E Y","non-dropping-particle":"","parse-names":false,"suffix":""},{"dropping-particle":"","family":"Hernawati","given":"Nopi","non-dropping-particle":"","parse-names":false,"suffix":""}],"id":"ITEM-1","issue":"2","issued":{"date-parts":[["2019"]]},"page":"471-480","title":"Community Social Empowerment in Zakat Community Development","type":"article-journal","volume":"35"},"uris":["http://www.mendeley.com/documents/?uuid=450637ed-612d-4c70-99f7-ed64d8bdcf68"]}],"mendeley":{"formattedCitation":"(Fadilah et al., 2019)","plainTextFormattedCitation":"(Fadilah et al., 2019)","previouslyFormattedCitation":"S R I Fadilah, M E Y Maemunah, and Nopi Hernawati, “Community Social Empowerment in Zakat Community Development” 35, no. 2 (2019): 471–480."},"properties":{"noteIndex":0},"schema":"https://github.com/citation-style-language/schema/raw/master/csl-citation.json"}</w:instrText>
      </w:r>
      <w:r w:rsidR="00B746E5">
        <w:rPr>
          <w:rStyle w:val="FootnoteReference"/>
          <w:rFonts w:asciiTheme="majorBidi" w:eastAsia="Times New Roman" w:hAnsiTheme="majorBidi" w:cstheme="majorBidi"/>
          <w:lang w:val="id-ID"/>
        </w:rPr>
        <w:fldChar w:fldCharType="separate"/>
      </w:r>
      <w:r w:rsidR="00B746E5" w:rsidRPr="00B746E5">
        <w:rPr>
          <w:rFonts w:asciiTheme="majorBidi" w:eastAsia="Times New Roman" w:hAnsiTheme="majorBidi" w:cstheme="majorBidi"/>
          <w:bCs/>
          <w:noProof/>
        </w:rPr>
        <w:t>(Fadilah et al., 2019)</w:t>
      </w:r>
      <w:r w:rsidR="00B746E5">
        <w:rPr>
          <w:rStyle w:val="FootnoteReference"/>
          <w:rFonts w:asciiTheme="majorBidi" w:eastAsia="Times New Roman" w:hAnsiTheme="majorBidi" w:cstheme="majorBidi"/>
          <w:lang w:val="id-ID"/>
        </w:rPr>
        <w:fldChar w:fldCharType="end"/>
      </w:r>
      <w:r w:rsidR="002F54C4" w:rsidRPr="002F54C4">
        <w:rPr>
          <w:rFonts w:asciiTheme="majorBidi" w:eastAsia="Times New Roman" w:hAnsiTheme="majorBidi" w:cstheme="majorBidi"/>
          <w:lang w:val="id-ID"/>
        </w:rPr>
        <w:t xml:space="preserve"> </w:t>
      </w:r>
    </w:p>
    <w:p w14:paraId="719B4FBB" w14:textId="396060A4" w:rsidR="007E639B" w:rsidRDefault="007E639B" w:rsidP="007E46CB">
      <w:pPr>
        <w:spacing w:before="240" w:line="240" w:lineRule="auto"/>
        <w:ind w:leftChars="0" w:left="0" w:firstLineChars="0" w:firstLine="720"/>
        <w:jc w:val="both"/>
        <w:rPr>
          <w:rFonts w:asciiTheme="majorBidi" w:eastAsia="Times New Roman" w:hAnsiTheme="majorBidi" w:cstheme="majorBidi"/>
        </w:rPr>
      </w:pPr>
      <w:r w:rsidRPr="000B03DE">
        <w:rPr>
          <w:rFonts w:asciiTheme="majorBidi" w:eastAsia="Times New Roman" w:hAnsiTheme="majorBidi" w:cstheme="majorBidi"/>
          <w:lang w:val="id-ID"/>
        </w:rPr>
        <w:t xml:space="preserve">Di </w:t>
      </w:r>
      <w:r w:rsidR="000B03DE">
        <w:rPr>
          <w:rFonts w:asciiTheme="majorBidi" w:eastAsia="Times New Roman" w:hAnsiTheme="majorBidi" w:cstheme="majorBidi"/>
          <w:lang w:val="id-ID"/>
        </w:rPr>
        <w:t>Kalimantan Timur</w:t>
      </w:r>
      <w:r w:rsidRPr="000B03DE">
        <w:rPr>
          <w:rFonts w:asciiTheme="majorBidi" w:eastAsia="Times New Roman" w:hAnsiTheme="majorBidi" w:cstheme="majorBidi"/>
          <w:lang w:val="id-ID"/>
        </w:rPr>
        <w:t xml:space="preserve"> Badan Amil Zakat Nasional (BAZNAS) yang merupakan badan resmi dan satu-satunya yang dibentuk oleh pemerintah berdasarkan Keputusan Presiden RI NO. 8 Tahun 2001 yang bertugas untuk menghimpun dan menyakurkan zakat, infaq, dan sedekah (ZIS) pada tingkat nasional. Baznas din</w:t>
      </w:r>
      <w:r w:rsidRPr="000B03DE">
        <w:rPr>
          <w:rFonts w:asciiTheme="majorBidi" w:eastAsia="Times New Roman" w:hAnsiTheme="majorBidi" w:cstheme="majorBidi"/>
        </w:rPr>
        <w:t>ya</w:t>
      </w:r>
      <w:r w:rsidRPr="000B03DE">
        <w:rPr>
          <w:rFonts w:asciiTheme="majorBidi" w:eastAsia="Times New Roman" w:hAnsiTheme="majorBidi" w:cstheme="majorBidi"/>
          <w:lang w:val="id-ID"/>
        </w:rPr>
        <w:t>takan sebagai lemba</w:t>
      </w:r>
      <w:r w:rsidRPr="000B03DE">
        <w:rPr>
          <w:rFonts w:asciiTheme="majorBidi" w:eastAsia="Times New Roman" w:hAnsiTheme="majorBidi" w:cstheme="majorBidi"/>
        </w:rPr>
        <w:t>g</w:t>
      </w:r>
      <w:r w:rsidRPr="000B03DE">
        <w:rPr>
          <w:rFonts w:asciiTheme="majorBidi" w:eastAsia="Times New Roman" w:hAnsiTheme="majorBidi" w:cstheme="majorBidi"/>
          <w:lang w:val="id-ID"/>
        </w:rPr>
        <w:t>a pemerintah nonstruktural yang bersifat mandiri dan bertanggung jawab kepada Presiden melalui Menteri Agama. Baznas bersama pemerintah bertanggung jawab untuk mengawal pengelolaan zakat yang berasaskan syariat Islam, amanah, kemanfaatan, keadilan, kepadastian hukum, terintegrasi dan akuntabilitas.</w:t>
      </w:r>
      <w:r w:rsidRPr="000B03DE">
        <w:rPr>
          <w:rFonts w:asciiTheme="majorBidi" w:eastAsia="Times New Roman" w:hAnsiTheme="majorBidi" w:cstheme="majorBidi"/>
        </w:rPr>
        <w:t xml:space="preserve"> Adapun berdasarkan Undang-undang zakat Nomor 23 Tahun 2011 pasal 6 bahwa Baznas merupakan lembaga yang berwenang</w:t>
      </w:r>
      <w:r w:rsidRPr="000B03DE">
        <w:rPr>
          <w:rFonts w:asciiTheme="majorBidi" w:eastAsia="Times New Roman" w:hAnsiTheme="majorBidi" w:cstheme="majorBidi"/>
          <w:lang w:val="id-ID"/>
        </w:rPr>
        <w:t xml:space="preserve"> </w:t>
      </w:r>
      <w:r w:rsidRPr="000B03DE">
        <w:rPr>
          <w:rFonts w:asciiTheme="majorBidi" w:eastAsia="Times New Roman" w:hAnsiTheme="majorBidi" w:cstheme="majorBidi"/>
        </w:rPr>
        <w:t>melakukan tugas pengelolaan zakat secara nasional. Selanjutnya pada pasal 7 Baznas memiliki tugas sebagai perencanaan (pengumpulan, pendistribusian,</w:t>
      </w:r>
      <w:r w:rsidR="00CA5F96">
        <w:rPr>
          <w:rFonts w:asciiTheme="majorBidi" w:eastAsia="Times New Roman" w:hAnsiTheme="majorBidi" w:cstheme="majorBidi"/>
        </w:rPr>
        <w:t xml:space="preserve"> </w:t>
      </w:r>
      <w:r w:rsidRPr="000B03DE">
        <w:rPr>
          <w:rFonts w:asciiTheme="majorBidi" w:eastAsia="Times New Roman" w:hAnsiTheme="majorBidi" w:cstheme="majorBidi"/>
        </w:rPr>
        <w:t xml:space="preserve">dan </w:t>
      </w:r>
      <w:r w:rsidRPr="007E46CB">
        <w:rPr>
          <w:rFonts w:asciiTheme="majorBidi" w:eastAsia="Times New Roman" w:hAnsiTheme="majorBidi" w:cstheme="majorBidi"/>
        </w:rPr>
        <w:t xml:space="preserve">pendayagunaan zakat), pelaksanaan (pengumpulan, pendistribusian, dan pendayagunaan zakat), dan pengendalian (pengumpulan, pendistribusian, pendayagunaan zakat). Serta melakukan pelaporan dan pertanggungjawaban pelaksanaan pengelolaan zakat. Dalam melaksanakan tugas dan fungsinya Baznas dapat bekerjasama dengan pihak terkait sesuai dengan ketentuan peraturan perundang-undangan. Baznas melaporkan hasil pelaksanaan tugasnya secara tertulis kepada Presiden melalui Menteri dan kepada Dewan Perwakilan Rakyat Republik Indonesia paling sedikit satu kali dalam satu tahun. </w:t>
      </w:r>
      <w:r w:rsidR="00B746E5">
        <w:rPr>
          <w:rStyle w:val="FootnoteReference"/>
          <w:rFonts w:asciiTheme="majorBidi" w:eastAsia="Times New Roman" w:hAnsiTheme="majorBidi" w:cstheme="majorBidi"/>
        </w:rPr>
        <w:fldChar w:fldCharType="begin" w:fldLock="1"/>
      </w:r>
      <w:r w:rsidR="00B746E5">
        <w:rPr>
          <w:rFonts w:asciiTheme="majorBidi" w:eastAsia="Times New Roman" w:hAnsiTheme="majorBidi" w:cstheme="majorBidi"/>
        </w:rPr>
        <w:instrText>ADDIN CSL_CITATION {"citationItems":[{"id":"ITEM-1","itemData":{"id":"ITEM-1","issued":{"date-parts":[["0"]]},"title":"UU ZAKAT NO 23 TAHUN 2011.pdf","type":"article"},"uris":["http://www.mendeley.com/documents/?uuid=8f5bb84e-c386-4be6-ac69-44d66fcd5492"]}],"mendeley":{"formattedCitation":"(&lt;i&gt;UU ZAKAT NO 23 TAHUN 2011.Pdf&lt;/i&gt;, n.d.)","plainTextFormattedCitation":"(UU ZAKAT NO 23 TAHUN 2011.Pdf, n.d.)","previouslyFormattedCitation":"“UU ZAKAT NO 23 TAHUN 2011.Pdf,” n.d."},"properties":{"noteIndex":0},"schema":"https://github.com/citation-style-language/schema/raw/master/csl-citation.json"}</w:instrText>
      </w:r>
      <w:r w:rsidR="00B746E5">
        <w:rPr>
          <w:rStyle w:val="FootnoteReference"/>
          <w:rFonts w:asciiTheme="majorBidi" w:eastAsia="Times New Roman" w:hAnsiTheme="majorBidi" w:cstheme="majorBidi"/>
        </w:rPr>
        <w:fldChar w:fldCharType="separate"/>
      </w:r>
      <w:r w:rsidR="00B746E5" w:rsidRPr="00B746E5">
        <w:rPr>
          <w:rFonts w:asciiTheme="majorBidi" w:eastAsia="Times New Roman" w:hAnsiTheme="majorBidi" w:cstheme="majorBidi"/>
          <w:noProof/>
        </w:rPr>
        <w:t>(</w:t>
      </w:r>
      <w:r w:rsidR="00B746E5" w:rsidRPr="00B746E5">
        <w:rPr>
          <w:rFonts w:asciiTheme="majorBidi" w:eastAsia="Times New Roman" w:hAnsiTheme="majorBidi" w:cstheme="majorBidi"/>
          <w:i/>
          <w:noProof/>
        </w:rPr>
        <w:t>UU ZAKAT NO 23 TAHUN 2011.Pdf</w:t>
      </w:r>
      <w:r w:rsidR="00B746E5" w:rsidRPr="00B746E5">
        <w:rPr>
          <w:rFonts w:asciiTheme="majorBidi" w:eastAsia="Times New Roman" w:hAnsiTheme="majorBidi" w:cstheme="majorBidi"/>
          <w:noProof/>
        </w:rPr>
        <w:t>, n.d.)</w:t>
      </w:r>
      <w:r w:rsidR="00B746E5">
        <w:rPr>
          <w:rStyle w:val="FootnoteReference"/>
          <w:rFonts w:asciiTheme="majorBidi" w:eastAsia="Times New Roman" w:hAnsiTheme="majorBidi" w:cstheme="majorBidi"/>
        </w:rPr>
        <w:fldChar w:fldCharType="end"/>
      </w:r>
    </w:p>
    <w:p w14:paraId="4C56DDE3" w14:textId="23D5B2BB" w:rsidR="00200800" w:rsidRDefault="00200800" w:rsidP="00C970F2">
      <w:pPr>
        <w:pStyle w:val="BodyText"/>
        <w:spacing w:before="240"/>
        <w:ind w:right="108" w:firstLine="720"/>
        <w:jc w:val="both"/>
        <w:rPr>
          <w:w w:val="105"/>
          <w:sz w:val="22"/>
          <w:szCs w:val="22"/>
        </w:rPr>
      </w:pPr>
      <w:r w:rsidRPr="00200800">
        <w:rPr>
          <w:w w:val="105"/>
          <w:sz w:val="22"/>
          <w:szCs w:val="22"/>
        </w:rPr>
        <w:t>BAZNAS</w:t>
      </w:r>
      <w:r w:rsidRPr="00200800">
        <w:rPr>
          <w:spacing w:val="1"/>
          <w:w w:val="105"/>
          <w:sz w:val="22"/>
          <w:szCs w:val="22"/>
        </w:rPr>
        <w:t xml:space="preserve"> </w:t>
      </w:r>
      <w:r w:rsidRPr="00200800">
        <w:rPr>
          <w:w w:val="105"/>
          <w:sz w:val="22"/>
          <w:szCs w:val="22"/>
        </w:rPr>
        <w:t>sebagai</w:t>
      </w:r>
      <w:r w:rsidRPr="00200800">
        <w:rPr>
          <w:spacing w:val="1"/>
          <w:w w:val="105"/>
          <w:sz w:val="22"/>
          <w:szCs w:val="22"/>
        </w:rPr>
        <w:t xml:space="preserve"> </w:t>
      </w:r>
      <w:r w:rsidRPr="00200800">
        <w:rPr>
          <w:w w:val="105"/>
          <w:sz w:val="22"/>
          <w:szCs w:val="22"/>
        </w:rPr>
        <w:t>organisasi</w:t>
      </w:r>
      <w:r w:rsidRPr="00200800">
        <w:rPr>
          <w:spacing w:val="1"/>
          <w:w w:val="105"/>
          <w:sz w:val="22"/>
          <w:szCs w:val="22"/>
        </w:rPr>
        <w:t xml:space="preserve"> </w:t>
      </w:r>
      <w:r w:rsidRPr="00200800">
        <w:rPr>
          <w:w w:val="105"/>
          <w:sz w:val="22"/>
          <w:szCs w:val="22"/>
        </w:rPr>
        <w:t>yang</w:t>
      </w:r>
      <w:r w:rsidRPr="00200800">
        <w:rPr>
          <w:spacing w:val="1"/>
          <w:w w:val="105"/>
          <w:sz w:val="22"/>
          <w:szCs w:val="22"/>
        </w:rPr>
        <w:t xml:space="preserve"> </w:t>
      </w:r>
      <w:r w:rsidRPr="00200800">
        <w:rPr>
          <w:w w:val="105"/>
          <w:sz w:val="22"/>
          <w:szCs w:val="22"/>
        </w:rPr>
        <w:t>mengelola</w:t>
      </w:r>
      <w:r w:rsidRPr="00200800">
        <w:rPr>
          <w:spacing w:val="1"/>
          <w:w w:val="105"/>
          <w:sz w:val="22"/>
          <w:szCs w:val="22"/>
        </w:rPr>
        <w:t xml:space="preserve"> </w:t>
      </w:r>
      <w:r w:rsidRPr="00200800">
        <w:rPr>
          <w:w w:val="105"/>
          <w:sz w:val="22"/>
          <w:szCs w:val="22"/>
        </w:rPr>
        <w:t>zakat</w:t>
      </w:r>
      <w:r w:rsidRPr="00200800">
        <w:rPr>
          <w:spacing w:val="1"/>
          <w:w w:val="105"/>
          <w:sz w:val="22"/>
          <w:szCs w:val="22"/>
        </w:rPr>
        <w:t xml:space="preserve"> </w:t>
      </w:r>
      <w:r w:rsidRPr="00200800">
        <w:rPr>
          <w:w w:val="105"/>
          <w:sz w:val="22"/>
          <w:szCs w:val="22"/>
        </w:rPr>
        <w:t>nasional,</w:t>
      </w:r>
      <w:r w:rsidRPr="00200800">
        <w:rPr>
          <w:spacing w:val="1"/>
          <w:w w:val="105"/>
          <w:sz w:val="22"/>
          <w:szCs w:val="22"/>
        </w:rPr>
        <w:t xml:space="preserve"> </w:t>
      </w:r>
      <w:r w:rsidRPr="00200800">
        <w:rPr>
          <w:w w:val="105"/>
          <w:sz w:val="22"/>
          <w:szCs w:val="22"/>
        </w:rPr>
        <w:t>BAZNAS</w:t>
      </w:r>
      <w:r w:rsidRPr="00200800">
        <w:rPr>
          <w:spacing w:val="1"/>
          <w:w w:val="105"/>
          <w:sz w:val="22"/>
          <w:szCs w:val="22"/>
        </w:rPr>
        <w:t xml:space="preserve"> </w:t>
      </w:r>
      <w:r w:rsidRPr="00200800">
        <w:rPr>
          <w:w w:val="105"/>
          <w:sz w:val="22"/>
          <w:szCs w:val="22"/>
        </w:rPr>
        <w:t>memiliki</w:t>
      </w:r>
      <w:r w:rsidRPr="00200800">
        <w:rPr>
          <w:spacing w:val="1"/>
          <w:w w:val="105"/>
          <w:sz w:val="22"/>
          <w:szCs w:val="22"/>
        </w:rPr>
        <w:t xml:space="preserve"> </w:t>
      </w:r>
      <w:r w:rsidRPr="00200800">
        <w:rPr>
          <w:w w:val="105"/>
          <w:sz w:val="22"/>
          <w:szCs w:val="22"/>
        </w:rPr>
        <w:t>kontribusi</w:t>
      </w:r>
      <w:r w:rsidRPr="00200800">
        <w:rPr>
          <w:spacing w:val="1"/>
          <w:w w:val="105"/>
          <w:sz w:val="22"/>
          <w:szCs w:val="22"/>
        </w:rPr>
        <w:t xml:space="preserve"> </w:t>
      </w:r>
      <w:r w:rsidRPr="00200800">
        <w:rPr>
          <w:w w:val="105"/>
          <w:sz w:val="22"/>
          <w:szCs w:val="22"/>
        </w:rPr>
        <w:t>dalam</w:t>
      </w:r>
      <w:r w:rsidRPr="00200800">
        <w:rPr>
          <w:spacing w:val="1"/>
          <w:w w:val="105"/>
          <w:sz w:val="22"/>
          <w:szCs w:val="22"/>
        </w:rPr>
        <w:t xml:space="preserve"> </w:t>
      </w:r>
      <w:r w:rsidRPr="00200800">
        <w:rPr>
          <w:w w:val="105"/>
          <w:sz w:val="22"/>
          <w:szCs w:val="22"/>
        </w:rPr>
        <w:t>menangani</w:t>
      </w:r>
      <w:r w:rsidRPr="00200800">
        <w:rPr>
          <w:spacing w:val="1"/>
          <w:w w:val="105"/>
          <w:sz w:val="22"/>
          <w:szCs w:val="22"/>
        </w:rPr>
        <w:t xml:space="preserve"> </w:t>
      </w:r>
      <w:r w:rsidRPr="00200800">
        <w:rPr>
          <w:w w:val="105"/>
          <w:sz w:val="22"/>
          <w:szCs w:val="22"/>
        </w:rPr>
        <w:t>masalah</w:t>
      </w:r>
      <w:r w:rsidRPr="00200800">
        <w:rPr>
          <w:spacing w:val="1"/>
          <w:w w:val="105"/>
          <w:sz w:val="22"/>
          <w:szCs w:val="22"/>
        </w:rPr>
        <w:t xml:space="preserve"> </w:t>
      </w:r>
      <w:r w:rsidRPr="00200800">
        <w:rPr>
          <w:w w:val="105"/>
          <w:sz w:val="22"/>
          <w:szCs w:val="22"/>
        </w:rPr>
        <w:t>kemiskinan.</w:t>
      </w:r>
      <w:r w:rsidRPr="00200800">
        <w:rPr>
          <w:spacing w:val="1"/>
          <w:w w:val="105"/>
          <w:sz w:val="22"/>
          <w:szCs w:val="22"/>
        </w:rPr>
        <w:t xml:space="preserve"> </w:t>
      </w:r>
      <w:r w:rsidRPr="00200800">
        <w:rPr>
          <w:w w:val="105"/>
          <w:sz w:val="22"/>
          <w:szCs w:val="22"/>
        </w:rPr>
        <w:t>BAZNAS Provinsi</w:t>
      </w:r>
      <w:r w:rsidRPr="00200800">
        <w:rPr>
          <w:spacing w:val="1"/>
          <w:w w:val="105"/>
          <w:sz w:val="22"/>
          <w:szCs w:val="22"/>
        </w:rPr>
        <w:t xml:space="preserve"> </w:t>
      </w:r>
      <w:r w:rsidRPr="00200800">
        <w:rPr>
          <w:w w:val="105"/>
          <w:sz w:val="22"/>
          <w:szCs w:val="22"/>
        </w:rPr>
        <w:t>Kalimantan</w:t>
      </w:r>
      <w:r w:rsidRPr="00200800">
        <w:rPr>
          <w:spacing w:val="1"/>
          <w:w w:val="105"/>
          <w:sz w:val="22"/>
          <w:szCs w:val="22"/>
        </w:rPr>
        <w:t xml:space="preserve"> </w:t>
      </w:r>
      <w:r w:rsidRPr="00200800">
        <w:rPr>
          <w:w w:val="105"/>
          <w:sz w:val="22"/>
          <w:szCs w:val="22"/>
        </w:rPr>
        <w:t>Timur memiliki</w:t>
      </w:r>
      <w:r w:rsidRPr="00200800">
        <w:rPr>
          <w:spacing w:val="1"/>
          <w:w w:val="105"/>
          <w:sz w:val="22"/>
          <w:szCs w:val="22"/>
        </w:rPr>
        <w:t xml:space="preserve"> </w:t>
      </w:r>
      <w:r w:rsidRPr="00200800">
        <w:rPr>
          <w:w w:val="105"/>
          <w:sz w:val="22"/>
          <w:szCs w:val="22"/>
        </w:rPr>
        <w:t>program</w:t>
      </w:r>
      <w:r w:rsidRPr="00200800">
        <w:rPr>
          <w:spacing w:val="1"/>
          <w:w w:val="105"/>
          <w:sz w:val="22"/>
          <w:szCs w:val="22"/>
        </w:rPr>
        <w:t xml:space="preserve"> </w:t>
      </w:r>
      <w:r w:rsidRPr="00200800">
        <w:rPr>
          <w:w w:val="105"/>
          <w:sz w:val="22"/>
          <w:szCs w:val="22"/>
        </w:rPr>
        <w:t>unggulan yakni</w:t>
      </w:r>
      <w:r w:rsidRPr="00200800">
        <w:rPr>
          <w:spacing w:val="1"/>
          <w:w w:val="105"/>
          <w:sz w:val="22"/>
          <w:szCs w:val="22"/>
        </w:rPr>
        <w:t xml:space="preserve"> </w:t>
      </w:r>
      <w:r w:rsidRPr="00200800">
        <w:rPr>
          <w:spacing w:val="-1"/>
          <w:w w:val="105"/>
          <w:sz w:val="22"/>
          <w:szCs w:val="22"/>
        </w:rPr>
        <w:t>“</w:t>
      </w:r>
      <w:r w:rsidRPr="00020153">
        <w:rPr>
          <w:i/>
          <w:iCs/>
          <w:spacing w:val="-1"/>
          <w:w w:val="105"/>
          <w:sz w:val="22"/>
          <w:szCs w:val="22"/>
        </w:rPr>
        <w:t>Zakat</w:t>
      </w:r>
      <w:r w:rsidRPr="00020153">
        <w:rPr>
          <w:i/>
          <w:iCs/>
          <w:spacing w:val="-12"/>
          <w:w w:val="105"/>
          <w:sz w:val="22"/>
          <w:szCs w:val="22"/>
        </w:rPr>
        <w:t xml:space="preserve"> </w:t>
      </w:r>
      <w:r w:rsidRPr="00020153">
        <w:rPr>
          <w:i/>
          <w:iCs/>
          <w:spacing w:val="-1"/>
          <w:w w:val="105"/>
          <w:sz w:val="22"/>
          <w:szCs w:val="22"/>
        </w:rPr>
        <w:t>Community</w:t>
      </w:r>
      <w:r w:rsidRPr="00020153">
        <w:rPr>
          <w:i/>
          <w:iCs/>
          <w:spacing w:val="-14"/>
          <w:w w:val="105"/>
          <w:sz w:val="22"/>
          <w:szCs w:val="22"/>
        </w:rPr>
        <w:t xml:space="preserve"> </w:t>
      </w:r>
      <w:r w:rsidRPr="00020153">
        <w:rPr>
          <w:i/>
          <w:iCs/>
          <w:spacing w:val="-1"/>
          <w:w w:val="105"/>
          <w:sz w:val="22"/>
          <w:szCs w:val="22"/>
        </w:rPr>
        <w:t>Development</w:t>
      </w:r>
      <w:r w:rsidRPr="00200800">
        <w:rPr>
          <w:spacing w:val="-1"/>
          <w:w w:val="105"/>
          <w:sz w:val="22"/>
          <w:szCs w:val="22"/>
        </w:rPr>
        <w:t>”</w:t>
      </w:r>
      <w:r w:rsidRPr="00200800">
        <w:rPr>
          <w:spacing w:val="-11"/>
          <w:w w:val="105"/>
          <w:sz w:val="22"/>
          <w:szCs w:val="22"/>
        </w:rPr>
        <w:t xml:space="preserve"> </w:t>
      </w:r>
      <w:r w:rsidRPr="00200800">
        <w:rPr>
          <w:w w:val="105"/>
          <w:sz w:val="22"/>
          <w:szCs w:val="22"/>
        </w:rPr>
        <w:t>dalam</w:t>
      </w:r>
      <w:r w:rsidRPr="00200800">
        <w:rPr>
          <w:spacing w:val="-10"/>
          <w:w w:val="105"/>
          <w:sz w:val="22"/>
          <w:szCs w:val="22"/>
        </w:rPr>
        <w:t xml:space="preserve"> </w:t>
      </w:r>
      <w:r w:rsidRPr="00200800">
        <w:rPr>
          <w:w w:val="105"/>
          <w:sz w:val="22"/>
          <w:szCs w:val="22"/>
        </w:rPr>
        <w:t>menyalurkan</w:t>
      </w:r>
      <w:r w:rsidRPr="00200800">
        <w:rPr>
          <w:spacing w:val="-12"/>
          <w:w w:val="105"/>
          <w:sz w:val="22"/>
          <w:szCs w:val="22"/>
        </w:rPr>
        <w:t xml:space="preserve"> </w:t>
      </w:r>
      <w:r w:rsidRPr="00200800">
        <w:rPr>
          <w:w w:val="105"/>
          <w:sz w:val="22"/>
          <w:szCs w:val="22"/>
        </w:rPr>
        <w:t>zakat</w:t>
      </w:r>
      <w:r w:rsidRPr="00200800">
        <w:rPr>
          <w:spacing w:val="-9"/>
          <w:w w:val="105"/>
          <w:sz w:val="22"/>
          <w:szCs w:val="22"/>
        </w:rPr>
        <w:t xml:space="preserve"> </w:t>
      </w:r>
      <w:r w:rsidRPr="00200800">
        <w:rPr>
          <w:w w:val="105"/>
          <w:sz w:val="22"/>
          <w:szCs w:val="22"/>
        </w:rPr>
        <w:t>dan</w:t>
      </w:r>
      <w:r w:rsidRPr="00200800">
        <w:rPr>
          <w:spacing w:val="-11"/>
          <w:w w:val="105"/>
          <w:sz w:val="22"/>
          <w:szCs w:val="22"/>
        </w:rPr>
        <w:t xml:space="preserve"> </w:t>
      </w:r>
      <w:r w:rsidRPr="00200800">
        <w:rPr>
          <w:w w:val="105"/>
          <w:sz w:val="22"/>
          <w:szCs w:val="22"/>
        </w:rPr>
        <w:t>sedekah</w:t>
      </w:r>
      <w:r w:rsidRPr="00200800">
        <w:rPr>
          <w:spacing w:val="-12"/>
          <w:w w:val="105"/>
          <w:sz w:val="22"/>
          <w:szCs w:val="22"/>
        </w:rPr>
        <w:t xml:space="preserve"> </w:t>
      </w:r>
      <w:r w:rsidRPr="00200800">
        <w:rPr>
          <w:w w:val="105"/>
          <w:sz w:val="22"/>
          <w:szCs w:val="22"/>
        </w:rPr>
        <w:t>dari</w:t>
      </w:r>
      <w:r>
        <w:rPr>
          <w:w w:val="105"/>
          <w:sz w:val="22"/>
          <w:szCs w:val="22"/>
        </w:rPr>
        <w:t xml:space="preserve"> </w:t>
      </w:r>
      <w:r w:rsidRPr="00200800">
        <w:rPr>
          <w:spacing w:val="-55"/>
          <w:w w:val="105"/>
          <w:sz w:val="22"/>
          <w:szCs w:val="22"/>
        </w:rPr>
        <w:t xml:space="preserve"> </w:t>
      </w:r>
      <w:r>
        <w:rPr>
          <w:spacing w:val="-55"/>
          <w:w w:val="105"/>
          <w:sz w:val="22"/>
          <w:szCs w:val="22"/>
        </w:rPr>
        <w:t xml:space="preserve">  </w:t>
      </w:r>
      <w:r w:rsidRPr="00200800">
        <w:rPr>
          <w:w w:val="105"/>
          <w:sz w:val="22"/>
          <w:szCs w:val="22"/>
        </w:rPr>
        <w:t>para</w:t>
      </w:r>
      <w:r w:rsidRPr="00200800">
        <w:rPr>
          <w:spacing w:val="49"/>
          <w:w w:val="105"/>
          <w:sz w:val="22"/>
          <w:szCs w:val="22"/>
        </w:rPr>
        <w:t xml:space="preserve"> </w:t>
      </w:r>
      <w:r w:rsidRPr="00200800">
        <w:rPr>
          <w:w w:val="105"/>
          <w:sz w:val="22"/>
          <w:szCs w:val="22"/>
        </w:rPr>
        <w:t>muzaki,</w:t>
      </w:r>
      <w:r w:rsidRPr="00200800">
        <w:rPr>
          <w:spacing w:val="49"/>
          <w:w w:val="105"/>
          <w:sz w:val="22"/>
          <w:szCs w:val="22"/>
        </w:rPr>
        <w:t xml:space="preserve"> </w:t>
      </w:r>
      <w:r w:rsidRPr="00200800">
        <w:rPr>
          <w:w w:val="105"/>
          <w:sz w:val="22"/>
          <w:szCs w:val="22"/>
        </w:rPr>
        <w:t>agar</w:t>
      </w:r>
      <w:r w:rsidRPr="00200800">
        <w:rPr>
          <w:spacing w:val="49"/>
          <w:w w:val="105"/>
          <w:sz w:val="22"/>
          <w:szCs w:val="22"/>
        </w:rPr>
        <w:t xml:space="preserve"> </w:t>
      </w:r>
      <w:r w:rsidRPr="00200800">
        <w:rPr>
          <w:w w:val="105"/>
          <w:sz w:val="22"/>
          <w:szCs w:val="22"/>
        </w:rPr>
        <w:t>memiliki</w:t>
      </w:r>
      <w:r w:rsidRPr="00200800">
        <w:rPr>
          <w:spacing w:val="50"/>
          <w:w w:val="105"/>
          <w:sz w:val="22"/>
          <w:szCs w:val="22"/>
        </w:rPr>
        <w:t xml:space="preserve"> </w:t>
      </w:r>
      <w:r w:rsidRPr="00200800">
        <w:rPr>
          <w:w w:val="105"/>
          <w:sz w:val="22"/>
          <w:szCs w:val="22"/>
        </w:rPr>
        <w:t>manfaat</w:t>
      </w:r>
      <w:r w:rsidRPr="00200800">
        <w:rPr>
          <w:spacing w:val="49"/>
          <w:w w:val="105"/>
          <w:sz w:val="22"/>
          <w:szCs w:val="22"/>
        </w:rPr>
        <w:t xml:space="preserve"> </w:t>
      </w:r>
      <w:r w:rsidRPr="00200800">
        <w:rPr>
          <w:w w:val="105"/>
          <w:sz w:val="22"/>
          <w:szCs w:val="22"/>
        </w:rPr>
        <w:t>yang</w:t>
      </w:r>
      <w:r w:rsidRPr="00200800">
        <w:rPr>
          <w:spacing w:val="44"/>
          <w:w w:val="105"/>
          <w:sz w:val="22"/>
          <w:szCs w:val="22"/>
        </w:rPr>
        <w:t xml:space="preserve"> </w:t>
      </w:r>
      <w:r w:rsidRPr="00200800">
        <w:rPr>
          <w:w w:val="105"/>
          <w:sz w:val="22"/>
          <w:szCs w:val="22"/>
        </w:rPr>
        <w:t>besar</w:t>
      </w:r>
      <w:r w:rsidRPr="00200800">
        <w:rPr>
          <w:spacing w:val="47"/>
          <w:w w:val="105"/>
          <w:sz w:val="22"/>
          <w:szCs w:val="22"/>
        </w:rPr>
        <w:t xml:space="preserve"> </w:t>
      </w:r>
      <w:r w:rsidRPr="00200800">
        <w:rPr>
          <w:w w:val="105"/>
          <w:sz w:val="22"/>
          <w:szCs w:val="22"/>
        </w:rPr>
        <w:t>untuk</w:t>
      </w:r>
      <w:r w:rsidRPr="00200800">
        <w:rPr>
          <w:spacing w:val="47"/>
          <w:w w:val="105"/>
          <w:sz w:val="22"/>
          <w:szCs w:val="22"/>
        </w:rPr>
        <w:t xml:space="preserve"> </w:t>
      </w:r>
      <w:r w:rsidRPr="00200800">
        <w:rPr>
          <w:w w:val="105"/>
          <w:sz w:val="22"/>
          <w:szCs w:val="22"/>
        </w:rPr>
        <w:t>kemandirian</w:t>
      </w:r>
      <w:r w:rsidRPr="00200800">
        <w:rPr>
          <w:spacing w:val="46"/>
          <w:w w:val="105"/>
          <w:sz w:val="22"/>
          <w:szCs w:val="22"/>
        </w:rPr>
        <w:t xml:space="preserve"> </w:t>
      </w:r>
      <w:r w:rsidRPr="00200800">
        <w:rPr>
          <w:w w:val="105"/>
          <w:sz w:val="22"/>
          <w:szCs w:val="22"/>
        </w:rPr>
        <w:t>serta</w:t>
      </w:r>
      <w:r>
        <w:rPr>
          <w:w w:val="105"/>
          <w:sz w:val="22"/>
          <w:szCs w:val="22"/>
        </w:rPr>
        <w:t xml:space="preserve"> </w:t>
      </w:r>
      <w:r w:rsidRPr="00200800">
        <w:rPr>
          <w:w w:val="105"/>
          <w:sz w:val="22"/>
          <w:szCs w:val="22"/>
        </w:rPr>
        <w:t>kesejahteraan umat. Program ZCD tersebut mencakup empat aspek masalah</w:t>
      </w:r>
      <w:r w:rsidRPr="00200800">
        <w:rPr>
          <w:spacing w:val="1"/>
          <w:w w:val="105"/>
          <w:sz w:val="22"/>
          <w:szCs w:val="22"/>
        </w:rPr>
        <w:t xml:space="preserve"> </w:t>
      </w:r>
      <w:r w:rsidRPr="00200800">
        <w:rPr>
          <w:w w:val="105"/>
          <w:sz w:val="22"/>
          <w:szCs w:val="22"/>
        </w:rPr>
        <w:t>pokok yang menjadi taret BAZNAS yaitu masalah kesehatan, pendidikan,</w:t>
      </w:r>
      <w:r w:rsidRPr="00200800">
        <w:rPr>
          <w:spacing w:val="1"/>
          <w:w w:val="105"/>
          <w:sz w:val="22"/>
          <w:szCs w:val="22"/>
        </w:rPr>
        <w:t xml:space="preserve"> </w:t>
      </w:r>
      <w:r w:rsidRPr="00200800">
        <w:rPr>
          <w:w w:val="105"/>
          <w:sz w:val="22"/>
          <w:szCs w:val="22"/>
        </w:rPr>
        <w:t>ekonomi dan sosial secara komprehensif yang sumber dananya dari zakat,</w:t>
      </w:r>
      <w:r w:rsidRPr="00200800">
        <w:rPr>
          <w:spacing w:val="1"/>
          <w:w w:val="105"/>
          <w:sz w:val="22"/>
          <w:szCs w:val="22"/>
        </w:rPr>
        <w:t xml:space="preserve"> </w:t>
      </w:r>
      <w:r w:rsidRPr="00200800">
        <w:rPr>
          <w:w w:val="105"/>
          <w:sz w:val="22"/>
          <w:szCs w:val="22"/>
        </w:rPr>
        <w:t>infak,</w:t>
      </w:r>
      <w:r w:rsidRPr="00200800">
        <w:rPr>
          <w:spacing w:val="1"/>
          <w:w w:val="105"/>
          <w:sz w:val="22"/>
          <w:szCs w:val="22"/>
        </w:rPr>
        <w:t xml:space="preserve"> </w:t>
      </w:r>
      <w:r w:rsidRPr="00200800">
        <w:rPr>
          <w:w w:val="105"/>
          <w:sz w:val="22"/>
          <w:szCs w:val="22"/>
        </w:rPr>
        <w:t>sedekah,</w:t>
      </w:r>
      <w:r w:rsidRPr="00200800">
        <w:rPr>
          <w:spacing w:val="1"/>
          <w:w w:val="105"/>
          <w:sz w:val="22"/>
          <w:szCs w:val="22"/>
        </w:rPr>
        <w:t xml:space="preserve"> </w:t>
      </w:r>
      <w:r w:rsidRPr="00200800">
        <w:rPr>
          <w:w w:val="105"/>
          <w:sz w:val="22"/>
          <w:szCs w:val="22"/>
        </w:rPr>
        <w:t>dan</w:t>
      </w:r>
      <w:r w:rsidRPr="00200800">
        <w:rPr>
          <w:spacing w:val="1"/>
          <w:w w:val="105"/>
          <w:sz w:val="22"/>
          <w:szCs w:val="22"/>
        </w:rPr>
        <w:t xml:space="preserve"> </w:t>
      </w:r>
      <w:r w:rsidRPr="00200800">
        <w:rPr>
          <w:w w:val="105"/>
          <w:sz w:val="22"/>
          <w:szCs w:val="22"/>
        </w:rPr>
        <w:t>dana</w:t>
      </w:r>
      <w:r w:rsidRPr="00200800">
        <w:rPr>
          <w:spacing w:val="1"/>
          <w:w w:val="105"/>
          <w:sz w:val="22"/>
          <w:szCs w:val="22"/>
        </w:rPr>
        <w:t xml:space="preserve"> </w:t>
      </w:r>
      <w:r w:rsidRPr="00200800">
        <w:rPr>
          <w:w w:val="105"/>
          <w:sz w:val="22"/>
          <w:szCs w:val="22"/>
        </w:rPr>
        <w:t>sosial</w:t>
      </w:r>
      <w:r w:rsidRPr="00200800">
        <w:rPr>
          <w:spacing w:val="1"/>
          <w:w w:val="105"/>
          <w:sz w:val="22"/>
          <w:szCs w:val="22"/>
        </w:rPr>
        <w:t xml:space="preserve"> </w:t>
      </w:r>
      <w:r w:rsidRPr="00200800">
        <w:rPr>
          <w:w w:val="105"/>
          <w:sz w:val="22"/>
          <w:szCs w:val="22"/>
        </w:rPr>
        <w:t>lainnya.</w:t>
      </w:r>
      <w:r w:rsidRPr="00200800">
        <w:rPr>
          <w:spacing w:val="1"/>
          <w:w w:val="105"/>
          <w:sz w:val="22"/>
          <w:szCs w:val="22"/>
        </w:rPr>
        <w:t xml:space="preserve"> </w:t>
      </w:r>
      <w:r w:rsidRPr="00200800">
        <w:rPr>
          <w:w w:val="105"/>
          <w:sz w:val="22"/>
          <w:szCs w:val="22"/>
        </w:rPr>
        <w:t>Zakat</w:t>
      </w:r>
      <w:r w:rsidRPr="00200800">
        <w:rPr>
          <w:spacing w:val="1"/>
          <w:w w:val="105"/>
          <w:sz w:val="22"/>
          <w:szCs w:val="22"/>
        </w:rPr>
        <w:t xml:space="preserve"> </w:t>
      </w:r>
      <w:r w:rsidRPr="00200800">
        <w:rPr>
          <w:w w:val="105"/>
          <w:sz w:val="22"/>
          <w:szCs w:val="22"/>
        </w:rPr>
        <w:t>community</w:t>
      </w:r>
      <w:r w:rsidRPr="00200800">
        <w:rPr>
          <w:spacing w:val="1"/>
          <w:w w:val="105"/>
          <w:sz w:val="22"/>
          <w:szCs w:val="22"/>
        </w:rPr>
        <w:t xml:space="preserve"> </w:t>
      </w:r>
      <w:r w:rsidRPr="00200800">
        <w:rPr>
          <w:w w:val="105"/>
          <w:sz w:val="22"/>
          <w:szCs w:val="22"/>
        </w:rPr>
        <w:t>development</w:t>
      </w:r>
      <w:r w:rsidRPr="00200800">
        <w:rPr>
          <w:spacing w:val="1"/>
          <w:w w:val="105"/>
          <w:sz w:val="22"/>
          <w:szCs w:val="22"/>
        </w:rPr>
        <w:t xml:space="preserve"> </w:t>
      </w:r>
      <w:r w:rsidRPr="00200800">
        <w:rPr>
          <w:w w:val="105"/>
          <w:sz w:val="22"/>
          <w:szCs w:val="22"/>
        </w:rPr>
        <w:t>merupakan</w:t>
      </w:r>
      <w:r w:rsidRPr="00200800">
        <w:rPr>
          <w:spacing w:val="1"/>
          <w:w w:val="105"/>
          <w:sz w:val="22"/>
          <w:szCs w:val="22"/>
        </w:rPr>
        <w:t xml:space="preserve"> </w:t>
      </w:r>
      <w:r w:rsidRPr="00200800">
        <w:rPr>
          <w:w w:val="105"/>
          <w:sz w:val="22"/>
          <w:szCs w:val="22"/>
        </w:rPr>
        <w:t>program</w:t>
      </w:r>
      <w:r w:rsidRPr="00200800">
        <w:rPr>
          <w:spacing w:val="1"/>
          <w:w w:val="105"/>
          <w:sz w:val="22"/>
          <w:szCs w:val="22"/>
        </w:rPr>
        <w:t xml:space="preserve"> </w:t>
      </w:r>
      <w:r w:rsidRPr="00200800">
        <w:rPr>
          <w:w w:val="105"/>
          <w:sz w:val="22"/>
          <w:szCs w:val="22"/>
        </w:rPr>
        <w:t>yang</w:t>
      </w:r>
      <w:r w:rsidRPr="00200800">
        <w:rPr>
          <w:spacing w:val="1"/>
          <w:w w:val="105"/>
          <w:sz w:val="22"/>
          <w:szCs w:val="22"/>
        </w:rPr>
        <w:t xml:space="preserve"> </w:t>
      </w:r>
      <w:r w:rsidRPr="00200800">
        <w:rPr>
          <w:w w:val="105"/>
          <w:sz w:val="22"/>
          <w:szCs w:val="22"/>
        </w:rPr>
        <w:t>bertugas</w:t>
      </w:r>
      <w:r w:rsidRPr="00200800">
        <w:rPr>
          <w:spacing w:val="1"/>
          <w:w w:val="105"/>
          <w:sz w:val="22"/>
          <w:szCs w:val="22"/>
        </w:rPr>
        <w:t xml:space="preserve"> </w:t>
      </w:r>
      <w:r w:rsidRPr="00200800">
        <w:rPr>
          <w:w w:val="105"/>
          <w:sz w:val="22"/>
          <w:szCs w:val="22"/>
        </w:rPr>
        <w:t>untuk</w:t>
      </w:r>
      <w:r w:rsidRPr="00200800">
        <w:rPr>
          <w:spacing w:val="1"/>
          <w:w w:val="105"/>
          <w:sz w:val="22"/>
          <w:szCs w:val="22"/>
        </w:rPr>
        <w:t xml:space="preserve"> </w:t>
      </w:r>
      <w:r w:rsidRPr="00200800">
        <w:rPr>
          <w:w w:val="105"/>
          <w:sz w:val="22"/>
          <w:szCs w:val="22"/>
        </w:rPr>
        <w:t>membangun</w:t>
      </w:r>
      <w:r w:rsidRPr="00200800">
        <w:rPr>
          <w:spacing w:val="1"/>
          <w:w w:val="105"/>
          <w:sz w:val="22"/>
          <w:szCs w:val="22"/>
        </w:rPr>
        <w:t xml:space="preserve"> </w:t>
      </w:r>
      <w:r w:rsidRPr="00200800">
        <w:rPr>
          <w:w w:val="105"/>
          <w:sz w:val="22"/>
          <w:szCs w:val="22"/>
        </w:rPr>
        <w:t>masyarakat</w:t>
      </w:r>
      <w:r w:rsidRPr="00200800">
        <w:rPr>
          <w:spacing w:val="1"/>
          <w:w w:val="105"/>
          <w:sz w:val="22"/>
          <w:szCs w:val="22"/>
        </w:rPr>
        <w:t xml:space="preserve"> </w:t>
      </w:r>
      <w:r w:rsidRPr="00200800">
        <w:rPr>
          <w:w w:val="105"/>
          <w:sz w:val="22"/>
          <w:szCs w:val="22"/>
        </w:rPr>
        <w:t>yang</w:t>
      </w:r>
      <w:r w:rsidRPr="00200800">
        <w:rPr>
          <w:spacing w:val="1"/>
          <w:w w:val="105"/>
          <w:sz w:val="22"/>
          <w:szCs w:val="22"/>
        </w:rPr>
        <w:t xml:space="preserve"> </w:t>
      </w:r>
      <w:r w:rsidRPr="00200800">
        <w:rPr>
          <w:w w:val="105"/>
          <w:sz w:val="22"/>
          <w:szCs w:val="22"/>
        </w:rPr>
        <w:t xml:space="preserve">tangguh dan mandiri. Tujuan program </w:t>
      </w:r>
      <w:r w:rsidRPr="00200800">
        <w:rPr>
          <w:i/>
          <w:iCs/>
          <w:w w:val="105"/>
          <w:sz w:val="22"/>
          <w:szCs w:val="22"/>
        </w:rPr>
        <w:t xml:space="preserve">Zakat community development </w:t>
      </w:r>
      <w:r w:rsidRPr="00200800">
        <w:rPr>
          <w:w w:val="105"/>
          <w:sz w:val="22"/>
          <w:szCs w:val="22"/>
        </w:rPr>
        <w:t>adalah</w:t>
      </w:r>
      <w:r w:rsidRPr="00200800">
        <w:rPr>
          <w:spacing w:val="-55"/>
          <w:w w:val="105"/>
          <w:sz w:val="22"/>
          <w:szCs w:val="22"/>
        </w:rPr>
        <w:t xml:space="preserve"> </w:t>
      </w:r>
      <w:r>
        <w:rPr>
          <w:spacing w:val="-55"/>
          <w:w w:val="105"/>
          <w:sz w:val="22"/>
          <w:szCs w:val="22"/>
        </w:rPr>
        <w:t xml:space="preserve">     </w:t>
      </w:r>
      <w:r w:rsidRPr="00200800">
        <w:rPr>
          <w:w w:val="105"/>
          <w:sz w:val="22"/>
          <w:szCs w:val="22"/>
        </w:rPr>
        <w:t>sebagai</w:t>
      </w:r>
      <w:r w:rsidRPr="00200800">
        <w:rPr>
          <w:spacing w:val="-2"/>
          <w:w w:val="105"/>
          <w:sz w:val="22"/>
          <w:szCs w:val="22"/>
        </w:rPr>
        <w:t xml:space="preserve"> </w:t>
      </w:r>
      <w:r w:rsidRPr="00200800">
        <w:rPr>
          <w:w w:val="105"/>
          <w:sz w:val="22"/>
          <w:szCs w:val="22"/>
        </w:rPr>
        <w:t>berikut:</w:t>
      </w:r>
    </w:p>
    <w:p w14:paraId="389D2540" w14:textId="77777777" w:rsidR="00200800" w:rsidRDefault="00200800" w:rsidP="007E46CB">
      <w:pPr>
        <w:pStyle w:val="ListParagraph"/>
        <w:numPr>
          <w:ilvl w:val="0"/>
          <w:numId w:val="26"/>
        </w:numPr>
        <w:tabs>
          <w:tab w:val="left" w:pos="1647"/>
        </w:tabs>
        <w:suppressAutoHyphens w:val="0"/>
        <w:autoSpaceDE w:val="0"/>
        <w:autoSpaceDN w:val="0"/>
        <w:ind w:leftChars="0" w:left="426" w:firstLineChars="0"/>
        <w:jc w:val="both"/>
        <w:textDirection w:val="lrTb"/>
        <w:textAlignment w:val="auto"/>
        <w:outlineLvl w:val="9"/>
        <w:rPr>
          <w:sz w:val="22"/>
          <w:szCs w:val="22"/>
        </w:rPr>
      </w:pPr>
      <w:r w:rsidRPr="00200800">
        <w:rPr>
          <w:sz w:val="22"/>
          <w:szCs w:val="22"/>
        </w:rPr>
        <w:t>Membangun</w:t>
      </w:r>
      <w:r w:rsidRPr="00200800">
        <w:rPr>
          <w:spacing w:val="20"/>
          <w:sz w:val="22"/>
          <w:szCs w:val="22"/>
        </w:rPr>
        <w:t xml:space="preserve"> </w:t>
      </w:r>
      <w:r w:rsidRPr="00200800">
        <w:rPr>
          <w:sz w:val="22"/>
          <w:szCs w:val="22"/>
        </w:rPr>
        <w:t>masyarakat</w:t>
      </w:r>
      <w:r w:rsidRPr="00200800">
        <w:rPr>
          <w:spacing w:val="18"/>
          <w:sz w:val="22"/>
          <w:szCs w:val="22"/>
        </w:rPr>
        <w:t xml:space="preserve"> </w:t>
      </w:r>
      <w:r w:rsidRPr="00200800">
        <w:rPr>
          <w:sz w:val="22"/>
          <w:szCs w:val="22"/>
        </w:rPr>
        <w:t>yang</w:t>
      </w:r>
      <w:r w:rsidRPr="00200800">
        <w:rPr>
          <w:spacing w:val="23"/>
          <w:sz w:val="22"/>
          <w:szCs w:val="22"/>
        </w:rPr>
        <w:t xml:space="preserve"> </w:t>
      </w:r>
      <w:r w:rsidRPr="00200800">
        <w:rPr>
          <w:sz w:val="22"/>
          <w:szCs w:val="22"/>
        </w:rPr>
        <w:t>berakhlaqul</w:t>
      </w:r>
      <w:r w:rsidRPr="00200800">
        <w:rPr>
          <w:spacing w:val="22"/>
          <w:sz w:val="22"/>
          <w:szCs w:val="22"/>
        </w:rPr>
        <w:t xml:space="preserve"> </w:t>
      </w:r>
      <w:r w:rsidRPr="00200800">
        <w:rPr>
          <w:sz w:val="22"/>
          <w:szCs w:val="22"/>
        </w:rPr>
        <w:t>karimah,</w:t>
      </w:r>
    </w:p>
    <w:p w14:paraId="2E81D03B" w14:textId="77777777" w:rsidR="00200800" w:rsidRDefault="00200800" w:rsidP="007E46CB">
      <w:pPr>
        <w:pStyle w:val="ListParagraph"/>
        <w:numPr>
          <w:ilvl w:val="0"/>
          <w:numId w:val="26"/>
        </w:numPr>
        <w:tabs>
          <w:tab w:val="left" w:pos="1647"/>
        </w:tabs>
        <w:suppressAutoHyphens w:val="0"/>
        <w:autoSpaceDE w:val="0"/>
        <w:autoSpaceDN w:val="0"/>
        <w:ind w:leftChars="0" w:left="426" w:firstLineChars="0"/>
        <w:jc w:val="both"/>
        <w:textDirection w:val="lrTb"/>
        <w:textAlignment w:val="auto"/>
        <w:outlineLvl w:val="9"/>
        <w:rPr>
          <w:sz w:val="22"/>
          <w:szCs w:val="22"/>
        </w:rPr>
      </w:pPr>
      <w:r w:rsidRPr="00200800">
        <w:rPr>
          <w:sz w:val="22"/>
          <w:szCs w:val="22"/>
        </w:rPr>
        <w:t>Menguatkan</w:t>
      </w:r>
      <w:r w:rsidRPr="00200800">
        <w:rPr>
          <w:spacing w:val="17"/>
          <w:sz w:val="22"/>
          <w:szCs w:val="22"/>
        </w:rPr>
        <w:t xml:space="preserve"> </w:t>
      </w:r>
      <w:r w:rsidRPr="00200800">
        <w:rPr>
          <w:sz w:val="22"/>
          <w:szCs w:val="22"/>
        </w:rPr>
        <w:t>kelembagaan</w:t>
      </w:r>
      <w:r w:rsidRPr="00200800">
        <w:rPr>
          <w:spacing w:val="21"/>
          <w:sz w:val="22"/>
          <w:szCs w:val="22"/>
        </w:rPr>
        <w:t xml:space="preserve"> </w:t>
      </w:r>
      <w:r w:rsidRPr="00200800">
        <w:rPr>
          <w:sz w:val="22"/>
          <w:szCs w:val="22"/>
        </w:rPr>
        <w:t>masyarakat</w:t>
      </w:r>
      <w:r w:rsidRPr="00200800">
        <w:rPr>
          <w:spacing w:val="17"/>
          <w:sz w:val="22"/>
          <w:szCs w:val="22"/>
        </w:rPr>
        <w:t xml:space="preserve"> </w:t>
      </w:r>
      <w:r w:rsidRPr="00200800">
        <w:rPr>
          <w:sz w:val="22"/>
          <w:szCs w:val="22"/>
        </w:rPr>
        <w:t>yang</w:t>
      </w:r>
      <w:r w:rsidRPr="00200800">
        <w:rPr>
          <w:spacing w:val="19"/>
          <w:sz w:val="22"/>
          <w:szCs w:val="22"/>
        </w:rPr>
        <w:t xml:space="preserve"> </w:t>
      </w:r>
      <w:r w:rsidRPr="00200800">
        <w:rPr>
          <w:sz w:val="22"/>
          <w:szCs w:val="22"/>
        </w:rPr>
        <w:t>tangguh</w:t>
      </w:r>
      <w:r w:rsidRPr="00200800">
        <w:rPr>
          <w:spacing w:val="21"/>
          <w:sz w:val="22"/>
          <w:szCs w:val="22"/>
        </w:rPr>
        <w:t xml:space="preserve"> </w:t>
      </w:r>
      <w:r w:rsidRPr="00200800">
        <w:rPr>
          <w:sz w:val="22"/>
          <w:szCs w:val="22"/>
        </w:rPr>
        <w:t>dan</w:t>
      </w:r>
      <w:r w:rsidRPr="00200800">
        <w:rPr>
          <w:spacing w:val="19"/>
          <w:sz w:val="22"/>
          <w:szCs w:val="22"/>
        </w:rPr>
        <w:t xml:space="preserve"> </w:t>
      </w:r>
      <w:r w:rsidRPr="00200800">
        <w:rPr>
          <w:sz w:val="22"/>
          <w:szCs w:val="22"/>
        </w:rPr>
        <w:t>mandiri,</w:t>
      </w:r>
    </w:p>
    <w:p w14:paraId="186B7942" w14:textId="77777777" w:rsidR="00200800" w:rsidRDefault="00200800" w:rsidP="007E46CB">
      <w:pPr>
        <w:pStyle w:val="ListParagraph"/>
        <w:numPr>
          <w:ilvl w:val="0"/>
          <w:numId w:val="26"/>
        </w:numPr>
        <w:tabs>
          <w:tab w:val="left" w:pos="1647"/>
        </w:tabs>
        <w:suppressAutoHyphens w:val="0"/>
        <w:autoSpaceDE w:val="0"/>
        <w:autoSpaceDN w:val="0"/>
        <w:ind w:leftChars="0" w:left="426" w:firstLineChars="0"/>
        <w:jc w:val="both"/>
        <w:textDirection w:val="lrTb"/>
        <w:textAlignment w:val="auto"/>
        <w:outlineLvl w:val="9"/>
        <w:rPr>
          <w:sz w:val="22"/>
          <w:szCs w:val="22"/>
        </w:rPr>
      </w:pPr>
      <w:r w:rsidRPr="00200800">
        <w:rPr>
          <w:sz w:val="22"/>
          <w:szCs w:val="22"/>
        </w:rPr>
        <w:t>Meningkatkan</w:t>
      </w:r>
      <w:r w:rsidRPr="00200800">
        <w:rPr>
          <w:spacing w:val="17"/>
          <w:sz w:val="22"/>
          <w:szCs w:val="22"/>
        </w:rPr>
        <w:t xml:space="preserve"> </w:t>
      </w:r>
      <w:r w:rsidRPr="00200800">
        <w:rPr>
          <w:sz w:val="22"/>
          <w:szCs w:val="22"/>
        </w:rPr>
        <w:t>angka</w:t>
      </w:r>
      <w:r w:rsidRPr="00200800">
        <w:rPr>
          <w:spacing w:val="17"/>
          <w:sz w:val="22"/>
          <w:szCs w:val="22"/>
        </w:rPr>
        <w:t xml:space="preserve"> </w:t>
      </w:r>
      <w:r w:rsidRPr="00200800">
        <w:rPr>
          <w:sz w:val="22"/>
          <w:szCs w:val="22"/>
        </w:rPr>
        <w:t>partisipasi</w:t>
      </w:r>
      <w:r w:rsidRPr="00200800">
        <w:rPr>
          <w:spacing w:val="20"/>
          <w:sz w:val="22"/>
          <w:szCs w:val="22"/>
        </w:rPr>
        <w:t xml:space="preserve"> </w:t>
      </w:r>
      <w:r w:rsidRPr="00200800">
        <w:rPr>
          <w:sz w:val="22"/>
          <w:szCs w:val="22"/>
        </w:rPr>
        <w:t>wajib</w:t>
      </w:r>
      <w:r w:rsidRPr="00200800">
        <w:rPr>
          <w:spacing w:val="17"/>
          <w:sz w:val="22"/>
          <w:szCs w:val="22"/>
        </w:rPr>
        <w:t xml:space="preserve"> </w:t>
      </w:r>
      <w:r w:rsidRPr="00200800">
        <w:rPr>
          <w:sz w:val="22"/>
          <w:szCs w:val="22"/>
        </w:rPr>
        <w:t>belajar,</w:t>
      </w:r>
    </w:p>
    <w:p w14:paraId="33042614" w14:textId="56C2FDB5" w:rsidR="00200800" w:rsidRDefault="00200800" w:rsidP="007E46CB">
      <w:pPr>
        <w:pStyle w:val="ListParagraph"/>
        <w:numPr>
          <w:ilvl w:val="0"/>
          <w:numId w:val="26"/>
        </w:numPr>
        <w:tabs>
          <w:tab w:val="left" w:pos="1647"/>
        </w:tabs>
        <w:suppressAutoHyphens w:val="0"/>
        <w:autoSpaceDE w:val="0"/>
        <w:autoSpaceDN w:val="0"/>
        <w:ind w:leftChars="0" w:left="426" w:firstLineChars="0"/>
        <w:jc w:val="both"/>
        <w:textDirection w:val="lrTb"/>
        <w:textAlignment w:val="auto"/>
        <w:outlineLvl w:val="9"/>
        <w:rPr>
          <w:sz w:val="22"/>
          <w:szCs w:val="22"/>
        </w:rPr>
      </w:pPr>
      <w:r w:rsidRPr="00200800">
        <w:rPr>
          <w:w w:val="105"/>
          <w:sz w:val="22"/>
          <w:szCs w:val="22"/>
        </w:rPr>
        <w:t>Meningkatkan</w:t>
      </w:r>
      <w:r w:rsidRPr="00200800">
        <w:rPr>
          <w:spacing w:val="52"/>
          <w:w w:val="105"/>
          <w:sz w:val="22"/>
          <w:szCs w:val="22"/>
        </w:rPr>
        <w:t xml:space="preserve"> </w:t>
      </w:r>
      <w:r w:rsidRPr="00200800">
        <w:rPr>
          <w:w w:val="105"/>
          <w:sz w:val="22"/>
          <w:szCs w:val="22"/>
        </w:rPr>
        <w:t>pengetahuan</w:t>
      </w:r>
      <w:r w:rsidRPr="00200800">
        <w:rPr>
          <w:spacing w:val="54"/>
          <w:w w:val="105"/>
          <w:sz w:val="22"/>
          <w:szCs w:val="22"/>
        </w:rPr>
        <w:t xml:space="preserve"> </w:t>
      </w:r>
      <w:r w:rsidRPr="00200800">
        <w:rPr>
          <w:w w:val="105"/>
          <w:sz w:val="22"/>
          <w:szCs w:val="22"/>
        </w:rPr>
        <w:t>masyarakat</w:t>
      </w:r>
      <w:r w:rsidRPr="00200800">
        <w:rPr>
          <w:spacing w:val="56"/>
          <w:w w:val="105"/>
          <w:sz w:val="22"/>
          <w:szCs w:val="22"/>
        </w:rPr>
        <w:t xml:space="preserve"> </w:t>
      </w:r>
      <w:r w:rsidRPr="00200800">
        <w:rPr>
          <w:w w:val="105"/>
          <w:sz w:val="22"/>
          <w:szCs w:val="22"/>
        </w:rPr>
        <w:t>tentang</w:t>
      </w:r>
      <w:r w:rsidRPr="00200800">
        <w:rPr>
          <w:spacing w:val="55"/>
          <w:w w:val="105"/>
          <w:sz w:val="22"/>
          <w:szCs w:val="22"/>
        </w:rPr>
        <w:t xml:space="preserve"> </w:t>
      </w:r>
      <w:r w:rsidRPr="00200800">
        <w:rPr>
          <w:w w:val="105"/>
          <w:sz w:val="22"/>
          <w:szCs w:val="22"/>
        </w:rPr>
        <w:t>kesehatan</w:t>
      </w:r>
      <w:r w:rsidRPr="00200800">
        <w:rPr>
          <w:spacing w:val="55"/>
          <w:w w:val="105"/>
          <w:sz w:val="22"/>
          <w:szCs w:val="22"/>
        </w:rPr>
        <w:t xml:space="preserve"> </w:t>
      </w:r>
      <w:r w:rsidRPr="00200800">
        <w:rPr>
          <w:w w:val="105"/>
          <w:sz w:val="22"/>
          <w:szCs w:val="22"/>
        </w:rPr>
        <w:t>dan</w:t>
      </w:r>
      <w:r w:rsidR="00020153">
        <w:rPr>
          <w:spacing w:val="54"/>
          <w:w w:val="105"/>
          <w:sz w:val="22"/>
          <w:szCs w:val="22"/>
        </w:rPr>
        <w:t xml:space="preserve"> </w:t>
      </w:r>
      <w:proofErr w:type="gramStart"/>
      <w:r w:rsidRPr="00200800">
        <w:rPr>
          <w:w w:val="105"/>
          <w:sz w:val="22"/>
          <w:szCs w:val="22"/>
        </w:rPr>
        <w:t>derajat</w:t>
      </w:r>
      <w:r w:rsidRPr="00200800">
        <w:rPr>
          <w:spacing w:val="-55"/>
          <w:w w:val="105"/>
          <w:sz w:val="22"/>
          <w:szCs w:val="22"/>
        </w:rPr>
        <w:t xml:space="preserve"> </w:t>
      </w:r>
      <w:r w:rsidR="00020153">
        <w:rPr>
          <w:spacing w:val="-55"/>
          <w:w w:val="105"/>
          <w:sz w:val="22"/>
          <w:szCs w:val="22"/>
        </w:rPr>
        <w:t xml:space="preserve"> </w:t>
      </w:r>
      <w:r w:rsidRPr="00200800">
        <w:rPr>
          <w:w w:val="105"/>
          <w:sz w:val="22"/>
          <w:szCs w:val="22"/>
        </w:rPr>
        <w:t>kesehatan</w:t>
      </w:r>
      <w:proofErr w:type="gramEnd"/>
      <w:r w:rsidRPr="00200800">
        <w:rPr>
          <w:spacing w:val="-9"/>
          <w:w w:val="105"/>
          <w:sz w:val="22"/>
          <w:szCs w:val="22"/>
        </w:rPr>
        <w:t xml:space="preserve"> </w:t>
      </w:r>
      <w:r w:rsidRPr="00200800">
        <w:rPr>
          <w:w w:val="105"/>
          <w:sz w:val="22"/>
          <w:szCs w:val="22"/>
        </w:rPr>
        <w:t>dengan</w:t>
      </w:r>
      <w:r w:rsidRPr="00200800">
        <w:rPr>
          <w:spacing w:val="-9"/>
          <w:w w:val="105"/>
          <w:sz w:val="22"/>
          <w:szCs w:val="22"/>
        </w:rPr>
        <w:t xml:space="preserve"> </w:t>
      </w:r>
      <w:r w:rsidRPr="00200800">
        <w:rPr>
          <w:w w:val="105"/>
          <w:sz w:val="22"/>
          <w:szCs w:val="22"/>
        </w:rPr>
        <w:t>membangun</w:t>
      </w:r>
      <w:r w:rsidRPr="00200800">
        <w:rPr>
          <w:spacing w:val="-7"/>
          <w:w w:val="105"/>
          <w:sz w:val="22"/>
          <w:szCs w:val="22"/>
        </w:rPr>
        <w:t xml:space="preserve"> </w:t>
      </w:r>
      <w:r w:rsidRPr="00200800">
        <w:rPr>
          <w:w w:val="105"/>
          <w:sz w:val="22"/>
          <w:szCs w:val="22"/>
        </w:rPr>
        <w:t>pola</w:t>
      </w:r>
      <w:r w:rsidRPr="00200800">
        <w:rPr>
          <w:spacing w:val="-6"/>
          <w:w w:val="105"/>
          <w:sz w:val="22"/>
          <w:szCs w:val="22"/>
        </w:rPr>
        <w:t xml:space="preserve"> </w:t>
      </w:r>
      <w:r w:rsidRPr="00200800">
        <w:rPr>
          <w:w w:val="105"/>
          <w:sz w:val="22"/>
          <w:szCs w:val="22"/>
        </w:rPr>
        <w:t>hidup</w:t>
      </w:r>
      <w:r w:rsidRPr="00200800">
        <w:rPr>
          <w:spacing w:val="-8"/>
          <w:w w:val="105"/>
          <w:sz w:val="22"/>
          <w:szCs w:val="22"/>
        </w:rPr>
        <w:t xml:space="preserve"> </w:t>
      </w:r>
      <w:r w:rsidRPr="00200800">
        <w:rPr>
          <w:w w:val="105"/>
          <w:sz w:val="22"/>
          <w:szCs w:val="22"/>
        </w:rPr>
        <w:t>yang</w:t>
      </w:r>
      <w:r w:rsidRPr="00200800">
        <w:rPr>
          <w:spacing w:val="-9"/>
          <w:w w:val="105"/>
          <w:sz w:val="22"/>
          <w:szCs w:val="22"/>
        </w:rPr>
        <w:t xml:space="preserve"> </w:t>
      </w:r>
      <w:r w:rsidRPr="00200800">
        <w:rPr>
          <w:w w:val="105"/>
          <w:sz w:val="22"/>
          <w:szCs w:val="22"/>
        </w:rPr>
        <w:t>bersih</w:t>
      </w:r>
      <w:r w:rsidRPr="00200800">
        <w:rPr>
          <w:spacing w:val="-6"/>
          <w:w w:val="105"/>
          <w:sz w:val="22"/>
          <w:szCs w:val="22"/>
        </w:rPr>
        <w:t xml:space="preserve"> </w:t>
      </w:r>
      <w:r w:rsidRPr="00200800">
        <w:rPr>
          <w:w w:val="105"/>
          <w:sz w:val="22"/>
          <w:szCs w:val="22"/>
        </w:rPr>
        <w:t>dan</w:t>
      </w:r>
      <w:r w:rsidRPr="00200800">
        <w:rPr>
          <w:spacing w:val="-6"/>
          <w:w w:val="105"/>
          <w:sz w:val="22"/>
          <w:szCs w:val="22"/>
        </w:rPr>
        <w:t xml:space="preserve"> </w:t>
      </w:r>
      <w:r w:rsidRPr="00200800">
        <w:rPr>
          <w:w w:val="105"/>
          <w:sz w:val="22"/>
          <w:szCs w:val="22"/>
        </w:rPr>
        <w:t>sehat,</w:t>
      </w:r>
    </w:p>
    <w:p w14:paraId="2A04DD3C" w14:textId="2871DBA6" w:rsidR="00200800" w:rsidRPr="00200800" w:rsidRDefault="00200800" w:rsidP="007E46CB">
      <w:pPr>
        <w:pStyle w:val="ListParagraph"/>
        <w:numPr>
          <w:ilvl w:val="0"/>
          <w:numId w:val="26"/>
        </w:numPr>
        <w:tabs>
          <w:tab w:val="left" w:pos="1647"/>
        </w:tabs>
        <w:suppressAutoHyphens w:val="0"/>
        <w:autoSpaceDE w:val="0"/>
        <w:autoSpaceDN w:val="0"/>
        <w:ind w:leftChars="0" w:left="426" w:firstLineChars="0"/>
        <w:jc w:val="both"/>
        <w:textDirection w:val="lrTb"/>
        <w:textAlignment w:val="auto"/>
        <w:outlineLvl w:val="9"/>
        <w:rPr>
          <w:sz w:val="22"/>
          <w:szCs w:val="22"/>
        </w:rPr>
      </w:pPr>
      <w:r w:rsidRPr="00200800">
        <w:rPr>
          <w:w w:val="105"/>
          <w:sz w:val="22"/>
          <w:szCs w:val="22"/>
        </w:rPr>
        <w:t>Meningkatkan</w:t>
      </w:r>
      <w:r w:rsidRPr="00200800">
        <w:rPr>
          <w:spacing w:val="13"/>
          <w:w w:val="105"/>
          <w:sz w:val="22"/>
          <w:szCs w:val="22"/>
        </w:rPr>
        <w:t xml:space="preserve"> </w:t>
      </w:r>
      <w:r w:rsidRPr="00200800">
        <w:rPr>
          <w:w w:val="105"/>
          <w:sz w:val="22"/>
          <w:szCs w:val="22"/>
        </w:rPr>
        <w:t>pendapatan</w:t>
      </w:r>
      <w:r w:rsidRPr="00200800">
        <w:rPr>
          <w:spacing w:val="13"/>
          <w:w w:val="105"/>
          <w:sz w:val="22"/>
          <w:szCs w:val="22"/>
        </w:rPr>
        <w:t xml:space="preserve"> </w:t>
      </w:r>
      <w:r w:rsidRPr="00200800">
        <w:rPr>
          <w:w w:val="105"/>
          <w:sz w:val="22"/>
          <w:szCs w:val="22"/>
        </w:rPr>
        <w:t>dengan</w:t>
      </w:r>
      <w:r w:rsidRPr="00200800">
        <w:rPr>
          <w:spacing w:val="14"/>
          <w:w w:val="105"/>
          <w:sz w:val="22"/>
          <w:szCs w:val="22"/>
        </w:rPr>
        <w:t xml:space="preserve"> </w:t>
      </w:r>
      <w:r w:rsidRPr="00200800">
        <w:rPr>
          <w:w w:val="105"/>
          <w:sz w:val="22"/>
          <w:szCs w:val="22"/>
        </w:rPr>
        <w:t>membangun</w:t>
      </w:r>
      <w:r w:rsidRPr="00200800">
        <w:rPr>
          <w:spacing w:val="13"/>
          <w:w w:val="105"/>
          <w:sz w:val="22"/>
          <w:szCs w:val="22"/>
        </w:rPr>
        <w:t xml:space="preserve"> </w:t>
      </w:r>
      <w:r w:rsidRPr="00200800">
        <w:rPr>
          <w:w w:val="105"/>
          <w:sz w:val="22"/>
          <w:szCs w:val="22"/>
        </w:rPr>
        <w:t>sistem</w:t>
      </w:r>
      <w:r w:rsidRPr="00200800">
        <w:rPr>
          <w:spacing w:val="13"/>
          <w:w w:val="105"/>
          <w:sz w:val="22"/>
          <w:szCs w:val="22"/>
        </w:rPr>
        <w:t xml:space="preserve"> </w:t>
      </w:r>
      <w:r w:rsidRPr="00200800">
        <w:rPr>
          <w:w w:val="105"/>
          <w:sz w:val="22"/>
          <w:szCs w:val="22"/>
        </w:rPr>
        <w:t>mata</w:t>
      </w:r>
      <w:r w:rsidRPr="00200800">
        <w:rPr>
          <w:spacing w:val="16"/>
          <w:w w:val="105"/>
          <w:sz w:val="22"/>
          <w:szCs w:val="22"/>
        </w:rPr>
        <w:t xml:space="preserve"> </w:t>
      </w:r>
      <w:r w:rsidRPr="00200800">
        <w:rPr>
          <w:w w:val="105"/>
          <w:sz w:val="22"/>
          <w:szCs w:val="22"/>
        </w:rPr>
        <w:t>pencaharian</w:t>
      </w:r>
      <w:r w:rsidRPr="00200800">
        <w:rPr>
          <w:spacing w:val="-55"/>
          <w:w w:val="105"/>
          <w:sz w:val="22"/>
          <w:szCs w:val="22"/>
        </w:rPr>
        <w:t xml:space="preserve"> </w:t>
      </w:r>
      <w:r w:rsidRPr="00200800">
        <w:rPr>
          <w:w w:val="105"/>
          <w:sz w:val="22"/>
          <w:szCs w:val="22"/>
        </w:rPr>
        <w:t>masyarakat</w:t>
      </w:r>
      <w:r w:rsidRPr="00200800">
        <w:rPr>
          <w:spacing w:val="-3"/>
          <w:w w:val="105"/>
          <w:sz w:val="22"/>
          <w:szCs w:val="22"/>
        </w:rPr>
        <w:t xml:space="preserve"> </w:t>
      </w:r>
      <w:r w:rsidRPr="00200800">
        <w:rPr>
          <w:w w:val="105"/>
          <w:sz w:val="22"/>
          <w:szCs w:val="22"/>
        </w:rPr>
        <w:t>yang</w:t>
      </w:r>
      <w:r w:rsidRPr="00200800">
        <w:rPr>
          <w:spacing w:val="-5"/>
          <w:w w:val="105"/>
          <w:sz w:val="22"/>
          <w:szCs w:val="22"/>
        </w:rPr>
        <w:t xml:space="preserve"> </w:t>
      </w:r>
      <w:r w:rsidRPr="00200800">
        <w:rPr>
          <w:w w:val="105"/>
          <w:sz w:val="22"/>
          <w:szCs w:val="22"/>
        </w:rPr>
        <w:t>berkelanjutan.</w:t>
      </w:r>
    </w:p>
    <w:p w14:paraId="1EE64DDE" w14:textId="77777777" w:rsidR="00200800" w:rsidRDefault="00200800" w:rsidP="007E46CB">
      <w:pPr>
        <w:pStyle w:val="BodyText"/>
        <w:ind w:right="108" w:firstLine="720"/>
        <w:jc w:val="both"/>
        <w:rPr>
          <w:sz w:val="22"/>
          <w:szCs w:val="22"/>
        </w:rPr>
      </w:pPr>
    </w:p>
    <w:p w14:paraId="53D12DF3" w14:textId="37B74C3E" w:rsidR="00A37BC4" w:rsidRPr="00A37BC4" w:rsidRDefault="00A37BC4" w:rsidP="00A37BC4">
      <w:pPr>
        <w:pStyle w:val="BodyText"/>
        <w:ind w:right="108"/>
        <w:jc w:val="both"/>
        <w:rPr>
          <w:b/>
          <w:bCs/>
          <w:sz w:val="22"/>
          <w:szCs w:val="22"/>
        </w:rPr>
      </w:pPr>
      <w:r w:rsidRPr="00A37BC4">
        <w:rPr>
          <w:b/>
          <w:bCs/>
          <w:sz w:val="22"/>
          <w:szCs w:val="22"/>
        </w:rPr>
        <w:t>LITERATURE REVIEW</w:t>
      </w:r>
    </w:p>
    <w:p w14:paraId="3041956D" w14:textId="644A7FAD" w:rsidR="00200800" w:rsidRPr="00E02FEF" w:rsidRDefault="00A37BC4" w:rsidP="00200800">
      <w:pPr>
        <w:pStyle w:val="BodyText"/>
        <w:ind w:hanging="2"/>
        <w:rPr>
          <w:b/>
          <w:bCs/>
          <w:i/>
          <w:iCs/>
          <w:sz w:val="22"/>
          <w:szCs w:val="22"/>
        </w:rPr>
      </w:pPr>
      <w:r w:rsidRPr="00E02FEF">
        <w:rPr>
          <w:b/>
          <w:bCs/>
          <w:i/>
          <w:iCs/>
          <w:sz w:val="22"/>
          <w:szCs w:val="22"/>
        </w:rPr>
        <w:t>Zakat Community Development</w:t>
      </w:r>
    </w:p>
    <w:p w14:paraId="2A0E5343" w14:textId="1401C942" w:rsidR="00A37BC4" w:rsidRPr="00E02FEF" w:rsidRDefault="00A37BC4" w:rsidP="00E02FEF">
      <w:pPr>
        <w:spacing w:after="0" w:line="240" w:lineRule="auto"/>
        <w:ind w:leftChars="0" w:left="0" w:firstLineChars="0" w:firstLine="720"/>
        <w:jc w:val="both"/>
        <w:rPr>
          <w:rFonts w:asciiTheme="majorBidi" w:hAnsiTheme="majorBidi" w:cstheme="majorBidi"/>
          <w:lang w:val="id-ID"/>
        </w:rPr>
      </w:pPr>
      <w:r w:rsidRPr="00E02FEF">
        <w:rPr>
          <w:rFonts w:asciiTheme="majorBidi" w:hAnsiTheme="majorBidi" w:cstheme="majorBidi"/>
        </w:rPr>
        <w:t>Zakat merupakan rukum Islam keempat, zakat adalah salah satu ibadah yang berkaitan dengan hubungan sesama manusia dalam kata lain dapat disebut sebagai ibadah sosial</w:t>
      </w:r>
      <w:r w:rsidRPr="00E02FEF">
        <w:rPr>
          <w:rFonts w:asciiTheme="majorBidi" w:hAnsiTheme="majorBidi" w:cstheme="majorBidi"/>
          <w:i/>
          <w:iCs/>
        </w:rPr>
        <w:t>. Community development</w:t>
      </w:r>
      <w:r w:rsidRPr="00E02FEF">
        <w:rPr>
          <w:rFonts w:asciiTheme="majorBidi" w:hAnsiTheme="majorBidi" w:cstheme="majorBidi"/>
        </w:rPr>
        <w:t xml:space="preserve"> </w:t>
      </w:r>
      <w:r w:rsidRPr="00E02FEF">
        <w:rPr>
          <w:rFonts w:asciiTheme="majorBidi" w:hAnsiTheme="majorBidi" w:cstheme="majorBidi"/>
          <w:lang w:val="id-ID"/>
        </w:rPr>
        <w:t>memiliki arti sebagai</w:t>
      </w:r>
      <w:r w:rsidRPr="00E02FEF">
        <w:rPr>
          <w:rFonts w:asciiTheme="majorBidi" w:hAnsiTheme="majorBidi" w:cstheme="majorBidi"/>
        </w:rPr>
        <w:t xml:space="preserve"> pengembangan masyarakat. Pengembangan masyarakat </w:t>
      </w:r>
      <w:r w:rsidRPr="00E02FEF">
        <w:rPr>
          <w:rFonts w:asciiTheme="majorBidi" w:hAnsiTheme="majorBidi" w:cstheme="majorBidi"/>
          <w:lang w:val="id-ID"/>
        </w:rPr>
        <w:t>ialah suatu</w:t>
      </w:r>
      <w:r w:rsidRPr="00E02FEF">
        <w:rPr>
          <w:rFonts w:asciiTheme="majorBidi" w:hAnsiTheme="majorBidi" w:cstheme="majorBidi"/>
        </w:rPr>
        <w:t xml:space="preserve"> program </w:t>
      </w:r>
      <w:r w:rsidRPr="00E02FEF">
        <w:rPr>
          <w:rFonts w:asciiTheme="majorBidi" w:hAnsiTheme="majorBidi" w:cstheme="majorBidi"/>
          <w:lang w:val="id-ID"/>
        </w:rPr>
        <w:t>untuk membangun dengan</w:t>
      </w:r>
      <w:r w:rsidRPr="00E02FEF">
        <w:rPr>
          <w:rFonts w:asciiTheme="majorBidi" w:hAnsiTheme="majorBidi" w:cstheme="majorBidi"/>
        </w:rPr>
        <w:t xml:space="preserve"> </w:t>
      </w:r>
      <w:r w:rsidRPr="00E02FEF">
        <w:rPr>
          <w:rFonts w:asciiTheme="majorBidi" w:hAnsiTheme="majorBidi" w:cstheme="majorBidi"/>
          <w:lang w:val="id-ID"/>
        </w:rPr>
        <w:t>cara</w:t>
      </w:r>
      <w:r w:rsidRPr="00E02FEF">
        <w:rPr>
          <w:rFonts w:asciiTheme="majorBidi" w:hAnsiTheme="majorBidi" w:cstheme="majorBidi"/>
        </w:rPr>
        <w:t xml:space="preserve"> pe</w:t>
      </w:r>
      <w:r w:rsidRPr="00E02FEF">
        <w:rPr>
          <w:rFonts w:asciiTheme="majorBidi" w:hAnsiTheme="majorBidi" w:cstheme="majorBidi"/>
          <w:lang w:val="id-ID"/>
        </w:rPr>
        <w:t>mberdayaan</w:t>
      </w:r>
      <w:r w:rsidRPr="00E02FEF">
        <w:rPr>
          <w:rFonts w:asciiTheme="majorBidi" w:hAnsiTheme="majorBidi" w:cstheme="majorBidi"/>
        </w:rPr>
        <w:t xml:space="preserve"> dan </w:t>
      </w:r>
      <w:r w:rsidRPr="00E02FEF">
        <w:rPr>
          <w:rFonts w:asciiTheme="majorBidi" w:hAnsiTheme="majorBidi" w:cstheme="majorBidi"/>
          <w:lang w:val="id-ID"/>
        </w:rPr>
        <w:t xml:space="preserve">pengembangan </w:t>
      </w:r>
      <w:r w:rsidRPr="00E02FEF">
        <w:rPr>
          <w:rFonts w:asciiTheme="majorBidi" w:hAnsiTheme="majorBidi" w:cstheme="majorBidi"/>
        </w:rPr>
        <w:t xml:space="preserve">masyarakat, dengan </w:t>
      </w:r>
      <w:r w:rsidRPr="00E02FEF">
        <w:rPr>
          <w:rFonts w:asciiTheme="majorBidi" w:hAnsiTheme="majorBidi" w:cstheme="majorBidi"/>
          <w:lang w:val="id-ID"/>
        </w:rPr>
        <w:t>melakukan penekanan terhadap unsur keadilan dan pemerataan. Diharapkan dengan adanya pengembangan masyarakat tersebut dapat</w:t>
      </w:r>
      <w:r w:rsidRPr="00E02FEF">
        <w:rPr>
          <w:rFonts w:asciiTheme="majorBidi" w:hAnsiTheme="majorBidi" w:cstheme="majorBidi"/>
        </w:rPr>
        <w:t xml:space="preserve"> me</w:t>
      </w:r>
      <w:r w:rsidRPr="00E02FEF">
        <w:rPr>
          <w:rFonts w:asciiTheme="majorBidi" w:hAnsiTheme="majorBidi" w:cstheme="majorBidi"/>
          <w:lang w:val="id-ID"/>
        </w:rPr>
        <w:t>nciptakan</w:t>
      </w:r>
      <w:r w:rsidRPr="00E02FEF">
        <w:rPr>
          <w:rFonts w:asciiTheme="majorBidi" w:hAnsiTheme="majorBidi" w:cstheme="majorBidi"/>
        </w:rPr>
        <w:t xml:space="preserve"> kesejahteraan umum.</w:t>
      </w:r>
      <w:r w:rsidR="00B746E5">
        <w:rPr>
          <w:rStyle w:val="FootnoteReference"/>
          <w:rFonts w:asciiTheme="majorBidi" w:hAnsiTheme="majorBidi" w:cstheme="majorBidi"/>
        </w:rPr>
        <w:fldChar w:fldCharType="begin" w:fldLock="1"/>
      </w:r>
      <w:r w:rsidR="00B746E5">
        <w:rPr>
          <w:rFonts w:asciiTheme="majorBidi" w:hAnsiTheme="majorBidi" w:cstheme="majorBidi"/>
        </w:rPr>
        <w:instrText>ADDIN CSL_CITATION {"citationItems":[{"id":"ITEM-1","itemData":{"DOI":"10.1093/cdj/bss056","author":[{"dropping-particle":"","family":"Fanning","given":"Bryan","non-dropping-particle":"","parse-names":false,"suffix":""},{"dropping-particle":"","family":"Fanning","given":"Bryan","non-dropping-particle":"","parse-names":false,"suffix":""},{"dropping-particle":"","family":"Fergusson","given":"Emma","non-dropping-particle":"","parse-names":false,"suffix":""}],"id":"ITEM-1","issued":{"date-parts":[["0"]]},"title":"The Tottenham Riots : the Big Society and the recurring neglect of communit participation Related papers The Tottenham riots : the Big Society and the recurring","type":"article-journal"},"uris":["http://www.mendeley.com/documents/?uuid=ebd49dad-cdcc-461a-936b-baca87c77a9c"]}],"mendeley":{"formattedCitation":"(Fanning et al., n.d.)","plainTextFormattedCitation":"(Fanning et al., n.d.)","previouslyFormattedCitation":"Bryan Fanning, Bryan Fanning, and Emma Fergusson, “The Tottenham Riots : The Big Society and the Recurring Neglect of Communit Participation Related Papers The Tottenham Riots : The Big Society and the Recurring” (n.d.)."},"properties":{"noteIndex":0},"schema":"https://github.com/citation-style-language/schema/raw/master/csl-citation.json"}</w:instrText>
      </w:r>
      <w:r w:rsidR="00B746E5">
        <w:rPr>
          <w:rStyle w:val="FootnoteReference"/>
          <w:rFonts w:asciiTheme="majorBidi" w:hAnsiTheme="majorBidi" w:cstheme="majorBidi"/>
        </w:rPr>
        <w:fldChar w:fldCharType="separate"/>
      </w:r>
      <w:r w:rsidR="00B746E5" w:rsidRPr="00B746E5">
        <w:rPr>
          <w:rFonts w:asciiTheme="majorBidi" w:hAnsiTheme="majorBidi" w:cstheme="majorBidi"/>
          <w:noProof/>
        </w:rPr>
        <w:t>(Fanning et al., n.d.)</w:t>
      </w:r>
      <w:r w:rsidR="00B746E5">
        <w:rPr>
          <w:rStyle w:val="FootnoteReference"/>
          <w:rFonts w:asciiTheme="majorBidi" w:hAnsiTheme="majorBidi" w:cstheme="majorBidi"/>
        </w:rPr>
        <w:fldChar w:fldCharType="end"/>
      </w:r>
      <w:r w:rsidRPr="00E02FEF">
        <w:rPr>
          <w:rFonts w:asciiTheme="majorBidi" w:hAnsiTheme="majorBidi" w:cstheme="majorBidi"/>
        </w:rPr>
        <w:t xml:space="preserve"> </w:t>
      </w:r>
      <w:r w:rsidRPr="00E02FEF">
        <w:rPr>
          <w:rFonts w:asciiTheme="majorBidi" w:hAnsiTheme="majorBidi" w:cstheme="majorBidi"/>
          <w:lang w:val="id-ID"/>
        </w:rPr>
        <w:t>Ide awal dari</w:t>
      </w:r>
      <w:r w:rsidRPr="00E02FEF">
        <w:rPr>
          <w:rFonts w:asciiTheme="majorBidi" w:hAnsiTheme="majorBidi" w:cstheme="majorBidi"/>
        </w:rPr>
        <w:t xml:space="preserve"> </w:t>
      </w:r>
      <w:r w:rsidRPr="00E02FEF">
        <w:rPr>
          <w:rFonts w:asciiTheme="majorBidi" w:hAnsiTheme="majorBidi" w:cstheme="majorBidi"/>
          <w:i/>
          <w:iCs/>
        </w:rPr>
        <w:t>Community development</w:t>
      </w:r>
      <w:r w:rsidRPr="00E02FEF">
        <w:rPr>
          <w:rFonts w:asciiTheme="majorBidi" w:hAnsiTheme="majorBidi" w:cstheme="majorBidi"/>
        </w:rPr>
        <w:t xml:space="preserve"> </w:t>
      </w:r>
      <w:r w:rsidRPr="00E02FEF">
        <w:rPr>
          <w:rFonts w:asciiTheme="majorBidi" w:hAnsiTheme="majorBidi" w:cstheme="majorBidi"/>
          <w:lang w:val="id-ID"/>
        </w:rPr>
        <w:t>yaitu</w:t>
      </w:r>
      <w:r w:rsidRPr="00E02FEF">
        <w:rPr>
          <w:rFonts w:asciiTheme="majorBidi" w:hAnsiTheme="majorBidi" w:cstheme="majorBidi"/>
        </w:rPr>
        <w:t xml:space="preserve"> untuk </w:t>
      </w:r>
      <w:r w:rsidRPr="00E02FEF">
        <w:rPr>
          <w:rFonts w:asciiTheme="majorBidi" w:hAnsiTheme="majorBidi" w:cstheme="majorBidi"/>
          <w:lang w:val="id-ID"/>
        </w:rPr>
        <w:t xml:space="preserve">memberikan fasilitas kepada </w:t>
      </w:r>
      <w:r w:rsidRPr="00E02FEF">
        <w:rPr>
          <w:rFonts w:asciiTheme="majorBidi" w:hAnsiTheme="majorBidi" w:cstheme="majorBidi"/>
        </w:rPr>
        <w:t xml:space="preserve"> masyarakat </w:t>
      </w:r>
      <w:r w:rsidRPr="00E02FEF">
        <w:rPr>
          <w:rFonts w:asciiTheme="majorBidi" w:hAnsiTheme="majorBidi" w:cstheme="majorBidi"/>
          <w:lang w:val="id-ID"/>
        </w:rPr>
        <w:t xml:space="preserve">untuk </w:t>
      </w:r>
      <w:r w:rsidRPr="00E02FEF">
        <w:rPr>
          <w:rFonts w:asciiTheme="majorBidi" w:hAnsiTheme="majorBidi" w:cstheme="majorBidi"/>
        </w:rPr>
        <w:t xml:space="preserve">mengakses dan mengontrol </w:t>
      </w:r>
      <w:r w:rsidRPr="00E02FEF">
        <w:rPr>
          <w:rFonts w:asciiTheme="majorBidi" w:hAnsiTheme="majorBidi" w:cstheme="majorBidi"/>
          <w:lang w:val="id-ID"/>
        </w:rPr>
        <w:t>tahapan-tahapan dari</w:t>
      </w:r>
      <w:r w:rsidRPr="00E02FEF">
        <w:rPr>
          <w:rFonts w:asciiTheme="majorBidi" w:hAnsiTheme="majorBidi" w:cstheme="majorBidi"/>
        </w:rPr>
        <w:t xml:space="preserve"> pembangunan. </w:t>
      </w:r>
      <w:r w:rsidRPr="00E02FEF">
        <w:rPr>
          <w:rFonts w:asciiTheme="majorBidi" w:hAnsiTheme="majorBidi" w:cstheme="majorBidi"/>
          <w:lang w:val="id-ID"/>
        </w:rPr>
        <w:t>Dengan adanya fasilitas untuk masyarakat dalam mengakses dan mengontrol tahap pembangunan maka masyarakat dapat menikmati hasilnya.</w:t>
      </w:r>
    </w:p>
    <w:p w14:paraId="029CFD3F" w14:textId="2B11C381" w:rsidR="00A37BC4" w:rsidRPr="00E02FEF" w:rsidRDefault="00A37BC4" w:rsidP="00E02FEF">
      <w:pPr>
        <w:spacing w:after="0" w:line="240" w:lineRule="auto"/>
        <w:ind w:leftChars="0" w:left="0" w:firstLineChars="0" w:firstLine="720"/>
        <w:jc w:val="both"/>
        <w:rPr>
          <w:rFonts w:asciiTheme="majorBidi" w:hAnsiTheme="majorBidi" w:cstheme="majorBidi"/>
          <w:lang w:val="id-ID"/>
        </w:rPr>
      </w:pPr>
      <w:r w:rsidRPr="00E02FEF">
        <w:rPr>
          <w:rFonts w:asciiTheme="majorBidi" w:hAnsiTheme="majorBidi" w:cstheme="majorBidi"/>
          <w:i/>
          <w:iCs/>
        </w:rPr>
        <w:t>Community development</w:t>
      </w:r>
      <w:r w:rsidRPr="00E02FEF">
        <w:rPr>
          <w:rFonts w:asciiTheme="majorBidi" w:hAnsiTheme="majorBidi" w:cstheme="majorBidi"/>
        </w:rPr>
        <w:t xml:space="preserve"> </w:t>
      </w:r>
      <w:r w:rsidRPr="00E02FEF">
        <w:rPr>
          <w:rFonts w:asciiTheme="majorBidi" w:hAnsiTheme="majorBidi" w:cstheme="majorBidi"/>
          <w:lang w:val="id-ID"/>
        </w:rPr>
        <w:t>atau pengembangan masyarakat ini memiliki tujuan agar dapat</w:t>
      </w:r>
      <w:r w:rsidRPr="00E02FEF">
        <w:rPr>
          <w:rFonts w:asciiTheme="majorBidi" w:hAnsiTheme="majorBidi" w:cstheme="majorBidi"/>
        </w:rPr>
        <w:t xml:space="preserve"> meningkatkan </w:t>
      </w:r>
      <w:r w:rsidRPr="00E02FEF">
        <w:rPr>
          <w:rFonts w:asciiTheme="majorBidi" w:hAnsiTheme="majorBidi" w:cstheme="majorBidi"/>
          <w:lang w:val="id-ID"/>
        </w:rPr>
        <w:t xml:space="preserve">rasa </w:t>
      </w:r>
      <w:r w:rsidRPr="00E02FEF">
        <w:rPr>
          <w:rFonts w:asciiTheme="majorBidi" w:hAnsiTheme="majorBidi" w:cstheme="majorBidi"/>
        </w:rPr>
        <w:t>solidaritas antar</w:t>
      </w:r>
      <w:r w:rsidRPr="00E02FEF">
        <w:rPr>
          <w:rFonts w:asciiTheme="majorBidi" w:hAnsiTheme="majorBidi" w:cstheme="majorBidi"/>
          <w:lang w:val="id-ID"/>
        </w:rPr>
        <w:t xml:space="preserve"> </w:t>
      </w:r>
      <w:r w:rsidRPr="00E02FEF">
        <w:rPr>
          <w:rFonts w:asciiTheme="majorBidi" w:hAnsiTheme="majorBidi" w:cstheme="majorBidi"/>
        </w:rPr>
        <w:t xml:space="preserve">masyarakat. </w:t>
      </w:r>
      <w:r w:rsidRPr="00E02FEF">
        <w:rPr>
          <w:rFonts w:asciiTheme="majorBidi" w:hAnsiTheme="majorBidi" w:cstheme="majorBidi"/>
          <w:lang w:val="id-ID"/>
        </w:rPr>
        <w:t xml:space="preserve">Oleh sebab itu, diharapkan dengan terciptanya sikap solidaritas berbagai permasalahan dapat diselesaikan secara bersama. Merujuk kepada adanya interaksi aktif antara pekerja sosial dan masyarakat, hal ini dapat dijadikan sebagai metode pengembangan masyarakat menjadi metode pekerjaan sosial. Mereka aktif terlibat dalam setiap proses perencanaan, pelaksanaan, pengawasan dan evaluasi suatu program pembangunan kesejahteraan sosial. Fokus dari pengembangan masyarakat adalah melakukan upaya untuk memberikan bantuan kepada masyarakat yang mempunyai minat yang sama untuk melakukan kerja sama, melakukan identifikasi dan melakukan serta kegiatan bersama untuk memenuhi kebutuhan </w:t>
      </w:r>
      <w:r w:rsidRPr="00E02FEF">
        <w:rPr>
          <w:rFonts w:asciiTheme="majorBidi" w:hAnsiTheme="majorBidi" w:cstheme="majorBidi"/>
        </w:rPr>
        <w:t>Pengembangan</w:t>
      </w:r>
      <w:r w:rsidRPr="00E02FEF">
        <w:rPr>
          <w:rFonts w:asciiTheme="majorBidi" w:hAnsiTheme="majorBidi" w:cstheme="majorBidi"/>
          <w:lang w:val="id-ID"/>
        </w:rPr>
        <w:t xml:space="preserve"> </w:t>
      </w:r>
      <w:r w:rsidRPr="00E02FEF">
        <w:rPr>
          <w:rFonts w:asciiTheme="majorBidi" w:hAnsiTheme="majorBidi" w:cstheme="majorBidi"/>
        </w:rPr>
        <w:t>Masyarakat memiliki beberapa nama lain,</w:t>
      </w:r>
      <w:r w:rsidRPr="00E02FEF">
        <w:rPr>
          <w:rFonts w:asciiTheme="majorBidi" w:hAnsiTheme="majorBidi" w:cstheme="majorBidi"/>
          <w:lang w:val="id-ID"/>
        </w:rPr>
        <w:t xml:space="preserve"> </w:t>
      </w:r>
      <w:r w:rsidRPr="00E02FEF">
        <w:rPr>
          <w:rFonts w:asciiTheme="majorBidi" w:hAnsiTheme="majorBidi" w:cstheme="majorBidi"/>
        </w:rPr>
        <w:t>seperti Pengorganisasian Masyarakat (</w:t>
      </w:r>
      <w:r w:rsidRPr="00E02FEF">
        <w:rPr>
          <w:rFonts w:asciiTheme="majorBidi" w:hAnsiTheme="majorBidi" w:cstheme="majorBidi"/>
          <w:i/>
          <w:iCs/>
        </w:rPr>
        <w:t>community organization</w:t>
      </w:r>
      <w:r w:rsidRPr="00E02FEF">
        <w:rPr>
          <w:rFonts w:asciiTheme="majorBidi" w:hAnsiTheme="majorBidi" w:cstheme="majorBidi"/>
        </w:rPr>
        <w:t>), Pekerjaan Kemasyarakatan (</w:t>
      </w:r>
      <w:r w:rsidRPr="00E02FEF">
        <w:rPr>
          <w:rFonts w:asciiTheme="majorBidi" w:hAnsiTheme="majorBidi" w:cstheme="majorBidi"/>
          <w:i/>
          <w:iCs/>
        </w:rPr>
        <w:t>community work</w:t>
      </w:r>
      <w:r w:rsidRPr="00E02FEF">
        <w:rPr>
          <w:rFonts w:asciiTheme="majorBidi" w:hAnsiTheme="majorBidi" w:cstheme="majorBidi"/>
        </w:rPr>
        <w:t>), Pekerjaan Sosial dengan masyarakat (</w:t>
      </w:r>
      <w:r w:rsidRPr="00E02FEF">
        <w:rPr>
          <w:rFonts w:asciiTheme="majorBidi" w:hAnsiTheme="majorBidi" w:cstheme="majorBidi"/>
          <w:i/>
          <w:iCs/>
        </w:rPr>
        <w:t>social work with community</w:t>
      </w:r>
      <w:r w:rsidRPr="00E02FEF">
        <w:rPr>
          <w:rFonts w:asciiTheme="majorBidi" w:hAnsiTheme="majorBidi" w:cstheme="majorBidi"/>
        </w:rPr>
        <w:t>) dan Praktek Pekerjaan Sosial Makro (</w:t>
      </w:r>
      <w:r w:rsidRPr="00E02FEF">
        <w:rPr>
          <w:rFonts w:asciiTheme="majorBidi" w:hAnsiTheme="majorBidi" w:cstheme="majorBidi"/>
          <w:i/>
          <w:iCs/>
        </w:rPr>
        <w:t>social work macro practice</w:t>
      </w:r>
      <w:r w:rsidRPr="00E02FEF">
        <w:rPr>
          <w:rFonts w:asciiTheme="majorBidi" w:hAnsiTheme="majorBidi" w:cstheme="majorBidi"/>
        </w:rPr>
        <w:t>).</w:t>
      </w:r>
      <w:r w:rsidR="00B746E5">
        <w:rPr>
          <w:rStyle w:val="FootnoteReference"/>
          <w:rFonts w:asciiTheme="majorBidi" w:hAnsiTheme="majorBidi" w:cstheme="majorBidi"/>
        </w:rPr>
        <w:fldChar w:fldCharType="begin" w:fldLock="1"/>
      </w:r>
      <w:r w:rsidR="00B746E5">
        <w:rPr>
          <w:rFonts w:asciiTheme="majorBidi" w:hAnsiTheme="majorBidi" w:cstheme="majorBidi"/>
        </w:rPr>
        <w:instrText>ADDIN CSL_CITATION {"citationItems":[{"id":"ITEM-1","itemData":{"author":[{"dropping-particle":"","family":"Sosial","given":"Praktek Pekerjaan","non-dropping-particle":"","parse-names":false,"suffix":""}],"id":"ITEM-1","issue":"September","issued":{"date-parts":[["2006"]]},"page":"1-30","title":"Pengembangan masyarakat dalam praktek pekerjaan sosial 1","type":"article-journal"},"uris":["http://www.mendeley.com/documents/?uuid=061a1095-e922-4a58-a789-fab839c6a532"]}],"mendeley":{"formattedCitation":"(Sosial, 2006)","plainTextFormattedCitation":"(Sosial, 2006)","previouslyFormattedCitation":"Praktek Pekerjaan Sosial, “Pengembangan Masyarakat Dalam Praktek Pekerjaan Sosial 1,” no. September (2006): 1–30."},"properties":{"noteIndex":0},"schema":"https://github.com/citation-style-language/schema/raw/master/csl-citation.json"}</w:instrText>
      </w:r>
      <w:r w:rsidR="00B746E5">
        <w:rPr>
          <w:rStyle w:val="FootnoteReference"/>
          <w:rFonts w:asciiTheme="majorBidi" w:hAnsiTheme="majorBidi" w:cstheme="majorBidi"/>
        </w:rPr>
        <w:fldChar w:fldCharType="separate"/>
      </w:r>
      <w:r w:rsidR="00B746E5" w:rsidRPr="00B746E5">
        <w:rPr>
          <w:rFonts w:asciiTheme="majorBidi" w:hAnsiTheme="majorBidi" w:cstheme="majorBidi"/>
          <w:bCs/>
          <w:noProof/>
        </w:rPr>
        <w:t>(Sosial, 2006)</w:t>
      </w:r>
      <w:r w:rsidR="00B746E5">
        <w:rPr>
          <w:rStyle w:val="FootnoteReference"/>
          <w:rFonts w:asciiTheme="majorBidi" w:hAnsiTheme="majorBidi" w:cstheme="majorBidi"/>
        </w:rPr>
        <w:fldChar w:fldCharType="end"/>
      </w:r>
    </w:p>
    <w:p w14:paraId="5BAC0D70" w14:textId="02E47A43" w:rsidR="00A37BC4" w:rsidRPr="00E02FEF" w:rsidRDefault="00A37BC4" w:rsidP="00E02FEF">
      <w:pPr>
        <w:spacing w:after="0" w:line="240" w:lineRule="auto"/>
        <w:ind w:leftChars="0" w:left="0" w:firstLineChars="0" w:firstLine="720"/>
        <w:jc w:val="both"/>
        <w:rPr>
          <w:rFonts w:asciiTheme="majorBidi" w:hAnsiTheme="majorBidi" w:cstheme="majorBidi"/>
          <w:lang w:val="id-ID"/>
        </w:rPr>
      </w:pPr>
      <w:r w:rsidRPr="00E02FEF">
        <w:rPr>
          <w:rFonts w:asciiTheme="majorBidi" w:hAnsiTheme="majorBidi" w:cstheme="majorBidi"/>
          <w:i/>
          <w:iCs/>
        </w:rPr>
        <w:t>Zakat Community Development</w:t>
      </w:r>
      <w:r w:rsidRPr="00E02FEF">
        <w:rPr>
          <w:rFonts w:asciiTheme="majorBidi" w:hAnsiTheme="majorBidi" w:cstheme="majorBidi"/>
        </w:rPr>
        <w:t xml:space="preserve"> (ZCD) ini merupakan suatu bentuk desain pemberdayaan</w:t>
      </w:r>
      <w:r w:rsidRPr="00E02FEF">
        <w:rPr>
          <w:rFonts w:asciiTheme="majorBidi" w:hAnsiTheme="majorBidi" w:cstheme="majorBidi"/>
          <w:lang w:val="id-ID"/>
        </w:rPr>
        <w:t xml:space="preserve"> </w:t>
      </w:r>
      <w:r w:rsidRPr="00E02FEF">
        <w:rPr>
          <w:rFonts w:asciiTheme="majorBidi" w:hAnsiTheme="majorBidi" w:cstheme="majorBidi"/>
        </w:rPr>
        <w:t>masyarakat melalui zakat yang di resmikan oleh BAZNAS guna mengoptimalkan segala potensi zakat untuk mengembangkan serta memberdayakan umat.</w:t>
      </w:r>
      <w:r w:rsidRPr="00E02FEF">
        <w:rPr>
          <w:rFonts w:asciiTheme="majorBidi" w:hAnsiTheme="majorBidi" w:cstheme="majorBidi"/>
          <w:sz w:val="20"/>
          <w:szCs w:val="20"/>
          <w:lang w:val="id-ID"/>
        </w:rPr>
        <w:t xml:space="preserve">  </w:t>
      </w:r>
      <w:r w:rsidRPr="00E02FEF">
        <w:rPr>
          <w:rFonts w:asciiTheme="majorBidi" w:hAnsiTheme="majorBidi" w:cstheme="majorBidi"/>
          <w:lang w:val="id-ID"/>
        </w:rPr>
        <w:t xml:space="preserve">Program </w:t>
      </w:r>
      <w:r w:rsidRPr="00E02FEF">
        <w:rPr>
          <w:rFonts w:asciiTheme="majorBidi" w:hAnsiTheme="majorBidi" w:cstheme="majorBidi"/>
          <w:i/>
          <w:iCs/>
          <w:lang w:val="id-ID"/>
        </w:rPr>
        <w:t>Zakat Community Development</w:t>
      </w:r>
      <w:r w:rsidRPr="00E02FEF">
        <w:rPr>
          <w:rFonts w:asciiTheme="majorBidi" w:hAnsiTheme="majorBidi" w:cstheme="majorBidi"/>
          <w:lang w:val="id-ID"/>
        </w:rPr>
        <w:t xml:space="preserve"> (ZCD) merupakan salah satu program unggulan yang diinisiasi oleh Badan Nasional Zakat Indonesia dalam memberdayakan masyarakat dan mengutamakan pemenuhan kapasitas dan keterampilan masyarakat sebagai dasar untuk memobilisasi orang dan melakukan perubahan. Lebih dari seratus masyarakat, yang terwakili di tingkat desa, telah dipilih untuk mendapatkan manfaat dari program ini sejak tahun lalu. Dalam praktiknya, program ZCD memiliki berbagai bidang dalam kegiatan ekonomi, spiritual, sosial, pendidikan, dan kesehatan untuk meningkatkan taraf hidup para mustahik. Lebih dari seratus masyarakat, yang terwakili di tingkat desa, telah dipilih untuk mendapatkan manfaat dari program ini sejak tahun lalu. Dalam praktiknya, program ZCD memiliki berbagai bidang dalam kegiatan ekonomi, spiritual, sosial, pendidikan, dan kesehatan untuk meningkatkan taraf hidup para mustahik. Para penerima manfaat program ini juga diharapkan dapat mandiri dan mampu menyebarkan inspirasi kepada orang-orang di sekitarnya sehingga dapat memberikan dampak zakāt dalam jangka panjang.</w:t>
      </w:r>
      <w:r w:rsidR="00B746E5">
        <w:rPr>
          <w:rStyle w:val="FootnoteReference"/>
          <w:rFonts w:asciiTheme="majorBidi" w:hAnsiTheme="majorBidi" w:cstheme="majorBidi"/>
          <w:lang w:val="id-ID"/>
        </w:rPr>
        <w:fldChar w:fldCharType="begin" w:fldLock="1"/>
      </w:r>
      <w:r w:rsidR="00B746E5">
        <w:rPr>
          <w:rFonts w:asciiTheme="majorBidi" w:hAnsiTheme="majorBidi" w:cstheme="majorBidi"/>
          <w:lang w:val="id-ID"/>
        </w:rPr>
        <w:instrText>ADDIN CSL_CITATION {"citationItems":[{"id":"ITEM-1","itemData":{"abstract":"Zakāt Community Development (ZCD) Program is one of the featured programs initiated by Indonesia National Board of Zakāt in empowering the community and prioritizing the fulfillment of people's capacity and skills as a basis for mobilizing people and making changes. More than a hundred communities, which are represented at village level, have been chosen to benefit from the program since last year. In practice, the ZCD program has various fields in economic, spiritual, social, educational, and health activities to improve the living standards of the mustahik. The beneficiaries of the program are also expected to be self-reliant and be able to spread the inspiration to those around them so as to make the impact of zakāt long term. This study is conducted to examine the sustainable impact of zakāt toward the welfare of mustahik living in a community. By using mixed methods, the indicator of sustainable impact is derived from the Sustainable Development Goals (SDGs). The assessment or evaluation indicator is developed specifically to determine whether the communities are suitable to benefit from ZCD programs. It is also necessary to measure the outcome of the program from the perspective of sustainability This study shows that conceptually zakāt and SDGs have significant relevance. It is because zakāt is an instrument of Islamic economic development which places the Maqāṣid al-Sharī'ah as its implementation","author":[{"dropping-particle":"","family":"Soleh Nurzaman","given":"Mohamad","non-dropping-particle":"","parse-names":false,"suffix":""}],"container-title":"Islamic Economic Studies","id":"ITEM-1","issue":"2","issued":{"date-parts":[["2019"]]},"page":"95-123","title":"Achieving Sustainable Impact of Zakāh in Community Development Programs","type":"article-journal","volume":"26"},"uris":["http://www.mendeley.com/documents/?uuid=b8a3eaf0-fdcd-47b2-a3d9-c067c8b5eb8e"]}],"mendeley":{"formattedCitation":"(Soleh Nurzaman, 2019)","plainTextFormattedCitation":"(Soleh Nurzaman, 2019)","previouslyFormattedCitation":"Mohamad Soleh Nurzaman, “Achieving Sustainable Impact of Zakāh in Community Development Programs,” &lt;i&gt;Islamic Economic Studies&lt;/i&gt; 26, no. 2 (2019): 95–123."},"properties":{"noteIndex":0},"schema":"https://github.com/citation-style-language/schema/raw/master/csl-citation.json"}</w:instrText>
      </w:r>
      <w:r w:rsidR="00B746E5">
        <w:rPr>
          <w:rStyle w:val="FootnoteReference"/>
          <w:rFonts w:asciiTheme="majorBidi" w:hAnsiTheme="majorBidi" w:cstheme="majorBidi"/>
          <w:lang w:val="id-ID"/>
        </w:rPr>
        <w:fldChar w:fldCharType="separate"/>
      </w:r>
      <w:r w:rsidR="00B746E5" w:rsidRPr="00B746E5">
        <w:rPr>
          <w:rFonts w:asciiTheme="majorBidi" w:hAnsiTheme="majorBidi" w:cstheme="majorBidi"/>
          <w:bCs/>
          <w:noProof/>
          <w:lang w:val="id-ID"/>
        </w:rPr>
        <w:t>(Soleh Nurzaman, 2019)</w:t>
      </w:r>
      <w:r w:rsidR="00B746E5">
        <w:rPr>
          <w:rStyle w:val="FootnoteReference"/>
          <w:rFonts w:asciiTheme="majorBidi" w:hAnsiTheme="majorBidi" w:cstheme="majorBidi"/>
          <w:lang w:val="id-ID"/>
        </w:rPr>
        <w:fldChar w:fldCharType="end"/>
      </w:r>
      <w:r w:rsidR="00E02FEF" w:rsidRPr="00E02FEF">
        <w:rPr>
          <w:rFonts w:asciiTheme="majorBidi" w:hAnsiTheme="majorBidi" w:cstheme="majorBidi"/>
          <w:lang w:val="id-ID"/>
        </w:rPr>
        <w:t xml:space="preserve"> </w:t>
      </w:r>
    </w:p>
    <w:p w14:paraId="2A148AAA" w14:textId="543D7C72" w:rsidR="00E02FEF" w:rsidRPr="00E02FEF" w:rsidRDefault="00E02FEF" w:rsidP="00E02FEF">
      <w:pPr>
        <w:spacing w:after="0" w:line="240" w:lineRule="auto"/>
        <w:ind w:leftChars="0" w:left="0" w:firstLineChars="0" w:firstLine="720"/>
        <w:jc w:val="both"/>
        <w:rPr>
          <w:rFonts w:asciiTheme="majorBidi" w:hAnsiTheme="majorBidi" w:cstheme="majorBidi"/>
          <w:lang w:val="id-ID"/>
        </w:rPr>
      </w:pPr>
      <w:r w:rsidRPr="00E02FEF">
        <w:rPr>
          <w:rFonts w:asciiTheme="majorBidi" w:hAnsiTheme="majorBidi" w:cstheme="majorBidi"/>
          <w:lang w:val="id-ID"/>
        </w:rPr>
        <w:t>Menurut Dawani Buchori dalam penelitiannya yang meneliti terkait pengaruh program ZCD terhadap pengembangan ekonomi mustahik di Kampung Pegat Batumbuk, menyatakan bahwa program ZCD memiliki pengaruh positif terhadap pengembangan ekonomi mustahik.</w:t>
      </w:r>
      <w:r w:rsidR="00B746E5">
        <w:rPr>
          <w:rStyle w:val="FootnoteReference"/>
          <w:rFonts w:asciiTheme="majorBidi" w:hAnsiTheme="majorBidi" w:cstheme="majorBidi"/>
          <w:lang w:val="id-ID"/>
        </w:rPr>
        <w:fldChar w:fldCharType="begin" w:fldLock="1"/>
      </w:r>
      <w:r w:rsidR="00B746E5">
        <w:rPr>
          <w:rFonts w:asciiTheme="majorBidi" w:hAnsiTheme="majorBidi" w:cstheme="majorBidi"/>
          <w:lang w:val="id-ID"/>
        </w:rPr>
        <w:instrText>ADDIN CSL_CITATION {"citationItems":[{"id":"ITEM-1","itemData":{"author":[{"dropping-particle":"","family":"Mustahik","given":"Ekonomi","non-dropping-particle":"","parse-names":false,"suffix":""},{"dropping-particle":"","family":"Kampung","given":"D I","non-dropping-particle":"","parse-names":false,"suffix":""},{"dropping-particle":"","family":"Batumbuk","given":"Pegat","non-dropping-particle":"","parse-names":false,"suffix":""},{"dropping-particle":"","family":"Berau","given":"Universitas Muhammadiyah","non-dropping-particle":"","parse-names":false,"suffix":""}],"id":"ITEM-1","issue":"2","issued":{"date-parts":[["2021"]]},"page":"1-7","title":"Eco-build journal","type":"article-journal","volume":"5"},"uris":["http://www.mendeley.com/documents/?uuid=c45887fb-2759-47e0-ac66-16895fe8d957"]}],"mendeley":{"formattedCitation":"(Mustahik et al., 2021)","plainTextFormattedCitation":"(Mustahik et al., 2021)","previouslyFormattedCitation":"Ekonomi Mustahik et al., “Eco-Build Journal” 5, no. 2 (2021): 1–7."},"properties":{"noteIndex":0},"schema":"https://github.com/citation-style-language/schema/raw/master/csl-citation.json"}</w:instrText>
      </w:r>
      <w:r w:rsidR="00B746E5">
        <w:rPr>
          <w:rStyle w:val="FootnoteReference"/>
          <w:rFonts w:asciiTheme="majorBidi" w:hAnsiTheme="majorBidi" w:cstheme="majorBidi"/>
          <w:lang w:val="id-ID"/>
        </w:rPr>
        <w:fldChar w:fldCharType="separate"/>
      </w:r>
      <w:r w:rsidR="00B746E5" w:rsidRPr="00B746E5">
        <w:rPr>
          <w:rFonts w:asciiTheme="majorBidi" w:hAnsiTheme="majorBidi" w:cstheme="majorBidi"/>
          <w:bCs/>
          <w:noProof/>
          <w:lang w:val="id-ID"/>
        </w:rPr>
        <w:t>(Mustahik et al., 2021)</w:t>
      </w:r>
      <w:r w:rsidR="00B746E5">
        <w:rPr>
          <w:rStyle w:val="FootnoteReference"/>
          <w:rFonts w:asciiTheme="majorBidi" w:hAnsiTheme="majorBidi" w:cstheme="majorBidi"/>
          <w:lang w:val="id-ID"/>
        </w:rPr>
        <w:fldChar w:fldCharType="end"/>
      </w:r>
      <w:r w:rsidRPr="00E02FEF">
        <w:rPr>
          <w:rFonts w:asciiTheme="majorBidi" w:hAnsiTheme="majorBidi" w:cstheme="majorBidi"/>
          <w:lang w:val="id-ID"/>
        </w:rPr>
        <w:t xml:space="preserve"> Penelitian lainnya dengan objek yang sama yaitu Kampung Pegat Batumbuk dilakukan oleh Muhammad Fariz Fauzi, penelitian ini membahas terkait peran ZCD dalam melakukan pembinaan terhadap usaha masyarakat. Pelatihan yang dilakukan seperti pelatihan terkait keamanan pangan, pelatihan cara mengemas terasi, pelatihan terkait tambahan bahan dalam makanan, pelatihan pengolahan ikan, dan pelatihan tentang branding. Namun masih terdapat beberapa kendala dalam pelaksanaan pelatihan seperti kendala dalam akses transportasi dan waktu pelaksanaan pelatihan.</w:t>
      </w:r>
      <w:r w:rsidR="00B746E5">
        <w:rPr>
          <w:rStyle w:val="FootnoteReference"/>
          <w:rFonts w:asciiTheme="majorBidi" w:hAnsiTheme="majorBidi" w:cstheme="majorBidi"/>
          <w:lang w:val="id-ID"/>
        </w:rPr>
        <w:fldChar w:fldCharType="begin" w:fldLock="1"/>
      </w:r>
      <w:r w:rsidR="00B746E5">
        <w:rPr>
          <w:rFonts w:asciiTheme="majorBidi" w:hAnsiTheme="majorBidi" w:cstheme="majorBidi"/>
          <w:lang w:val="id-ID"/>
        </w:rPr>
        <w:instrText>ADDIN CSL_CITATION {"citationItems":[{"id":"ITEM-1","itemData":{"author":[{"dropping-particle":"","family":"Fauzi","given":"Muhammad Farid","non-dropping-particle":"","parse-names":false,"suffix":""},{"dropping-particle":"","family":"Huda","given":"Miftahul","non-dropping-particle":"","parse-names":false,"suffix":""},{"dropping-particle":"","family":"Ekonomi","given":"Fakultas","non-dropping-particle":"","parse-names":false,"suffix":""},{"dropping-particle":"","family":"Mulawarman","given":"Universitas","non-dropping-particle":"","parse-names":false,"suffix":""}],"id":"ITEM-1","issued":{"date-parts":[["0"]]},"page":"1-9","title":"Peran Zakat Community Development ( ZCD ) Dalam Memberdayakan Ekonomi Umat ( Studi Kasus Pada Masyarakat Kampung Pegat Batumbuk Kabupaten Berau ) 1 . Pemanfaatan dan alokasi zakat itu telah di atur secara syar ’ i . 2 . Pemungutan dan pengumpulan zakat di","type":"article-journal"},"uris":["http://www.mendeley.com/documents/?uuid=2197d883-1092-4baf-9152-434197821129"]}],"mendeley":{"formattedCitation":"(Fauzi et al., n.d.)","plainTextFormattedCitation":"(Fauzi et al., n.d.)","previouslyFormattedCitation":"Muhammad Farid Fauzi et al., “Peran Zakat Community Development ( ZCD ) Dalam Memberdayakan Ekonomi Umat ( Studi Kasus Pada Masyarakat Kampung Pegat Batumbuk Kabupaten Berau ) 1 . Pemanfaatan Dan Alokasi Zakat Itu Telah Di Atur Secara Syar ’ i . 2 . Pemungutan Dan Pengumpulan Zakat Di” (n.d.): 1–9."},"properties":{"noteIndex":0},"schema":"https://github.com/citation-style-language/schema/raw/master/csl-citation.json"}</w:instrText>
      </w:r>
      <w:r w:rsidR="00B746E5">
        <w:rPr>
          <w:rStyle w:val="FootnoteReference"/>
          <w:rFonts w:asciiTheme="majorBidi" w:hAnsiTheme="majorBidi" w:cstheme="majorBidi"/>
          <w:lang w:val="id-ID"/>
        </w:rPr>
        <w:fldChar w:fldCharType="separate"/>
      </w:r>
      <w:r w:rsidR="00B746E5" w:rsidRPr="00B746E5">
        <w:rPr>
          <w:rFonts w:asciiTheme="majorBidi" w:hAnsiTheme="majorBidi" w:cstheme="majorBidi"/>
          <w:bCs/>
          <w:noProof/>
          <w:lang w:val="id-ID"/>
        </w:rPr>
        <w:t>(Fauzi et al., n.d.)</w:t>
      </w:r>
      <w:r w:rsidR="00B746E5">
        <w:rPr>
          <w:rStyle w:val="FootnoteReference"/>
          <w:rFonts w:asciiTheme="majorBidi" w:hAnsiTheme="majorBidi" w:cstheme="majorBidi"/>
          <w:lang w:val="id-ID"/>
        </w:rPr>
        <w:fldChar w:fldCharType="end"/>
      </w:r>
      <w:r w:rsidRPr="00E02FEF">
        <w:rPr>
          <w:rFonts w:asciiTheme="majorBidi" w:hAnsiTheme="majorBidi" w:cstheme="majorBidi"/>
          <w:lang w:val="id-ID"/>
        </w:rPr>
        <w:t xml:space="preserve"> </w:t>
      </w:r>
    </w:p>
    <w:p w14:paraId="14466DEA" w14:textId="2D95D955" w:rsidR="00E02FEF" w:rsidRDefault="00E02FEF" w:rsidP="00E02FEF">
      <w:pPr>
        <w:spacing w:after="0" w:line="240" w:lineRule="auto"/>
        <w:ind w:left="0" w:hanging="2"/>
        <w:jc w:val="both"/>
        <w:rPr>
          <w:rFonts w:asciiTheme="majorBidi" w:hAnsiTheme="majorBidi" w:cstheme="majorBidi"/>
          <w:lang w:val="id-ID"/>
        </w:rPr>
      </w:pPr>
      <w:r w:rsidRPr="00E02FEF">
        <w:rPr>
          <w:rFonts w:asciiTheme="majorBidi" w:hAnsiTheme="majorBidi" w:cstheme="majorBidi"/>
          <w:lang w:val="id-ID"/>
        </w:rPr>
        <w:t xml:space="preserve">Berbeda dengan penelitian yang dilakukan oleh Abdullah Sahroni, dalam penelitian yang mengukur efektivitas dengan maqashid syariah dan cibest menemukan bahwa program zcd yang dijalankan oleh </w:t>
      </w:r>
      <w:r w:rsidRPr="00E02FEF">
        <w:rPr>
          <w:rFonts w:asciiTheme="majorBidi" w:hAnsiTheme="majorBidi" w:cstheme="majorBidi"/>
          <w:lang w:val="id-ID"/>
        </w:rPr>
        <w:lastRenderedPageBreak/>
        <w:t xml:space="preserve">Baznas Banyuwangi dalam mengentaskan masalah kemiskinan dan mensejahterakan rakyat belumlah signifikan. </w:t>
      </w:r>
      <w:r w:rsidR="00B746E5">
        <w:rPr>
          <w:rStyle w:val="FootnoteReference"/>
          <w:rFonts w:asciiTheme="majorBidi" w:hAnsiTheme="majorBidi" w:cstheme="majorBidi"/>
          <w:lang w:val="id-ID"/>
        </w:rPr>
        <w:fldChar w:fldCharType="begin" w:fldLock="1"/>
      </w:r>
      <w:r w:rsidR="00B746E5">
        <w:rPr>
          <w:rFonts w:asciiTheme="majorBidi" w:hAnsiTheme="majorBidi" w:cstheme="majorBidi"/>
          <w:lang w:val="id-ID"/>
        </w:rPr>
        <w:instrText>ADDIN CSL_CITATION {"citationItems":[{"id":"ITEM-1","itemData":{"DOI":"10.32678/ijei.v12i1.275","ISSN":"2085-3696","abstract":"This research aimed to analize how the effectivity of the zakat on South Sumatra to the mustahik zakat community development throught Maqashid Syariah approachment, the method used in this research was mixed methodology by using data analize inquiries closed which was distributed to respondent with five alternative answers. The result of this research was concluded that, from ZCD program established by BAZNAS indeed having great contribution to evelate prosperity and detract poverty number in Banyuasin has not significant yet, this is because of lack of technics supervision and guidance from BAZNAS side in realizing the program. Meanwhile, through Maqashid Syariah approachment indeed there was an alteration however it is not significant yet, because Teluk Payo society still prioritize how do a living than worhisp regularly.","author":[{"dropping-particle":"","family":"Sahroni","given":"Abdullah","non-dropping-particle":"","parse-names":false,"suffix":""}],"container-title":"ISLAMICONOMIC: Jurnal Ekonomi Islam","id":"ITEM-1","issue":"1","issued":{"date-parts":[["2021"]]},"page":"53-72","title":"Zakat Community Development As the Key of Pressing Poverty Numbers in Banyuasin Regency, South Sumatera (Maqashid Syariah Approach)","type":"article-journal","volume":"12"},"uris":["http://www.mendeley.com/documents/?uuid=32c4ccbd-1eaa-4d81-8d38-66d2617edbeb"]}],"mendeley":{"formattedCitation":"(Sahroni, 2021)","plainTextFormattedCitation":"(Sahroni, 2021)","previouslyFormattedCitation":"Abdullah Sahroni, “Zakat Community Development As the Key of Pressing Poverty Numbers in Banyuasin Regency, South Sumatera (Maqashid Syariah Approach),” &lt;i&gt;ISLAMICONOMIC: Jurnal Ekonomi Islam&lt;/i&gt; 12, no. 1 (2021): 53–72."},"properties":{"noteIndex":0},"schema":"https://github.com/citation-style-language/schema/raw/master/csl-citation.json"}</w:instrText>
      </w:r>
      <w:r w:rsidR="00B746E5">
        <w:rPr>
          <w:rStyle w:val="FootnoteReference"/>
          <w:rFonts w:asciiTheme="majorBidi" w:hAnsiTheme="majorBidi" w:cstheme="majorBidi"/>
          <w:lang w:val="id-ID"/>
        </w:rPr>
        <w:fldChar w:fldCharType="separate"/>
      </w:r>
      <w:r w:rsidR="00B746E5" w:rsidRPr="00B746E5">
        <w:rPr>
          <w:rFonts w:asciiTheme="majorBidi" w:hAnsiTheme="majorBidi" w:cstheme="majorBidi"/>
          <w:bCs/>
          <w:noProof/>
          <w:lang w:val="id-ID"/>
        </w:rPr>
        <w:t>(Sahroni, 2021)</w:t>
      </w:r>
      <w:r w:rsidR="00B746E5">
        <w:rPr>
          <w:rStyle w:val="FootnoteReference"/>
          <w:rFonts w:asciiTheme="majorBidi" w:hAnsiTheme="majorBidi" w:cstheme="majorBidi"/>
          <w:lang w:val="id-ID"/>
        </w:rPr>
        <w:fldChar w:fldCharType="end"/>
      </w:r>
    </w:p>
    <w:p w14:paraId="711873F2" w14:textId="4A5D5725" w:rsidR="00E02FEF" w:rsidRPr="00E02FEF" w:rsidRDefault="00E02FEF" w:rsidP="00E02FEF">
      <w:pPr>
        <w:spacing w:after="0" w:line="240" w:lineRule="auto"/>
        <w:ind w:leftChars="0" w:left="0" w:firstLineChars="0" w:firstLine="720"/>
        <w:jc w:val="both"/>
        <w:rPr>
          <w:rFonts w:asciiTheme="majorBidi" w:hAnsiTheme="majorBidi" w:cstheme="majorBidi"/>
          <w:lang w:val="id-ID"/>
        </w:rPr>
      </w:pPr>
      <w:r w:rsidRPr="00E02FEF">
        <w:rPr>
          <w:rFonts w:asciiTheme="majorBidi" w:hAnsiTheme="majorBidi" w:cstheme="majorBidi"/>
          <w:lang w:val="id-ID"/>
        </w:rPr>
        <w:t>Adapun penelitian lainnya yang dilakukan oleh Eka Dwi Lestari dan Tikawati, yang meneliti terkait peran program ZCD untuk mengentaskan kemiskinan oleh Baznas Samarinda menunjukkan bahwa program ZCD dibentuk di Loa Kumbar untuk mengembangkan potensi zakat produktif, namun program tersebut memiliki hambatan seperti dana yang masih belum dapat dicairkan, minimnya fasilitas, dan pemilihan usaha yang belum tepat. Adapun dari segi pengentasan kemiskinan maka program ZCD Baznas Samarinda ini memiliki membantu masyarakat yang dulunya pengaguran menjadi memiliki pekerjaan.</w:t>
      </w:r>
      <w:r w:rsidR="00B746E5">
        <w:rPr>
          <w:rStyle w:val="FootnoteReference"/>
          <w:rFonts w:asciiTheme="majorBidi" w:hAnsiTheme="majorBidi" w:cstheme="majorBidi"/>
          <w:lang w:val="id-ID"/>
        </w:rPr>
        <w:fldChar w:fldCharType="begin" w:fldLock="1"/>
      </w:r>
      <w:r w:rsidR="00B746E5">
        <w:rPr>
          <w:rFonts w:asciiTheme="majorBidi" w:hAnsiTheme="majorBidi" w:cstheme="majorBidi"/>
          <w:lang w:val="id-ID"/>
        </w:rPr>
        <w:instrText>ADDIN CSL_CITATION {"citationItems":[{"id":"ITEM-1","itemData":{"DOI":"10.21093/at.v5i1.1303","ISSN":"2460-9404","abstract":"This research was motivated by the activities of the Zakat Community Development program carried out by the BAZNAS of Samarinda City in the Loa Kumbar area of Loa Buah Village in Samarinda which aims to prosper the community or empowerment programs based on reducing poverty. The research is empirical research (field research), the data sources in this study were primary data obtained from field assistants and assistants from BAZNAS Samarinda.while the Respondents in this study were Kelurahan, RT, community leaders and field assistants and assistants from BAZNAS Samarinda and members. While the data collection techniques used were observation, interview and documentation. After the data was collected, then analyzed using qualitative methods. The findings in the field are, the driving factor of the implementation of the ZCD program in the Loa Kumbar region is that there are many people who do not have jobs, almost 70% of the population in the region are underprivileged and BAZNAS wants to encourage community self-help. The inhibiting factors in implementing the program were the late arrival of funds, facilitators who were still very minimal, communication gaps and the type of development of inappropriate activities. While the changes that have taken place in the Loa Kumbar region are facilities such as roads, mosques, schools, aquaculture, livestock and fisheries, free health programs such as mass circumcision and medical treatment.This program is very helpful for the Loa Kumbar community to become more prosperous.","author":[{"dropping-particle":"","family":"Tikawati","given":"Tikawati","non-dropping-particle":"","parse-names":false,"suffix":""},{"dropping-particle":"","family":"Lestari","given":"Eka Dwi","non-dropping-particle":"","parse-names":false,"suffix":""}],"container-title":"Al-Tijary","id":"ITEM-1","issue":"1","issued":{"date-parts":[["2019"]]},"page":"59-73","title":"Analisis Peran Program Zakat Community Development BAZNAS Kota Samarinda Dalam Mengurangi Kemiskinan di Samarinda","type":"article-journal","volume":"5"},"uris":["http://www.mendeley.com/documents/?uuid=717d497b-ce89-43af-9f5b-52920d794b04"]}],"mendeley":{"formattedCitation":"(Tikawati &amp; Lestari, 2019)","manualFormatting":"Tikawati and Lestari, “Analisis Peran Program Zakat Community Development BAZNAS Kota Samarinda Dalam Mengurangi Kemiskinan Di Samarinda.”","plainTextFormattedCitation":"(Tikawati &amp; Lestari, 2019)","previouslyFormattedCitation":"Tikawati and Lestari, “Analisis Peran Program Zakat Community Development BAZNAS Kota Samarinda Dalam Mengurangi Kemiskinan Di Samarinda.”"},"properties":{"noteIndex":0},"schema":"https://github.com/citation-style-language/schema/raw/master/csl-citation.json"}</w:instrText>
      </w:r>
      <w:r w:rsidR="00B746E5">
        <w:rPr>
          <w:rStyle w:val="FootnoteReference"/>
          <w:rFonts w:asciiTheme="majorBidi" w:hAnsiTheme="majorBidi" w:cstheme="majorBidi"/>
          <w:lang w:val="id-ID"/>
        </w:rPr>
        <w:fldChar w:fldCharType="separate"/>
      </w:r>
      <w:r w:rsidR="00B746E5">
        <w:rPr>
          <w:rFonts w:asciiTheme="majorBidi" w:hAnsiTheme="majorBidi" w:cstheme="majorBidi"/>
          <w:noProof/>
          <w:lang w:val="id-ID"/>
        </w:rPr>
        <w:t>Tikawati and Lestari, “Analisis Peran Program Zakat Community Development BAZNAS Kota Samarinda Dalam Mengurangi Kemiskinan Di Samarinda.”</w:t>
      </w:r>
      <w:r w:rsidR="00B746E5">
        <w:rPr>
          <w:rStyle w:val="FootnoteReference"/>
          <w:rFonts w:asciiTheme="majorBidi" w:hAnsiTheme="majorBidi" w:cstheme="majorBidi"/>
          <w:lang w:val="id-ID"/>
        </w:rPr>
        <w:fldChar w:fldCharType="end"/>
      </w:r>
    </w:p>
    <w:p w14:paraId="52250319" w14:textId="5651914D" w:rsidR="00E02FEF" w:rsidRPr="00E02FEF" w:rsidRDefault="00E02FEF" w:rsidP="00E02FEF">
      <w:pPr>
        <w:spacing w:after="0" w:line="240" w:lineRule="auto"/>
        <w:ind w:leftChars="0" w:left="0" w:firstLineChars="0" w:firstLine="720"/>
        <w:jc w:val="both"/>
        <w:rPr>
          <w:rFonts w:asciiTheme="majorBidi" w:hAnsiTheme="majorBidi" w:cstheme="majorBidi"/>
          <w:lang w:val="id-ID"/>
        </w:rPr>
      </w:pPr>
      <w:r w:rsidRPr="00E02FEF">
        <w:rPr>
          <w:rFonts w:asciiTheme="majorBidi" w:hAnsiTheme="majorBidi" w:cstheme="majorBidi"/>
          <w:lang w:val="id-ID"/>
        </w:rPr>
        <w:t>Mutia Azizah Nuriana menyatakan bahwa variabel pelatihan memiliki pengaruh positif terhadap peningkatan ekonomi mustahik. Dalam penelitiannya terkait pengaruh pendayagunaan zakat produktif dan pelatihan usaha terhadap mustahik menunjukkan hasil bahwa pelatihan yang diadakan oleh Baznas berpegaruh siginifikan terhadap pendapatan usaha masyarakat.</w:t>
      </w:r>
      <w:r w:rsidR="00B746E5">
        <w:rPr>
          <w:rStyle w:val="FootnoteReference"/>
          <w:rFonts w:asciiTheme="majorBidi" w:hAnsiTheme="majorBidi" w:cstheme="majorBidi"/>
          <w:lang w:val="id-ID"/>
        </w:rPr>
        <w:fldChar w:fldCharType="begin" w:fldLock="1"/>
      </w:r>
      <w:r w:rsidR="00B746E5">
        <w:rPr>
          <w:rFonts w:asciiTheme="majorBidi" w:hAnsiTheme="majorBidi" w:cstheme="majorBidi"/>
          <w:lang w:val="id-ID"/>
        </w:rPr>
        <w:instrText>ADDIN CSL_CITATION {"citationItems":[{"id":"ITEM-1","itemData":{"abstract":"Distribusi zakat produktif sebenarnya memiliki konsep perencanaan dan implementasi yang cermat seperti mempelajari penyebab kemiskinan, kurangnya modal kerja, dan kurangnya lapangan kerja, dengan adanya masalah maka diperlukan perencanaan yang dapat mengembangkan zakat produktif. . Program Zakat Community Development (ZDC) dapat membantu kegiatan pengembangan komunitas penerima zakat atau mustahiq, dalam aspek kehidupan sehingga dapat mewujudkan masyarakat yang memiliki pemberdayaan dalam pendidikan, ekonomi dan kehidupan beragama. Penelitian adalah penelitian lapangan dengan kuantitatif pendekatan. Penelitian ini dilakukan di BAZNAS mustahik. Teknik pengambilan sampel dengan 70 responden. Pengambilan data menggunakan metode kuesioner. Teknik analisis data uji menggunakan regresi linier berganda dan kemudian dianalisis menggunakan SPSS versi 20.Hasil pengujian diperoleh sebagai berikut, Distribusi zakat sebesar 4.004 dan Pelatihan Mustahiq diperoleh 3.310 berarti bahwa dari kedua variabel secara individual memiliki pengaruh signifikan terhadap Penghasilan Bisnis Mustahiq di BAZNAS.","author":[{"dropping-particle":"","family":"Nuriana","given":"Mutia Azizah","non-dropping-particle":"","parse-names":false,"suffix":""}],"container-title":"Lisyabab Jurnal Studi Islam dan Sosial","id":"ITEM-1","issue":"1","issued":{"date-parts":[["2020"]]},"page":"47-58","title":"Pengaruh Bantuan Zakat Produktif Pelatihan Dan Lama Usaha Terhadap Pendapatan Mustahik","type":"article-journal","volume":"1"},"uris":["http://www.mendeley.com/documents/?uuid=5dfecaca-db3d-4e75-bf4a-4c9cb27eb0d3"]}],"mendeley":{"formattedCitation":"(Nuriana, 2020)","plainTextFormattedCitation":"(Nuriana, 2020)","previouslyFormattedCitation":"Mutia Azizah Nuriana, “Pengaruh Bantuan Zakat Produktif Pelatihan Dan Lama Usaha Terhadap Pendapatan Mustahik,” &lt;i&gt;Lisyabab Jurnal Studi Islam dan Sosial&lt;/i&gt; 1, no. 1 (2020): 47–58, http://eprints.iain-surakarta.ac.id/3588/1/Siska Safitri Maharani-155231005-PBSA.pdf."},"properties":{"noteIndex":0},"schema":"https://github.com/citation-style-language/schema/raw/master/csl-citation.json"}</w:instrText>
      </w:r>
      <w:r w:rsidR="00B746E5">
        <w:rPr>
          <w:rStyle w:val="FootnoteReference"/>
          <w:rFonts w:asciiTheme="majorBidi" w:hAnsiTheme="majorBidi" w:cstheme="majorBidi"/>
          <w:lang w:val="id-ID"/>
        </w:rPr>
        <w:fldChar w:fldCharType="separate"/>
      </w:r>
      <w:r w:rsidR="00B746E5" w:rsidRPr="00B746E5">
        <w:rPr>
          <w:rFonts w:asciiTheme="majorBidi" w:hAnsiTheme="majorBidi" w:cstheme="majorBidi"/>
          <w:bCs/>
          <w:noProof/>
        </w:rPr>
        <w:t>(Nuriana, 2020)</w:t>
      </w:r>
      <w:r w:rsidR="00B746E5">
        <w:rPr>
          <w:rStyle w:val="FootnoteReference"/>
          <w:rFonts w:asciiTheme="majorBidi" w:hAnsiTheme="majorBidi" w:cstheme="majorBidi"/>
          <w:lang w:val="id-ID"/>
        </w:rPr>
        <w:fldChar w:fldCharType="end"/>
      </w:r>
    </w:p>
    <w:p w14:paraId="70F4BD68" w14:textId="04754E3D" w:rsidR="00E02FEF" w:rsidRDefault="00E02FEF" w:rsidP="00E02FEF">
      <w:pPr>
        <w:spacing w:line="240" w:lineRule="auto"/>
        <w:ind w:left="0" w:hanging="2"/>
        <w:jc w:val="both"/>
        <w:rPr>
          <w:rFonts w:asciiTheme="majorBidi" w:hAnsiTheme="majorBidi" w:cstheme="majorBidi"/>
          <w:lang w:val="id-ID"/>
        </w:rPr>
      </w:pPr>
      <w:r w:rsidRPr="00E02FEF">
        <w:rPr>
          <w:rFonts w:asciiTheme="majorBidi" w:hAnsiTheme="majorBidi" w:cstheme="majorBidi"/>
          <w:lang w:val="id-ID"/>
        </w:rPr>
        <w:t>Adapun terkait modal usaha berdasarkan penelitian dari Wartoyo dan Nila Warnila hasil dari penelitiannya mendapati bahwa modal usaha yang diberikan memiliki pengaruh signifikan terhadap mustahik.</w:t>
      </w:r>
      <w:r w:rsidR="00B746E5">
        <w:rPr>
          <w:rStyle w:val="FootnoteReference"/>
          <w:rFonts w:asciiTheme="majorBidi" w:hAnsiTheme="majorBidi" w:cstheme="majorBidi"/>
          <w:lang w:val="id-ID"/>
        </w:rPr>
        <w:fldChar w:fldCharType="begin" w:fldLock="1"/>
      </w:r>
      <w:r w:rsidR="00B746E5">
        <w:rPr>
          <w:rFonts w:asciiTheme="majorBidi" w:hAnsiTheme="majorBidi" w:cstheme="majorBidi"/>
          <w:lang w:val="id-ID"/>
        </w:rPr>
        <w:instrText>ADDIN CSL_CITATION {"citationItems":[{"id":"ITEM-1","itemData":{"DOI":"10.24952/tijaroh.v5i1.1629","ISSN":"2356-492X","abstract":"AbstractZakat is not only for consumptive needs but also for productive business development needs so that in time the mustahik can become muzakki. The Zakat Center's efforts to provide venture capital, assistance and guidance to its assisted mustahik that reach accelerated business development. The purpose of this study was to determine the effect of business capital, mentoring and coaching in an independent economic program towards increasing the income of mustahik micro-businesses both partially and simultaneously. This study uses a quantitative approach with data collection techniques using questionnaires distributed to 88 partners assisted by independent economic programs at the Zakat Center. The results showed that the business capital variable did not affect the increase in mustahik micro-business income, the assistance variable had an effect on the increase in mustahik micro-business income, and the coaching variable had an effect but was not significant on the increase in mustahik micro-business income, and simultaneously influential business capital, mentoring and influential guidance significant increase in mustahik micro business income. Keyword : Mustahiq, micro business, empowerment Abstrak            Dewasa ini zakat tidak hanya disalurkan untuk kebutuhan konsumtif akan tetapi juga  untuk kebutuhan pengembangan usaha produktif agar pada saatnya nanti para mustahik dapat  menjadi muzakki. Upaya Zakat Center melakukan pemberian modal usaha, pendampingan dan pembinaan terhadap para mustahik binaannya merupakan upaya untuk menciptakan akselerasi pengembangan usaha. Tujuan penelitian ini adalah untuk mengetahui pengaruh modal usaha, pendampingan dan pembinaan dalam program ekonomi mandiri terhadap peningkatan pendapatan usaha mikro mustahik baik secara parsial maupun simultan. Penelitian ini menggunakan pendekatan kuantitatif dengan teknik pengumpulan data menggunakan angket yang disebar kepada 88 mitra binaan program ekonomi mandiri di Zakat Center. Hasil penelitian menunjukan variabel modal usaha tidak berpengaruh terhadap peningkatan pendapatan usaha mikro mustahik, variabel pendampingan berpengaruh terhadap peningkatan pendapatan usaha mikro mustahik, dan variabel pembinaan berpengaruh namun tidak signifikan terhadap peningkatan pendapatan usaha mikro mustahik, dan secara simultan penyaluran modal usaha, pendampingan dan pembinaan berpengaruh signifikan terhadap peningkatan pendapatan usaha mikro mustahik. Kata Kunci: Mustahiq, usaha mikro…","author":[{"dropping-particle":"","family":"Wartoyo","given":"Wartoyo","non-dropping-particle":"","parse-names":false,"suffix":""},{"dropping-particle":"","family":"Ernila","given":"Nila","non-dropping-particle":"","parse-names":false,"suffix":""}],"container-title":"At-tijaroh: Jurnal Ilmu Manajemen dan Bisnis Islam","id":"ITEM-1","issue":"1","issued":{"date-parts":[["2019"]]},"page":"18-37","title":"Program Pemberdayaan Ekonomi Mustahik Pada Umkm Di Lembaga Zakat Center Kota Cirebon","type":"article-journal","volume":"5"},"uris":["http://www.mendeley.com/documents/?uuid=45fef944-ac3c-4a18-9503-49e82088db62"]}],"mendeley":{"formattedCitation":"(Wartoyo &amp; Ernila, 2019)","plainTextFormattedCitation":"(Wartoyo &amp; Ernila, 2019)","previouslyFormattedCitation":"Wartoyo Wartoyo and Nila Ernila, “Program Pemberdayaan Ekonomi Mustahik Pada Umkm Di Lembaga Zakat Center Kota Cirebon,” &lt;i&gt;At-tijaroh: Jurnal Ilmu Manajemen dan Bisnis Islam&lt;/i&gt; 5, no. 1 (2019): 18–37."},"properties":{"noteIndex":0},"schema":"https://github.com/citation-style-language/schema/raw/master/csl-citation.json"}</w:instrText>
      </w:r>
      <w:r w:rsidR="00B746E5">
        <w:rPr>
          <w:rStyle w:val="FootnoteReference"/>
          <w:rFonts w:asciiTheme="majorBidi" w:hAnsiTheme="majorBidi" w:cstheme="majorBidi"/>
          <w:lang w:val="id-ID"/>
        </w:rPr>
        <w:fldChar w:fldCharType="separate"/>
      </w:r>
      <w:r w:rsidR="00B746E5" w:rsidRPr="00B746E5">
        <w:rPr>
          <w:rFonts w:asciiTheme="majorBidi" w:hAnsiTheme="majorBidi" w:cstheme="majorBidi"/>
          <w:bCs/>
          <w:noProof/>
          <w:lang w:val="id-ID"/>
        </w:rPr>
        <w:t>(Wartoyo &amp; Ernila, 2019)</w:t>
      </w:r>
      <w:r w:rsidR="00B746E5">
        <w:rPr>
          <w:rStyle w:val="FootnoteReference"/>
          <w:rFonts w:asciiTheme="majorBidi" w:hAnsiTheme="majorBidi" w:cstheme="majorBidi"/>
          <w:lang w:val="id-ID"/>
        </w:rPr>
        <w:fldChar w:fldCharType="end"/>
      </w:r>
      <w:r w:rsidRPr="00E02FEF">
        <w:rPr>
          <w:rFonts w:asciiTheme="majorBidi" w:hAnsiTheme="majorBidi" w:cstheme="majorBidi"/>
          <w:lang w:val="id-ID"/>
        </w:rPr>
        <w:t xml:space="preserve"> Namun hasil berbeda dari penelitian Sulaiman Kurdi dan Muhammad Fauzi dalam penelitiannya mendapati bahwa modal usaha yang diberikan tidak memiliki pengaruh terhadap mustahik.</w:t>
      </w:r>
      <w:r w:rsidR="00B746E5">
        <w:rPr>
          <w:rStyle w:val="FootnoteReference"/>
          <w:rFonts w:asciiTheme="majorBidi" w:hAnsiTheme="majorBidi" w:cstheme="majorBidi"/>
          <w:lang w:val="id-ID"/>
        </w:rPr>
        <w:fldChar w:fldCharType="begin" w:fldLock="1"/>
      </w:r>
      <w:r w:rsidR="00B746E5">
        <w:rPr>
          <w:rFonts w:asciiTheme="majorBidi" w:hAnsiTheme="majorBidi" w:cstheme="majorBidi"/>
          <w:lang w:val="id-ID"/>
        </w:rPr>
        <w:instrText>ADDIN CSL_CITATION {"citationItems":[{"id":"ITEM-1","itemData":{"author":[{"dropping-particle":"","family":"Modal","given":"Pengaruh","non-dropping-particle":"","parse-names":false,"suffix":""},{"dropping-particle":"","family":"Baznas","given":"Usaha","non-dropping-particle":"","parse-names":false,"suffix":""},{"dropping-particle":"","family":"Desa","given":"Microfinance","non-dropping-particle":"","parse-names":false,"suffix":""},{"dropping-particle":"","family":"Zakat","given":"Pengelolaan","non-dropping-particle":"","parse-names":false,"suffix":""},{"dropping-particle":"","family":"Penanggulan","given":"Desa","non-dropping-particle":"","parse-names":false,"suffix":""},{"dropping-particle":"","family":"Pegandon","given":"Kecamatan","non-dropping-particle":"","parse-names":false,"suffix":""},{"dropping-particle":"","family":"Kendal","given":"Kabupaten","non-dropping-particle":"","parse-names":false,"suffix":""},{"dropping-particle":"","family":"Fauzi","given":"Muhammad","non-dropping-particle":"","parse-names":false,"suffix":""}],"id":"ITEM-1","issue":"1","issued":{"date-parts":[["2022"]]},"page":"101-119","title":"Jurnal Economic Insights","type":"article-journal","volume":"1"},"uris":["http://www.mendeley.com/documents/?uuid=e2d8348e-2153-4417-8f67-352342b4e1c7"]}],"mendeley":{"formattedCitation":"(Modal et al., 2022)","plainTextFormattedCitation":"(Modal et al., 2022)","previouslyFormattedCitation":"Pengaruh Modal et al., “Jurnal Economic Insights” 1, no. 1 (2022): 101–119."},"properties":{"noteIndex":0},"schema":"https://github.com/citation-style-language/schema/raw/master/csl-citation.json"}</w:instrText>
      </w:r>
      <w:r w:rsidR="00B746E5">
        <w:rPr>
          <w:rStyle w:val="FootnoteReference"/>
          <w:rFonts w:asciiTheme="majorBidi" w:hAnsiTheme="majorBidi" w:cstheme="majorBidi"/>
          <w:lang w:val="id-ID"/>
        </w:rPr>
        <w:fldChar w:fldCharType="separate"/>
      </w:r>
      <w:r w:rsidR="00B746E5" w:rsidRPr="00B746E5">
        <w:rPr>
          <w:rFonts w:asciiTheme="majorBidi" w:hAnsiTheme="majorBidi" w:cstheme="majorBidi"/>
          <w:bCs/>
          <w:noProof/>
        </w:rPr>
        <w:t>(Modal et al., 2022)</w:t>
      </w:r>
      <w:r w:rsidR="00B746E5">
        <w:rPr>
          <w:rStyle w:val="FootnoteReference"/>
          <w:rFonts w:asciiTheme="majorBidi" w:hAnsiTheme="majorBidi" w:cstheme="majorBidi"/>
          <w:lang w:val="id-ID"/>
        </w:rPr>
        <w:fldChar w:fldCharType="end"/>
      </w:r>
    </w:p>
    <w:p w14:paraId="460A4894" w14:textId="36B0C279" w:rsidR="00643ECE" w:rsidRPr="0064163B" w:rsidRDefault="00392506" w:rsidP="00E02FEF">
      <w:pPr>
        <w:spacing w:line="240" w:lineRule="auto"/>
        <w:ind w:left="0" w:hanging="2"/>
        <w:jc w:val="both"/>
        <w:rPr>
          <w:rFonts w:asciiTheme="majorBidi" w:hAnsiTheme="majorBidi" w:cstheme="majorBidi"/>
          <w:b/>
          <w:bCs/>
          <w:lang w:val="id-ID"/>
        </w:rPr>
      </w:pPr>
      <w:r w:rsidRPr="0064163B">
        <w:rPr>
          <w:rFonts w:asciiTheme="majorBidi" w:hAnsiTheme="majorBidi" w:cstheme="majorBidi"/>
          <w:b/>
          <w:bCs/>
          <w:lang w:val="id-ID"/>
        </w:rPr>
        <w:t>Dampak</w:t>
      </w:r>
    </w:p>
    <w:p w14:paraId="5603CE26" w14:textId="77777777" w:rsidR="0064163B" w:rsidRPr="0064163B" w:rsidRDefault="0064163B" w:rsidP="0064163B">
      <w:pPr>
        <w:spacing w:after="0" w:line="240" w:lineRule="auto"/>
        <w:ind w:leftChars="0" w:left="2" w:firstLineChars="0" w:firstLine="718"/>
        <w:jc w:val="both"/>
        <w:rPr>
          <w:rFonts w:asciiTheme="majorBidi" w:hAnsiTheme="majorBidi" w:cstheme="majorBidi"/>
          <w:sz w:val="24"/>
          <w:szCs w:val="24"/>
        </w:rPr>
      </w:pPr>
      <w:r w:rsidRPr="0064163B">
        <w:rPr>
          <w:rFonts w:asciiTheme="majorBidi" w:hAnsiTheme="majorBidi" w:cstheme="majorBidi"/>
          <w:sz w:val="24"/>
          <w:szCs w:val="24"/>
        </w:rPr>
        <w:t xml:space="preserve">Dalam kamus besar Bahasa Indonesia dampak memiliki definisi sebagai pengaruh kuat yang mendatangkan suatu akibat baik positif maupun negatif. Dampak adalah sebuah perubahan yang terjadi sebagai akibat dari sebuah aktifitas, baik aktifitas tersebut bersifat alamiah, naik kimia, fisik maupun biologi. </w:t>
      </w:r>
    </w:p>
    <w:p w14:paraId="39F38456" w14:textId="6B086B88" w:rsidR="00392506" w:rsidRDefault="0064163B" w:rsidP="00B746E5">
      <w:pPr>
        <w:spacing w:line="240" w:lineRule="auto"/>
        <w:ind w:leftChars="0" w:left="0" w:firstLineChars="0" w:firstLine="720"/>
        <w:jc w:val="both"/>
        <w:rPr>
          <w:rFonts w:asciiTheme="majorBidi" w:hAnsiTheme="majorBidi" w:cstheme="majorBidi"/>
          <w:sz w:val="24"/>
          <w:szCs w:val="24"/>
        </w:rPr>
      </w:pPr>
      <w:r w:rsidRPr="0064163B">
        <w:rPr>
          <w:rFonts w:asciiTheme="majorBidi" w:hAnsiTheme="majorBidi" w:cstheme="majorBidi"/>
          <w:sz w:val="24"/>
          <w:szCs w:val="24"/>
        </w:rPr>
        <w:t>Secara sederhana dampak diartikan sebagai suatu pengaruh dalam setiap keputusan yang diambil oleh seseorang, dampak tersebut memiliki dampak positif maupun negatif. Dampak positif adalah suatu keinginan untuk mempengaruhi orang lain dengan tujuan agar orang lain dengan tujuan agar mereka mengikuti kegiatannya dengan baik. Dampak positif merupakan pengaruh yang muncul akibat dari perbuatan yang memiliki akibat bagi seseorang atau lingkungan. Sedangkan lawan dari dampak positif adalah dampak negatif, Dampak negatif adalah suatu perbuatan yang memiliki pengaruh buruk bagi seseorang atau lingkungan.</w:t>
      </w:r>
    </w:p>
    <w:p w14:paraId="3563BA75" w14:textId="2BCA06B7" w:rsidR="00B746E5" w:rsidRPr="00296DCE" w:rsidRDefault="00B746E5" w:rsidP="00B746E5">
      <w:pPr>
        <w:spacing w:line="240" w:lineRule="auto"/>
        <w:ind w:leftChars="0" w:left="0" w:firstLineChars="0" w:firstLine="0"/>
        <w:jc w:val="both"/>
        <w:rPr>
          <w:rFonts w:asciiTheme="majorBidi" w:hAnsiTheme="majorBidi" w:cstheme="majorBidi"/>
          <w:b/>
          <w:bCs/>
          <w:i/>
          <w:iCs/>
          <w:sz w:val="24"/>
          <w:szCs w:val="24"/>
        </w:rPr>
      </w:pPr>
      <w:r w:rsidRPr="00B746E5">
        <w:rPr>
          <w:rFonts w:asciiTheme="majorBidi" w:hAnsiTheme="majorBidi" w:cstheme="majorBidi"/>
          <w:b/>
          <w:bCs/>
          <w:sz w:val="24"/>
          <w:szCs w:val="24"/>
        </w:rPr>
        <w:t xml:space="preserve">Metode </w:t>
      </w:r>
      <w:r w:rsidRPr="00296DCE">
        <w:rPr>
          <w:rFonts w:asciiTheme="majorBidi" w:hAnsiTheme="majorBidi" w:cstheme="majorBidi"/>
          <w:b/>
          <w:bCs/>
          <w:i/>
          <w:iCs/>
          <w:sz w:val="24"/>
          <w:szCs w:val="24"/>
        </w:rPr>
        <w:t>Sustainable Livelihood Impact Assesment</w:t>
      </w:r>
    </w:p>
    <w:p w14:paraId="427AC96F" w14:textId="3A3B9A9C" w:rsidR="00B746E5" w:rsidRDefault="00B746E5" w:rsidP="00C37FE6">
      <w:pPr>
        <w:spacing w:after="0" w:line="240" w:lineRule="auto"/>
        <w:ind w:leftChars="0" w:left="0" w:firstLineChars="0" w:firstLine="720"/>
        <w:jc w:val="both"/>
        <w:rPr>
          <w:rFonts w:asciiTheme="majorBidi" w:hAnsiTheme="majorBidi" w:cstheme="majorBidi"/>
          <w:color w:val="FF0000"/>
          <w:sz w:val="24"/>
          <w:szCs w:val="24"/>
        </w:rPr>
      </w:pPr>
      <w:r w:rsidRPr="008D3C11">
        <w:rPr>
          <w:rFonts w:asciiTheme="majorBidi" w:hAnsiTheme="majorBidi" w:cstheme="majorBidi"/>
          <w:sz w:val="24"/>
          <w:szCs w:val="24"/>
        </w:rPr>
        <w:t xml:space="preserve">Metode </w:t>
      </w:r>
      <w:r w:rsidRPr="008D3C11">
        <w:rPr>
          <w:rFonts w:asciiTheme="majorBidi" w:hAnsiTheme="majorBidi" w:cstheme="majorBidi"/>
          <w:i/>
          <w:iCs/>
          <w:sz w:val="24"/>
          <w:szCs w:val="24"/>
        </w:rPr>
        <w:t>Sustainable Livelihood Impact Assesment</w:t>
      </w:r>
      <w:r w:rsidRPr="008D3C11">
        <w:rPr>
          <w:rFonts w:asciiTheme="majorBidi" w:hAnsiTheme="majorBidi" w:cstheme="majorBidi"/>
          <w:sz w:val="24"/>
          <w:szCs w:val="24"/>
        </w:rPr>
        <w:t xml:space="preserve"> (SLIA) adalah sebuah metode yang diadaptasi dari metode </w:t>
      </w:r>
      <w:r w:rsidRPr="008D3C11">
        <w:rPr>
          <w:rFonts w:asciiTheme="majorBidi" w:hAnsiTheme="majorBidi" w:cstheme="majorBidi"/>
          <w:i/>
          <w:iCs/>
          <w:sz w:val="24"/>
          <w:szCs w:val="24"/>
        </w:rPr>
        <w:t>Sustainable Livelihood Approach</w:t>
      </w:r>
      <w:r w:rsidRPr="008D3C11">
        <w:rPr>
          <w:rFonts w:asciiTheme="majorBidi" w:hAnsiTheme="majorBidi" w:cstheme="majorBidi"/>
          <w:sz w:val="24"/>
          <w:szCs w:val="24"/>
        </w:rPr>
        <w:t xml:space="preserve"> (SLA). Metode SLA banyak digunakan oleh lembaga internasional seperti CARE</w:t>
      </w:r>
      <w:r>
        <w:rPr>
          <w:rStyle w:val="FootnoteReference"/>
          <w:rFonts w:asciiTheme="majorBidi" w:hAnsiTheme="majorBidi" w:cstheme="majorBidi"/>
          <w:sz w:val="24"/>
          <w:szCs w:val="24"/>
        </w:rPr>
        <w:footnoteReference w:id="1"/>
      </w:r>
      <w:r w:rsidRPr="008D3C11">
        <w:rPr>
          <w:rFonts w:asciiTheme="majorBidi" w:hAnsiTheme="majorBidi" w:cstheme="majorBidi"/>
          <w:sz w:val="24"/>
          <w:szCs w:val="24"/>
        </w:rPr>
        <w:t>, UNDP (</w:t>
      </w:r>
      <w:r w:rsidRPr="008D3C11">
        <w:rPr>
          <w:rFonts w:asciiTheme="majorBidi" w:hAnsiTheme="majorBidi" w:cstheme="majorBidi"/>
          <w:i/>
          <w:iCs/>
          <w:sz w:val="24"/>
          <w:szCs w:val="24"/>
        </w:rPr>
        <w:t>United Nations Development</w:t>
      </w:r>
      <w:r w:rsidR="00C37FE6">
        <w:rPr>
          <w:rFonts w:asciiTheme="majorBidi" w:hAnsiTheme="majorBidi" w:cstheme="majorBidi"/>
          <w:i/>
          <w:iCs/>
          <w:sz w:val="24"/>
          <w:szCs w:val="24"/>
        </w:rPr>
        <w:t xml:space="preserve"> </w:t>
      </w:r>
      <w:r w:rsidRPr="008D3C11">
        <w:rPr>
          <w:rFonts w:asciiTheme="majorBidi" w:hAnsiTheme="majorBidi" w:cstheme="majorBidi"/>
          <w:i/>
          <w:iCs/>
          <w:sz w:val="24"/>
          <w:szCs w:val="24"/>
        </w:rPr>
        <w:t>Programme</w:t>
      </w:r>
      <w:r w:rsidRPr="008D3C11">
        <w:rPr>
          <w:rFonts w:asciiTheme="majorBidi" w:hAnsiTheme="majorBidi" w:cstheme="majorBidi"/>
          <w:sz w:val="24"/>
          <w:szCs w:val="24"/>
        </w:rPr>
        <w:t>)</w:t>
      </w:r>
      <w:r>
        <w:rPr>
          <w:rStyle w:val="FootnoteReference"/>
          <w:rFonts w:asciiTheme="majorBidi" w:hAnsiTheme="majorBidi" w:cstheme="majorBidi"/>
          <w:sz w:val="24"/>
          <w:szCs w:val="24"/>
        </w:rPr>
        <w:footnoteReference w:id="2"/>
      </w:r>
      <w:r w:rsidRPr="008D3C11">
        <w:rPr>
          <w:rFonts w:asciiTheme="majorBidi" w:hAnsiTheme="majorBidi" w:cstheme="majorBidi"/>
          <w:sz w:val="24"/>
          <w:szCs w:val="24"/>
        </w:rPr>
        <w:t>, Oxfam</w:t>
      </w:r>
      <w:r>
        <w:rPr>
          <w:rStyle w:val="FootnoteReference"/>
          <w:rFonts w:asciiTheme="majorBidi" w:hAnsiTheme="majorBidi" w:cstheme="majorBidi"/>
          <w:sz w:val="24"/>
          <w:szCs w:val="24"/>
        </w:rPr>
        <w:footnoteReference w:id="3"/>
      </w:r>
      <w:r w:rsidRPr="008D3C11">
        <w:rPr>
          <w:rFonts w:asciiTheme="majorBidi" w:hAnsiTheme="majorBidi" w:cstheme="majorBidi"/>
          <w:sz w:val="24"/>
          <w:szCs w:val="24"/>
        </w:rPr>
        <w:t>, IFAD (</w:t>
      </w:r>
      <w:r w:rsidRPr="008D3C11">
        <w:rPr>
          <w:rFonts w:asciiTheme="majorBidi" w:hAnsiTheme="majorBidi" w:cstheme="majorBidi"/>
          <w:i/>
          <w:iCs/>
          <w:sz w:val="24"/>
          <w:szCs w:val="24"/>
        </w:rPr>
        <w:t>International Fund for Agricultural Development</w:t>
      </w:r>
      <w:r w:rsidRPr="008D3C11">
        <w:rPr>
          <w:rFonts w:asciiTheme="majorBidi" w:hAnsiTheme="majorBidi" w:cstheme="majorBidi"/>
          <w:sz w:val="24"/>
          <w:szCs w:val="24"/>
        </w:rPr>
        <w:t>)</w:t>
      </w:r>
      <w:r>
        <w:rPr>
          <w:rStyle w:val="FootnoteReference"/>
          <w:rFonts w:asciiTheme="majorBidi" w:hAnsiTheme="majorBidi" w:cstheme="majorBidi"/>
          <w:sz w:val="24"/>
          <w:szCs w:val="24"/>
        </w:rPr>
        <w:footnoteReference w:id="4"/>
      </w:r>
      <w:r w:rsidRPr="008D3C11">
        <w:rPr>
          <w:rFonts w:asciiTheme="majorBidi" w:hAnsiTheme="majorBidi" w:cstheme="majorBidi"/>
          <w:sz w:val="24"/>
          <w:szCs w:val="24"/>
        </w:rPr>
        <w:t xml:space="preserve"> sebagai metode pendekatan dalam pelaksanaan program. SLA merupakan metode penelitian yang memiliki fungsi sebagai alat bantu untuk perencanaan dan evaluasi program. Metode SLIA </w:t>
      </w:r>
      <w:r w:rsidRPr="008D3C11">
        <w:rPr>
          <w:rFonts w:asciiTheme="majorBidi" w:hAnsiTheme="majorBidi" w:cstheme="majorBidi"/>
          <w:sz w:val="24"/>
          <w:szCs w:val="24"/>
        </w:rPr>
        <w:lastRenderedPageBreak/>
        <w:t xml:space="preserve">memiliki inti yaitu memahami faktor kunci yang mempengaruhi keberlanjutan sebuah program dari segi internal maupun eksternal, sehingga mampu mengembangkan strategi program agar dapat menjadi </w:t>
      </w:r>
      <w:r w:rsidRPr="00CF0BAB">
        <w:rPr>
          <w:rFonts w:asciiTheme="majorBidi" w:hAnsiTheme="majorBidi" w:cstheme="majorBidi"/>
          <w:i/>
          <w:iCs/>
          <w:sz w:val="24"/>
          <w:szCs w:val="24"/>
        </w:rPr>
        <w:t>sustainable</w:t>
      </w:r>
      <w:r w:rsidRPr="008D3C11">
        <w:rPr>
          <w:rFonts w:asciiTheme="majorBidi" w:hAnsiTheme="majorBidi" w:cstheme="majorBidi"/>
          <w:sz w:val="24"/>
          <w:szCs w:val="24"/>
        </w:rPr>
        <w:t>.</w:t>
      </w:r>
    </w:p>
    <w:p w14:paraId="77ABC722" w14:textId="443993FA" w:rsidR="00B746E5" w:rsidRPr="00AF599B" w:rsidRDefault="00B746E5" w:rsidP="00B746E5">
      <w:pPr>
        <w:spacing w:after="0" w:line="240" w:lineRule="auto"/>
        <w:ind w:leftChars="0" w:left="0" w:firstLineChars="0" w:firstLine="720"/>
        <w:jc w:val="both"/>
        <w:rPr>
          <w:rFonts w:asciiTheme="majorBidi" w:hAnsiTheme="majorBidi" w:cstheme="majorBidi"/>
          <w:color w:val="FF0000"/>
          <w:sz w:val="24"/>
          <w:szCs w:val="24"/>
        </w:rPr>
      </w:pPr>
      <w:r>
        <w:rPr>
          <w:rFonts w:asciiTheme="majorBidi" w:hAnsiTheme="majorBidi" w:cstheme="majorBidi"/>
          <w:sz w:val="24"/>
          <w:szCs w:val="24"/>
        </w:rPr>
        <w:t xml:space="preserve">Metode </w:t>
      </w:r>
      <w:r w:rsidR="00C970F2" w:rsidRPr="00C970F2">
        <w:rPr>
          <w:rFonts w:asciiTheme="majorBidi" w:hAnsiTheme="majorBidi" w:cstheme="majorBidi"/>
          <w:i/>
          <w:iCs/>
          <w:sz w:val="24"/>
          <w:szCs w:val="24"/>
        </w:rPr>
        <w:t>Suistanable livelihood impact assesment</w:t>
      </w:r>
      <w:r>
        <w:rPr>
          <w:rFonts w:asciiTheme="majorBidi" w:hAnsiTheme="majorBidi" w:cstheme="majorBidi"/>
          <w:sz w:val="24"/>
          <w:szCs w:val="24"/>
        </w:rPr>
        <w:t xml:space="preserve"> (SLIA) adalah metode yang relevan untuk mengukur dan mengevaluasi dampak zakat. Dalam metode </w:t>
      </w:r>
      <w:r w:rsidR="00C970F2" w:rsidRPr="00C970F2">
        <w:rPr>
          <w:rFonts w:asciiTheme="majorBidi" w:hAnsiTheme="majorBidi" w:cstheme="majorBidi"/>
          <w:i/>
          <w:iCs/>
          <w:sz w:val="24"/>
          <w:szCs w:val="24"/>
        </w:rPr>
        <w:t>Suistanable livelihood impact assesment</w:t>
      </w:r>
      <w:r>
        <w:rPr>
          <w:rFonts w:asciiTheme="majorBidi" w:hAnsiTheme="majorBidi" w:cstheme="majorBidi"/>
          <w:sz w:val="24"/>
          <w:szCs w:val="24"/>
        </w:rPr>
        <w:t xml:space="preserve"> (SLIA) merupakan metode penilaian dampak dengan menilai aset komunitas sebelum atau sesudah program. Terdapat lima aset di metode SLIA untuk mengukur dan mengevaluasi keberlanjutan program, yaitu: aset alam, aset manusia, aset keuangan, aset fisik dan sosial. </w:t>
      </w:r>
      <w:r w:rsidRPr="000E4DF9">
        <w:rPr>
          <w:rFonts w:asciiTheme="majorBidi" w:hAnsiTheme="majorBidi" w:cstheme="majorBidi"/>
          <w:color w:val="000000" w:themeColor="text1"/>
          <w:sz w:val="24"/>
          <w:szCs w:val="24"/>
          <w:shd w:val="clear" w:color="auto" w:fill="FDFDFD"/>
        </w:rPr>
        <w:t>Seluruh aset tersebut merupakan aset masyarakat yang dapat diukur perkembangannya dari waktu ke waktu, sebagai dasar penilaian keberlanjutan dari program. Hasil kuantitatif dan kualitatif dengan membandingkan nilai (</w:t>
      </w:r>
      <w:r w:rsidRPr="000E4DF9">
        <w:rPr>
          <w:rFonts w:asciiTheme="majorBidi" w:hAnsiTheme="majorBidi" w:cstheme="majorBidi"/>
          <w:i/>
          <w:iCs/>
          <w:color w:val="000000" w:themeColor="text1"/>
          <w:sz w:val="24"/>
          <w:szCs w:val="24"/>
          <w:shd w:val="clear" w:color="auto" w:fill="FDFDFD"/>
        </w:rPr>
        <w:t>score</w:t>
      </w:r>
      <w:r w:rsidRPr="000E4DF9">
        <w:rPr>
          <w:rFonts w:asciiTheme="majorBidi" w:hAnsiTheme="majorBidi" w:cstheme="majorBidi"/>
          <w:color w:val="000000" w:themeColor="text1"/>
          <w:sz w:val="24"/>
          <w:szCs w:val="24"/>
          <w:shd w:val="clear" w:color="auto" w:fill="FDFDFD"/>
        </w:rPr>
        <w:t>) antara sebelum dan sesudah program berjalan, sehingga mampu melacak dinamika yang terjadi berkenaan dengan status kelima aset yang penting bagi penghidupan rumah tangga komunitas sebagai dugaan atas dampak yang akan terjadi. Dalam hal ini, metode kuantitatif digunakan untuk mengukur secara obyektif terhadap fenomena sosial yang sedang terjadi, sedangkan metode kualitatif digunakan untuk memahami secara mendalam segala aspek terkait maupun berpengaruh terhadap fenomena sosial tersebut.</w:t>
      </w:r>
    </w:p>
    <w:p w14:paraId="5CB451C8" w14:textId="77777777" w:rsidR="00B746E5" w:rsidRDefault="00B746E5" w:rsidP="00B746E5">
      <w:pPr>
        <w:pStyle w:val="ListParagraph"/>
        <w:widowControl/>
        <w:numPr>
          <w:ilvl w:val="0"/>
          <w:numId w:val="28"/>
        </w:numPr>
        <w:suppressAutoHyphens w:val="0"/>
        <w:spacing w:after="200"/>
        <w:ind w:leftChars="0" w:left="426" w:firstLineChars="0"/>
        <w:contextualSpacing/>
        <w:jc w:val="both"/>
        <w:textDirection w:val="lrTb"/>
        <w:textAlignment w:val="auto"/>
        <w:outlineLvl w:val="9"/>
        <w:rPr>
          <w:rFonts w:asciiTheme="majorBidi" w:hAnsiTheme="majorBidi" w:cstheme="majorBidi"/>
          <w:szCs w:val="24"/>
        </w:rPr>
      </w:pPr>
      <w:r w:rsidRPr="005A33B4">
        <w:rPr>
          <w:rFonts w:asciiTheme="majorBidi" w:hAnsiTheme="majorBidi" w:cstheme="majorBidi"/>
          <w:szCs w:val="24"/>
        </w:rPr>
        <w:t xml:space="preserve">Aset alam adalah salah satu faktor penting dalam kesejahteraan mustahik dikarenakan tanah, air, dan keanekaragaman hayati menjadi sumber daya utama yang digunakan dalam berbagai usaha mustahik. Aset alam menurut merupakan </w:t>
      </w:r>
      <w:r>
        <w:rPr>
          <w:rFonts w:asciiTheme="majorBidi" w:hAnsiTheme="majorBidi" w:cstheme="majorBidi"/>
          <w:szCs w:val="24"/>
        </w:rPr>
        <w:t>s</w:t>
      </w:r>
      <w:r w:rsidRPr="005A33B4">
        <w:rPr>
          <w:rFonts w:asciiTheme="majorBidi" w:hAnsiTheme="majorBidi" w:cstheme="majorBidi"/>
          <w:szCs w:val="24"/>
        </w:rPr>
        <w:t>tok sumber daya alam, baik yang terbatas maupun yang terbarukan, dan ekosistem yang dapat memberikan manfaat langsung maupun tidak langsung terhadap perekonomian ataupun masyarakat.</w:t>
      </w:r>
      <w:r>
        <w:rPr>
          <w:rFonts w:asciiTheme="majorBidi" w:hAnsiTheme="majorBidi" w:cstheme="majorBidi"/>
          <w:szCs w:val="24"/>
        </w:rPr>
        <w:t xml:space="preserve"> Aset alam mempunyai nilai ekonomi yang dapat menjadi aset Ketika orang mempunyai hak untuk mengakses manfaatnya. Aset alam dapat meliputi sumber air, lahan yang subur, wisata alam, dan tempat pecinta alam. Aset alam mencakup sumber bahan baku contohnya seperti hutan, perkebunan, dan perikanan. Aset alam merupakan aspek penting karena dapat menarik pelancong untuk berkunjung, dan aset alam juga merupakan  hal penting dalam pengembangan perkonomian.</w:t>
      </w:r>
      <w:r>
        <w:rPr>
          <w:rStyle w:val="FootnoteReference"/>
          <w:rFonts w:asciiTheme="majorBidi" w:hAnsiTheme="majorBidi" w:cstheme="majorBidi"/>
          <w:szCs w:val="24"/>
        </w:rPr>
        <w:fldChar w:fldCharType="begin" w:fldLock="1"/>
      </w:r>
      <w:r>
        <w:rPr>
          <w:rFonts w:asciiTheme="majorBidi" w:hAnsiTheme="majorBidi" w:cstheme="majorBidi"/>
          <w:szCs w:val="24"/>
        </w:rPr>
        <w:instrText>ADDIN CSL_CITATION {"citationItems":[{"id":"ITEM-1","itemData":{"ISSN":"2963-9719","abstract":"… Terjun ke institusi pendidikan sebagai tenaga pendidik, institusi pendidikan tersebut diantaranya adalah, PAUD, SD, dan TPQ. Selain itu juga melaksanakan bimbel/les setiap hari …","author":[{"dropping-particle":"","family":"Sundari","given":"Sundari","non-dropping-particle":"","parse-names":false,"suffix":""}],"container-title":"Khodimul Ummah: Journal of Community Service (ISSN 2963-9719)","id":"ITEM-1","issue":"2","issued":{"date-parts":[["2022"]]},"page":"144-151","title":"Optimalisasi Aset Alam Lembah Harapan Di Desa Begaganlimo Kecamatan Gondang Kabupaten Mojokerto","type":"article-journal","volume":"1"},"uris":["http://www.mendeley.com/documents/?uuid=616f8806-95fd-4255-99d5-b0c767284f20"]}],"mendeley":{"formattedCitation":"(Sundari, 2022)","plainTextFormattedCitation":"(Sundari, 2022)","previouslyFormattedCitation":"Sundari Sundari, “Optimalisasi Aset Alam Lembah Harapan Di Desa Begaganlimo Kecamatan Gondang Kabupaten Mojokerto,” &lt;i&gt;Khodimul Ummah: Journal of Community Service (ISSN 2963-9719)&lt;/i&gt; 1, no. 2 (2022): 144–151."},"properties":{"noteIndex":0},"schema":"https://github.com/citation-style-language/schema/raw/master/csl-citation.json"}</w:instrText>
      </w:r>
      <w:r>
        <w:rPr>
          <w:rStyle w:val="FootnoteReference"/>
          <w:rFonts w:asciiTheme="majorBidi" w:hAnsiTheme="majorBidi" w:cstheme="majorBidi"/>
          <w:szCs w:val="24"/>
        </w:rPr>
        <w:fldChar w:fldCharType="separate"/>
      </w:r>
      <w:r w:rsidRPr="00B746E5">
        <w:rPr>
          <w:rFonts w:asciiTheme="majorBidi" w:hAnsiTheme="majorBidi" w:cstheme="majorBidi"/>
          <w:bCs/>
          <w:noProof/>
          <w:szCs w:val="24"/>
        </w:rPr>
        <w:t>(Sundari, 2022)</w:t>
      </w:r>
      <w:r>
        <w:rPr>
          <w:rStyle w:val="FootnoteReference"/>
          <w:rFonts w:asciiTheme="majorBidi" w:hAnsiTheme="majorBidi" w:cstheme="majorBidi"/>
          <w:szCs w:val="24"/>
        </w:rPr>
        <w:fldChar w:fldCharType="end"/>
      </w:r>
      <w:r>
        <w:rPr>
          <w:rFonts w:asciiTheme="majorBidi" w:hAnsiTheme="majorBidi" w:cstheme="majorBidi"/>
          <w:szCs w:val="24"/>
        </w:rPr>
        <w:t xml:space="preserve"> </w:t>
      </w:r>
    </w:p>
    <w:p w14:paraId="106F180D" w14:textId="77777777" w:rsidR="00B746E5" w:rsidRPr="00B746E5" w:rsidRDefault="00B746E5" w:rsidP="00B746E5">
      <w:pPr>
        <w:pStyle w:val="ListParagraph"/>
        <w:widowControl/>
        <w:numPr>
          <w:ilvl w:val="0"/>
          <w:numId w:val="28"/>
        </w:numPr>
        <w:suppressAutoHyphens w:val="0"/>
        <w:spacing w:after="200"/>
        <w:ind w:leftChars="0" w:left="426" w:firstLineChars="0"/>
        <w:contextualSpacing/>
        <w:jc w:val="both"/>
        <w:textDirection w:val="lrTb"/>
        <w:textAlignment w:val="auto"/>
        <w:outlineLvl w:val="9"/>
        <w:rPr>
          <w:rFonts w:asciiTheme="majorBidi" w:hAnsiTheme="majorBidi" w:cstheme="majorBidi"/>
          <w:szCs w:val="24"/>
        </w:rPr>
      </w:pPr>
      <w:r w:rsidRPr="00B746E5">
        <w:rPr>
          <w:rFonts w:asciiTheme="majorBidi" w:hAnsiTheme="majorBidi" w:cstheme="majorBidi"/>
          <w:szCs w:val="24"/>
        </w:rPr>
        <w:t>Aset sumber daya manusia, aset ini menjadi penting dikarenakan manusia memiliki peran dan tanggung jawab dalam setiap aspek kegiatan perekonomian, baik dalam produksi, konsumsi, maupun transaksi. Aset manusia sendiri dapat didefinisikan dalam 3 pengertian. Pertama yaitu pengertian aset sumber daya manusia dipandang dari aspek manusia sebagai individu yang memiliki pengetahuan dan keterampilan. human capital merupakan kompetensi, pengetahuan, kesehatan, sikap, dan sifat yang dimiliki oleh manusia. Definisi kedua terkait dengan aset sumber daya manusia adalah keterampilan dan pengetahuan yang didapatkan melalui akumulasi dari suatu proses tertentu. misalnya melalui kegiatan pelatihan, kursus, ataupun sekolah. Dan definisi ketiga terkait sumber daya manusia adalah sebagai bagian dalam proses produksi, aset sumber daya manusia merupakan sumber mendasar dari produktivitas ekonomi.</w:t>
      </w:r>
      <w:r w:rsidRPr="00B746E5">
        <w:rPr>
          <w:rStyle w:val="FootnoteReference"/>
          <w:rFonts w:asciiTheme="majorBidi" w:hAnsiTheme="majorBidi" w:cstheme="majorBidi"/>
          <w:szCs w:val="24"/>
        </w:rPr>
        <w:fldChar w:fldCharType="begin" w:fldLock="1"/>
      </w:r>
      <w:r w:rsidRPr="00B746E5">
        <w:rPr>
          <w:rFonts w:asciiTheme="majorBidi" w:hAnsiTheme="majorBidi" w:cstheme="majorBidi"/>
          <w:szCs w:val="24"/>
        </w:rPr>
        <w:instrText>ADDIN CSL_CITATION {"citationItems":[{"id":"ITEM-1","itemData":{"DOI":"10.31764/jpe.v5i2.3249","ISSN":"2502-5031","abstract":"Kawasan penyangga di TN Sebangau memiliki permasalahan dari berbagai sektor, seperti sosial, ekonomi dan lingkungan. Salah satunya adalah masalah kerusakan hutan. Saat ini masyarakat yang tinggal di kawasan penyangga TN Sebangau bergantung pada hasil sumber daya alamnya. Namun, kesejahteraan yang rendah menuntut masyarakat untuk melakukan beberapa kegiatan yang melanggar kebijakan TN Sebangau dan berpotensi mengganggu lingkungan sekitarnya. Konsep pendekatan mengenai penghidupan yang berkelanjutan (sustainable livelihood) merupakan salah satu bentuk metode yang dapat mengatasi permasalahan yang muncul pada masyarakat yang tinggal di kawasan penyangga TN Sebangau. Penelitian ini menggunakan pendekatan deskriptif kualitatif, dengan menggunakan metode skoring, AHP dan analisis triangulasi. Subjek penelitian adalah masyarakat yang tinggal di kawasan penyangga TN Sebangau. Variabel yang digunakan adalah modal sosial, modal alam, modal fisik, modal manusia dan modal finansial. Hasil penelitian menunjukkan dari kriteria dan subkriteria pada 3 strategi, yaitu pengembangan masyarakat lokal, perencanaan sosial dan aksi sosial, kriteria ‘pengembangan masyarakat lokal’ merupakan model pemberdayaan yang tepat untuk diterapkan di kawasan penyangga TN Sebangau. Sehingga diperlukan strategi pengembangan yang sesuai dengan masing-masing variabel terkait penghidupan berkelanjutan (sustainable livelihood).Abstract:  Sebangau National Park buffer zone had problem in many sectors like social, economic and environment. One of them is deforestation. Currently, people who lived at Sebangau National Park buffer zone depends on it natural resources. However, low-welvare condition requires people doing some violation against Sebangau National Park policy and potentially interfere the ecosistem. Sustainable livelihood approach presumed can be one solution to solve the problem at Sebangau National Park buffer zone. This research used qualitative descriptive approach, with scoring method, AHP and triangulation analysis. Research subject is people who lived at  Sebangau National Park buffer zone. Variabel that used is social capital, natural capital, physical capital, human capital and financial capital. The results showed that from criteria and sub criteria on 3 strategy, that is local community development strategy, social planning strategy and social action strategy, local community development criteria is exactly empowerment model to apply at Sebangau National Park buffer zone. S…","author":[{"dropping-particle":"","family":"Gai","given":"Ardiyanto Maksimilianus","non-dropping-particle":"","parse-names":false,"suffix":""}],"container-title":"Jurnal Planoearth","id":"ITEM-1","issue":"2","issued":{"date-parts":[["2020"]]},"page":"129","title":"Strategi Pemberdayaan Masyarakat Kawasan Penyangga di TN Sebangau Berdasarkan Perspektif Sustainable Livelihood Approach","type":"article-journal","volume":"5"},"uris":["http://www.mendeley.com/documents/?uuid=58c0730a-bab4-4b55-b50f-55660b791f29"]}],"mendeley":{"formattedCitation":"(Gai, 2020)","plainTextFormattedCitation":"(Gai, 2020)","previouslyFormattedCitation":"Ardiyanto Maksimilianus Gai, “Strategi Pemberdayaan Masyarakat Kawasan Penyangga Di TN Sebangau Berdasarkan Perspektif Sustainable Livelihood Approach,” &lt;i&gt;Jurnal Planoearth&lt;/i&gt; 5, no. 2 (2020): 129."},"properties":{"noteIndex":0},"schema":"https://github.com/citation-style-language/schema/raw/master/csl-citation.json"}</w:instrText>
      </w:r>
      <w:r w:rsidRPr="00B746E5">
        <w:rPr>
          <w:rStyle w:val="FootnoteReference"/>
          <w:rFonts w:asciiTheme="majorBidi" w:hAnsiTheme="majorBidi" w:cstheme="majorBidi"/>
          <w:szCs w:val="24"/>
        </w:rPr>
        <w:fldChar w:fldCharType="separate"/>
      </w:r>
      <w:r w:rsidRPr="00B746E5">
        <w:rPr>
          <w:rFonts w:asciiTheme="majorBidi" w:hAnsiTheme="majorBidi" w:cstheme="majorBidi"/>
          <w:bCs/>
          <w:noProof/>
          <w:szCs w:val="24"/>
        </w:rPr>
        <w:t>(Gai, 2020)</w:t>
      </w:r>
      <w:r w:rsidRPr="00B746E5">
        <w:rPr>
          <w:rStyle w:val="FootnoteReference"/>
          <w:rFonts w:asciiTheme="majorBidi" w:hAnsiTheme="majorBidi" w:cstheme="majorBidi"/>
          <w:szCs w:val="24"/>
        </w:rPr>
        <w:fldChar w:fldCharType="end"/>
      </w:r>
      <w:r w:rsidRPr="00B746E5">
        <w:rPr>
          <w:rFonts w:asciiTheme="majorBidi" w:hAnsiTheme="majorBidi" w:cstheme="majorBidi"/>
          <w:color w:val="FFC000" w:themeColor="accent4"/>
          <w:szCs w:val="24"/>
        </w:rPr>
        <w:t xml:space="preserve"> </w:t>
      </w:r>
    </w:p>
    <w:p w14:paraId="67647135" w14:textId="77777777" w:rsidR="00B746E5" w:rsidRDefault="00B746E5" w:rsidP="00B746E5">
      <w:pPr>
        <w:pStyle w:val="ListParagraph"/>
        <w:widowControl/>
        <w:numPr>
          <w:ilvl w:val="0"/>
          <w:numId w:val="28"/>
        </w:numPr>
        <w:suppressAutoHyphens w:val="0"/>
        <w:spacing w:after="200"/>
        <w:ind w:leftChars="0" w:left="426" w:firstLineChars="0"/>
        <w:contextualSpacing/>
        <w:jc w:val="both"/>
        <w:textDirection w:val="lrTb"/>
        <w:textAlignment w:val="auto"/>
        <w:outlineLvl w:val="9"/>
        <w:rPr>
          <w:rFonts w:asciiTheme="majorBidi" w:hAnsiTheme="majorBidi" w:cstheme="majorBidi"/>
          <w:szCs w:val="24"/>
        </w:rPr>
      </w:pPr>
      <w:r w:rsidRPr="00B746E5">
        <w:rPr>
          <w:rFonts w:asciiTheme="majorBidi" w:hAnsiTheme="majorBidi" w:cstheme="majorBidi"/>
          <w:szCs w:val="24"/>
        </w:rPr>
        <w:t xml:space="preserve">Aset keuangan berupa sumber daya dasar (tunai, kredit atau utang, tabungan, dan sumber daya ekonomi lainnya, termasuk peralatan infrastruktur, produksi dasar dan teknologi) yang sangat penting untuk mengejar setiap strategi mata pencaharian. Kepemilikan sumber daya serta akses terhadap lembaga keuangan formal bagi masyarakat miskin, sulit untuk mendapatkan kredit dan pinjaman untuk tujuan apa pun, bila tidak ada kebijakan pemerintah yang mendorong ke arah ini. Akibatnya masyarakat miskin seringkali harus meminjam uang ke rentenir dengan sewa aset yang tinggi. </w:t>
      </w:r>
    </w:p>
    <w:p w14:paraId="16E5C8B1" w14:textId="77777777" w:rsidR="00B746E5" w:rsidRDefault="00B746E5" w:rsidP="00B746E5">
      <w:pPr>
        <w:pStyle w:val="ListParagraph"/>
        <w:widowControl/>
        <w:numPr>
          <w:ilvl w:val="0"/>
          <w:numId w:val="28"/>
        </w:numPr>
        <w:suppressAutoHyphens w:val="0"/>
        <w:spacing w:after="200"/>
        <w:ind w:leftChars="0" w:left="426" w:firstLineChars="0"/>
        <w:contextualSpacing/>
        <w:jc w:val="both"/>
        <w:textDirection w:val="lrTb"/>
        <w:textAlignment w:val="auto"/>
        <w:outlineLvl w:val="9"/>
        <w:rPr>
          <w:rFonts w:asciiTheme="majorBidi" w:hAnsiTheme="majorBidi" w:cstheme="majorBidi"/>
          <w:szCs w:val="24"/>
        </w:rPr>
      </w:pPr>
      <w:r w:rsidRPr="00B746E5">
        <w:rPr>
          <w:rFonts w:asciiTheme="majorBidi" w:hAnsiTheme="majorBidi" w:cstheme="majorBidi"/>
          <w:szCs w:val="24"/>
        </w:rPr>
        <w:lastRenderedPageBreak/>
        <w:t>Aset sosial berupa sumber daya sosial (jaringan, klaim sosial, hubungan sosial, afiliasi, dan asosiasi) dimana dapat menarik orang ketika mengejar strategi penghidupan yang berbeda dan membutuhkan tindakan yang terkoordinasi. Tindakan yang terkoordinasi ini seperti peraturan yang ada di masyarakat setempat, kelembagaan sosial, kepercayaan diri, potensi konflik dan lain sebagainya. Rendahnya sumber daya sosial ini berdampak kepada rentannya kaum miskin, karena tidak mempunyai dukungan dari sosial (berupa kelembagaan) sehingga sulit untuk melangkah menuju penghidupan yang cukup.  Aset sosial dapat dijadikan sarana untuk menjembatani dialog dan partisipasi sebagai sumber ilmu pengetahuan dan dukungan bagi Masyarakat. Aset social merupakan salah satu kunci untuk menciptakan partisapasi dan keterlibatan antar individu dalam pengembangan Masyarakat. Aset social dapat mempengaruhi kehidupan sehari-hari dalam mendorong semangat gotong royong antar masyarakat.</w:t>
      </w:r>
    </w:p>
    <w:p w14:paraId="22A44929" w14:textId="1A666A2F" w:rsidR="00B746E5" w:rsidRPr="00077CDF" w:rsidRDefault="00B746E5" w:rsidP="00077CDF">
      <w:pPr>
        <w:pStyle w:val="ListParagraph"/>
        <w:widowControl/>
        <w:numPr>
          <w:ilvl w:val="0"/>
          <w:numId w:val="28"/>
        </w:numPr>
        <w:suppressAutoHyphens w:val="0"/>
        <w:spacing w:after="200"/>
        <w:ind w:leftChars="0" w:left="426" w:firstLineChars="0"/>
        <w:contextualSpacing/>
        <w:jc w:val="both"/>
        <w:textDirection w:val="lrTb"/>
        <w:textAlignment w:val="auto"/>
        <w:outlineLvl w:val="9"/>
        <w:rPr>
          <w:rFonts w:asciiTheme="majorBidi" w:hAnsiTheme="majorBidi" w:cstheme="majorBidi"/>
          <w:szCs w:val="24"/>
        </w:rPr>
      </w:pPr>
      <w:r w:rsidRPr="00B746E5">
        <w:rPr>
          <w:rFonts w:asciiTheme="majorBidi" w:hAnsiTheme="majorBidi" w:cstheme="majorBidi"/>
          <w:szCs w:val="24"/>
        </w:rPr>
        <w:t>Aset fisik ini meliputi infrastruktur dasar seperti: jalan raya dan transportasi, pasar/tempat berjualan, bangunan irigasi, perumahan, dan sebagainya. Untuk daerah pertanian, prasarana irigasi menjadi hal yang sangat penting karena mampu meningkatkan hasil usaha mereka. Modal fisik adalah prasarana dasar dan fasilitas untuk mendukung proses penghidupan masyarakat. Penguasaan asset sumber daya fisik merupakan gambaran kemudahan akses yang mendukung rumah tangga dalam bertahan hidup. Modal fisik terdiri dari infrastruktur dasar dan kepemilikan peralatan yang dapat menghasilkan barang atau jasa sehingga mendorong tumbuhnya penghidupan infrastruktur antara lain transportasi, bangunan, air besih dan lain sebagainya. Modal fisik dalam penelitian ini meliputi tempat tinggal, sarana, transp</w:t>
      </w:r>
      <w:r w:rsidR="00077CDF">
        <w:rPr>
          <w:rFonts w:asciiTheme="majorBidi" w:hAnsiTheme="majorBidi" w:cstheme="majorBidi"/>
          <w:szCs w:val="24"/>
        </w:rPr>
        <w:t>o</w:t>
      </w:r>
      <w:r w:rsidRPr="00B746E5">
        <w:rPr>
          <w:rFonts w:asciiTheme="majorBidi" w:hAnsiTheme="majorBidi" w:cstheme="majorBidi"/>
          <w:szCs w:val="24"/>
        </w:rPr>
        <w:t>rtasi, aksesibiltas dan peralatan produksi.</w:t>
      </w:r>
      <w:r w:rsidRPr="00B746E5">
        <w:rPr>
          <w:rStyle w:val="FootnoteReference"/>
          <w:rFonts w:asciiTheme="majorBidi" w:hAnsiTheme="majorBidi" w:cstheme="majorBidi"/>
          <w:szCs w:val="24"/>
        </w:rPr>
        <w:fldChar w:fldCharType="begin" w:fldLock="1"/>
      </w:r>
      <w:r w:rsidRPr="00B746E5">
        <w:rPr>
          <w:rFonts w:asciiTheme="majorBidi" w:hAnsiTheme="majorBidi" w:cstheme="majorBidi"/>
          <w:szCs w:val="24"/>
        </w:rPr>
        <w:instrText>ADDIN CSL_CITATION {"citationItems":[{"id":"ITEM-1","itemData":{"abstract":"Desa Karangpatihan Kecamatan Balong merupakan salah satu desa di Kabupaten Ponorogo. Sebagian besar lahan di Desa Karangpatihaan ini merupakan lahan yang diperparah oleh musim. Hal tersebut berdampak pada keberlangsungan hidup masyarakat setempat. Penelitian ini bertujuan untuk mengetahui karakteristik kehidupan masyarakat serta mengetahui strategi penghidupan berkelanjutan masyarakat berbasis asset untuk meningkatkan penghidupan dan menjaga keberlanjutan lingkungan di Desa Karangpatihan Kecamatan Balong Kabupaten Ponorogo. Jenis Penelitian ini adalah kuantitatif dengan metode survey. Pemilihan lokasi penelitian dilakukan di Desa Karangpatihan, Kecamatan Balong, Kabupaten Ponorogo. Populasi dalam penelitian ini adalah penduduk Desa Karangpatihan sebanyak 526 Kepala Keluarga (KK) responden. Teknik pengumpulan data yang dilakukan adalah observasi, dokumentasi dan kuesioner. Teknik analisis data yang digunakan adalah analisis deskriptif kuantitatif yaitu data yang diperoleh dianalisis dengan menggunakan persentase. Hasil penelitian menunjukkan bahwa 1) karakteristik kehidupan pada kategori usia responden 30-49 memiliki prosentase sebesar 28,57% dan kelompok 50-69 memiliki prosentase sebesar 71,43%. Kategori tingkat pendidikan responden di empat dusun tergolong rendah karena sebanyak 46,43% responden hanya lulusan SD, serta kategori tanggungan keluarga rata-rata responden memiliki 4 tanggungan keluarga dengan prosentase 36,91%. 2) Modal kehidupan menunjukkan bahwa aset tertinggi dimiliki oleh Dusun Tanggungrejo dan aset terendah dimiliki oleh Dusun Krajan yang dapat dilihat dari nilai masing-masing modal di 4 dusun tidak lebih dari 33,33% yang merupakan batas rendah","author":[{"dropping-particle":"","family":"Rohmah","given":"Binta Aulia","non-dropping-particle":"","parse-names":false,"suffix":""}],"container-title":"Swara Bhumi","id":"ITEM-1","issue":"2","issued":{"date-parts":[["2019"]]},"page":"1-10","title":"Strategi Penghidupan Berkelanjutan (Sustainable Livelihood) Masyarakat Di Kawasan Lahan Kering Desa Karangpatihan Kecamatan Balong Kabupaten Ponorogo","type":"article-journal","volume":"1"},"uris":["http://www.mendeley.com/documents/?uuid=b5060701-6352-4fa8-9dd3-0ffe686bdb6c"]}],"mendeley":{"formattedCitation":"(Rohmah, 2019)","plainTextFormattedCitation":"(Rohmah, 2019)","previouslyFormattedCitation":"Binta Aulia Rohmah, “Strategi Penghidupan Berkelanjutan (Sustainable Livelihood) Masyarakat Di Kawasan Lahan Kering Desa Karangpatihan Kecamatan Balong Kabupaten Ponorogo,” &lt;i&gt;Swara Bhumi&lt;/i&gt; 1, no. 2 (2019): 1–10, http://garuda.ristekdikti.go.id/documents/detail/1046700."},"properties":{"noteIndex":0},"schema":"https://github.com/citation-style-language/schema/raw/master/csl-citation.json"}</w:instrText>
      </w:r>
      <w:r w:rsidRPr="00B746E5">
        <w:rPr>
          <w:rStyle w:val="FootnoteReference"/>
          <w:rFonts w:asciiTheme="majorBidi" w:hAnsiTheme="majorBidi" w:cstheme="majorBidi"/>
          <w:szCs w:val="24"/>
        </w:rPr>
        <w:fldChar w:fldCharType="separate"/>
      </w:r>
      <w:r w:rsidRPr="00B746E5">
        <w:rPr>
          <w:rFonts w:asciiTheme="majorBidi" w:hAnsiTheme="majorBidi" w:cstheme="majorBidi"/>
          <w:bCs/>
          <w:noProof/>
          <w:szCs w:val="24"/>
        </w:rPr>
        <w:t>(Rohmah, 2019)</w:t>
      </w:r>
      <w:r w:rsidRPr="00B746E5">
        <w:rPr>
          <w:rStyle w:val="FootnoteReference"/>
          <w:rFonts w:asciiTheme="majorBidi" w:hAnsiTheme="majorBidi" w:cstheme="majorBidi"/>
          <w:szCs w:val="24"/>
        </w:rPr>
        <w:fldChar w:fldCharType="end"/>
      </w:r>
      <w:r w:rsidRPr="00B746E5">
        <w:rPr>
          <w:rFonts w:asciiTheme="majorBidi" w:hAnsiTheme="majorBidi" w:cstheme="majorBidi"/>
          <w:szCs w:val="24"/>
        </w:rPr>
        <w:t xml:space="preserve"> </w:t>
      </w:r>
    </w:p>
    <w:p w14:paraId="2D48CFB1" w14:textId="77777777" w:rsidR="003E180D" w:rsidRPr="00FA052B" w:rsidRDefault="003E180D" w:rsidP="003E180D">
      <w:pPr>
        <w:pStyle w:val="Heading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t>M</w:t>
      </w:r>
      <w:r w:rsidRPr="00FA052B">
        <w:rPr>
          <w:rFonts w:ascii="Times New Roman" w:hAnsi="Times New Roman"/>
          <w:color w:val="000000"/>
          <w:lang w:val="en-ID"/>
        </w:rPr>
        <w:t>ETHOD</w:t>
      </w:r>
      <w:r w:rsidRPr="00FA052B">
        <w:rPr>
          <w:rFonts w:ascii="Times New Roman" w:hAnsi="Times New Roman"/>
          <w:color w:val="000000"/>
        </w:rPr>
        <w:t xml:space="preserve"> </w:t>
      </w:r>
    </w:p>
    <w:p w14:paraId="3EE74F97" w14:textId="34F73555" w:rsidR="004619DC" w:rsidRPr="006A1460" w:rsidRDefault="003E180D" w:rsidP="006A1460">
      <w:pPr>
        <w:spacing w:line="276" w:lineRule="auto"/>
        <w:ind w:leftChars="0" w:left="0" w:firstLineChars="0" w:firstLine="720"/>
        <w:jc w:val="both"/>
        <w:rPr>
          <w:rFonts w:asciiTheme="majorBidi" w:hAnsiTheme="majorBidi" w:cstheme="majorBidi"/>
          <w:color w:val="000000" w:themeColor="text1"/>
        </w:rPr>
      </w:pPr>
      <w:r w:rsidRPr="006A1460">
        <w:rPr>
          <w:rFonts w:asciiTheme="majorBidi" w:hAnsiTheme="majorBidi" w:cstheme="majorBidi"/>
        </w:rPr>
        <w:t xml:space="preserve">Pada penelitian kali ini menggunakan metode kualitatif. </w:t>
      </w:r>
      <w:r w:rsidR="004619DC" w:rsidRPr="006A1460">
        <w:rPr>
          <w:rFonts w:asciiTheme="majorBidi" w:hAnsiTheme="majorBidi" w:cstheme="majorBidi"/>
          <w:color w:val="000000" w:themeColor="text1"/>
        </w:rPr>
        <w:t xml:space="preserve">Dalam proses kaji dampak </w:t>
      </w:r>
      <w:r w:rsidR="004619DC" w:rsidRPr="006A1460">
        <w:rPr>
          <w:rFonts w:asciiTheme="majorBidi" w:hAnsiTheme="majorBidi" w:cstheme="majorBidi"/>
          <w:i/>
          <w:iCs/>
          <w:color w:val="000000" w:themeColor="text1"/>
        </w:rPr>
        <w:t>Zakat Community Development</w:t>
      </w:r>
      <w:r w:rsidR="004619DC" w:rsidRPr="006A1460">
        <w:rPr>
          <w:rFonts w:asciiTheme="majorBidi" w:hAnsiTheme="majorBidi" w:cstheme="majorBidi"/>
          <w:color w:val="000000" w:themeColor="text1"/>
        </w:rPr>
        <w:t xml:space="preserve"> dalam penelitian ini menggunakan metode </w:t>
      </w:r>
      <w:r w:rsidR="00C970F2" w:rsidRPr="00C970F2">
        <w:rPr>
          <w:rFonts w:asciiTheme="majorBidi" w:hAnsiTheme="majorBidi" w:cstheme="majorBidi"/>
          <w:i/>
          <w:iCs/>
          <w:color w:val="000000" w:themeColor="text1"/>
        </w:rPr>
        <w:t>Suistanable livelihood impact assesment</w:t>
      </w:r>
      <w:r w:rsidR="004619DC" w:rsidRPr="006A1460">
        <w:rPr>
          <w:rFonts w:asciiTheme="majorBidi" w:hAnsiTheme="majorBidi" w:cstheme="majorBidi"/>
          <w:i/>
          <w:iCs/>
          <w:color w:val="000000" w:themeColor="text1"/>
        </w:rPr>
        <w:t xml:space="preserve"> </w:t>
      </w:r>
      <w:r w:rsidR="004619DC" w:rsidRPr="006A1460">
        <w:rPr>
          <w:rFonts w:asciiTheme="majorBidi" w:hAnsiTheme="majorBidi" w:cstheme="majorBidi"/>
          <w:color w:val="000000" w:themeColor="text1"/>
        </w:rPr>
        <w:t xml:space="preserve">(SLIA). </w:t>
      </w:r>
      <w:r w:rsidR="00BE7BE2" w:rsidRPr="006A1460">
        <w:rPr>
          <w:rFonts w:asciiTheme="majorBidi" w:hAnsiTheme="majorBidi" w:cstheme="majorBidi"/>
          <w:color w:val="000000" w:themeColor="text1"/>
        </w:rPr>
        <w:t>Dalam metode suistanable livelihood impact assessment dapat menggunakan metode kuliatatif maupun kuantita</w:t>
      </w:r>
      <w:r w:rsidR="006A1460" w:rsidRPr="006A1460">
        <w:rPr>
          <w:rFonts w:asciiTheme="majorBidi" w:hAnsiTheme="majorBidi" w:cstheme="majorBidi"/>
          <w:color w:val="000000" w:themeColor="text1"/>
        </w:rPr>
        <w:t>ti</w:t>
      </w:r>
      <w:r w:rsidR="00BE7BE2" w:rsidRPr="006A1460">
        <w:rPr>
          <w:rFonts w:asciiTheme="majorBidi" w:hAnsiTheme="majorBidi" w:cstheme="majorBidi"/>
          <w:color w:val="000000" w:themeColor="text1"/>
        </w:rPr>
        <w:t xml:space="preserve">f. </w:t>
      </w:r>
      <w:r w:rsidR="006A1460" w:rsidRPr="006A1460">
        <w:rPr>
          <w:rFonts w:asciiTheme="majorBidi" w:hAnsiTheme="majorBidi" w:cstheme="majorBidi"/>
          <w:color w:val="000000" w:themeColor="text1"/>
          <w:shd w:val="clear" w:color="auto" w:fill="FFFFFF"/>
        </w:rPr>
        <w:t>Dalam penelitian ini menggunakan metode kualitatif untuk mengetahui dan mengamati lebih dalam suatu fenomena. Pada penelitian ini, peneliti melakukan wawancara dan observasi. Wawancara dilakukan kepada pegawai Baznas Provinsi Kalimantan Timur dan kepada Ketua Kelompok Penggemukan Sapi Ternak Mekar.</w:t>
      </w:r>
    </w:p>
    <w:p w14:paraId="7A061333" w14:textId="77777777" w:rsidR="003E180D" w:rsidRPr="006A1460" w:rsidRDefault="003E180D" w:rsidP="006A1460">
      <w:pPr>
        <w:pStyle w:val="Heading1"/>
        <w:suppressAutoHyphens w:val="0"/>
        <w:spacing w:line="276" w:lineRule="auto"/>
        <w:ind w:leftChars="0" w:left="0" w:firstLineChars="0" w:firstLine="0"/>
        <w:jc w:val="both"/>
        <w:textDirection w:val="lrTb"/>
        <w:textAlignment w:val="auto"/>
        <w:rPr>
          <w:rFonts w:ascii="Times New Roman" w:eastAsia="Batang" w:hAnsi="Times New Roman"/>
          <w:spacing w:val="6"/>
          <w:sz w:val="22"/>
          <w:szCs w:val="22"/>
          <w:lang w:val="id-ID"/>
        </w:rPr>
      </w:pPr>
      <w:r w:rsidRPr="006A1460">
        <w:rPr>
          <w:rFonts w:ascii="Times New Roman" w:eastAsia="Batang" w:hAnsi="Times New Roman"/>
          <w:spacing w:val="6"/>
          <w:sz w:val="22"/>
          <w:szCs w:val="22"/>
          <w:lang w:val="id-ID"/>
        </w:rPr>
        <w:t>RESULTS AND DISCUSSION</w:t>
      </w:r>
    </w:p>
    <w:p w14:paraId="6F506C0B" w14:textId="77777777" w:rsidR="00191017" w:rsidRPr="006A1460" w:rsidRDefault="00191017" w:rsidP="006A1460">
      <w:pPr>
        <w:spacing w:after="0" w:line="276" w:lineRule="auto"/>
        <w:ind w:left="0" w:hanging="2"/>
        <w:jc w:val="both"/>
        <w:rPr>
          <w:rFonts w:asciiTheme="majorBidi" w:hAnsiTheme="majorBidi" w:cstheme="majorBidi"/>
          <w:b/>
          <w:bCs/>
        </w:rPr>
      </w:pPr>
      <w:r w:rsidRPr="006A1460">
        <w:rPr>
          <w:rFonts w:asciiTheme="majorBidi" w:hAnsiTheme="majorBidi" w:cstheme="majorBidi"/>
          <w:b/>
          <w:bCs/>
        </w:rPr>
        <w:t xml:space="preserve">Dampak </w:t>
      </w:r>
      <w:r w:rsidRPr="006A1460">
        <w:rPr>
          <w:rFonts w:asciiTheme="majorBidi" w:hAnsiTheme="majorBidi" w:cstheme="majorBidi"/>
          <w:b/>
          <w:bCs/>
          <w:i/>
          <w:iCs/>
        </w:rPr>
        <w:t xml:space="preserve">Zakat Community Development </w:t>
      </w:r>
      <w:r w:rsidRPr="006A1460">
        <w:rPr>
          <w:rFonts w:asciiTheme="majorBidi" w:hAnsiTheme="majorBidi" w:cstheme="majorBidi"/>
          <w:b/>
          <w:bCs/>
        </w:rPr>
        <w:t>di Kelompok Penggemukan Sapi Ternak Mekar</w:t>
      </w:r>
    </w:p>
    <w:p w14:paraId="1EB5961D" w14:textId="77777777" w:rsidR="00191017" w:rsidRPr="006A1460" w:rsidRDefault="00191017" w:rsidP="006A1460">
      <w:pPr>
        <w:pStyle w:val="ListParagraph"/>
        <w:widowControl/>
        <w:suppressAutoHyphens w:val="0"/>
        <w:spacing w:line="276" w:lineRule="auto"/>
        <w:ind w:leftChars="0" w:left="0" w:firstLineChars="0" w:firstLine="0"/>
        <w:contextualSpacing/>
        <w:jc w:val="both"/>
        <w:textDirection w:val="lrTb"/>
        <w:textAlignment w:val="auto"/>
        <w:outlineLvl w:val="9"/>
        <w:rPr>
          <w:rFonts w:asciiTheme="majorBidi" w:hAnsiTheme="majorBidi" w:cstheme="majorBidi"/>
          <w:sz w:val="22"/>
          <w:szCs w:val="22"/>
        </w:rPr>
      </w:pPr>
      <w:r w:rsidRPr="006A1460">
        <w:rPr>
          <w:rFonts w:asciiTheme="majorBidi" w:hAnsiTheme="majorBidi" w:cstheme="majorBidi"/>
          <w:sz w:val="22"/>
          <w:szCs w:val="22"/>
        </w:rPr>
        <w:t>Aset Alam</w:t>
      </w:r>
    </w:p>
    <w:p w14:paraId="374C897D" w14:textId="77777777" w:rsidR="00191017" w:rsidRPr="006A1460" w:rsidRDefault="00191017"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t xml:space="preserve">Aset alam merupakan salah satu faktor penting dalam berbagai aspek, Stok sumber daya alam, baik yang terbatas maupun yang terbarukan, dan ekosistem yang dapat memberikan manfaat langsung maupun tidak langsung terhadap perekonomian ataupun masyarakat. Pada penelitian kali ini di Kelompok Penggemukan Sapi Ternak Mekar, dan Kelompok Pembudidaya ikan Agro Mina Kreatif. Peneliti mengajukan beberapa pertanyaan terkait hal yang berhubungan dengan pemanfaatan aset alam. Seperti cara mendapatkan bibit ikan/ sapi yang unggul, kondisi tanah, kondisi air, pemberian pakan ternak dan ikan, lingkungan, dan pengaruh kesuburan tanah dari kompos hewan ternak. </w:t>
      </w:r>
    </w:p>
    <w:p w14:paraId="5E4586D8" w14:textId="77777777" w:rsidR="00191017" w:rsidRPr="006A1460" w:rsidRDefault="00191017"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t>Pada Kelompok Penggemukan Sapi Ternak Mekar peneliti mengajukan beberapa pertanyaan terkait aset alam yang dimanfaatkan oleh anggota kelompok dalam proses penggemukan sapi.</w:t>
      </w:r>
    </w:p>
    <w:p w14:paraId="046B4A17" w14:textId="380084BB" w:rsidR="00191017" w:rsidRPr="006A1460" w:rsidRDefault="00191017"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t xml:space="preserve">Pertama, terkait cara anggota kelompok untuk memperoleh sapi yang unggul untuk digemukkan. Menurut penuturan dari ketua Ternak Mekar, para anggota kelompok mendapatkan sapi yang berkualitas unggul adalah dengan membeli sapi di pasar hewan. Para anggota dalam membeli sapi </w:t>
      </w:r>
      <w:r w:rsidRPr="006A1460">
        <w:rPr>
          <w:rFonts w:asciiTheme="majorBidi" w:hAnsiTheme="majorBidi" w:cstheme="majorBidi"/>
        </w:rPr>
        <w:lastRenderedPageBreak/>
        <w:t>di pasar hewan dengan memperhatikan kondisi sapi tersebut, yaitu dengan melihat tinggi, ukuran, dan kesehatan sapi tersebut, apakah nanti sapi tersebut dapat digemukkan dengan baik dan sudah masuk usia sekitar 2 sampai 3 tahun ketika lebaran, namun selain itu dalam menentukan sapi yang akan dipilih juga tergantung ketersediaan modal yang dimiliki.  “</w:t>
      </w:r>
      <w:r w:rsidRPr="006A1460">
        <w:rPr>
          <w:rFonts w:asciiTheme="majorBidi" w:hAnsiTheme="majorBidi" w:cstheme="majorBidi"/>
          <w:i/>
          <w:iCs/>
        </w:rPr>
        <w:t>Kalau cara kami dapat sapinya, kami beli di Pasar Hewan di Tanah Merah sana, Mba. Sebelum beli kami pilih yang cocok untuk dipelihara, apakah nanti sapinya ini bisa gemuk atau nda. Kalau kriteria dari sapinya kami pilih yang kira-kira waktu masuk lebaran umurnya masuk usia 2 sampai 3 tahun lah, terus tingginya kami cari yang lebih dari 120, sapinya sehat, tapi anu mba itu tergantung modal, kalau modalnya banyak kami beli paling bagus lah.</w:t>
      </w:r>
      <w:r w:rsidRPr="006A1460">
        <w:rPr>
          <w:rFonts w:asciiTheme="majorBidi" w:hAnsiTheme="majorBidi" w:cstheme="majorBidi"/>
        </w:rPr>
        <w:t xml:space="preserve">” </w:t>
      </w:r>
    </w:p>
    <w:p w14:paraId="38283668" w14:textId="06F0D234" w:rsidR="00191017" w:rsidRPr="006A1460" w:rsidRDefault="00191017"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t xml:space="preserve">Kedua, terkait ketersediaan air untuk sarana peternakan dan pembersihan kandang. Menurut ketua Kelompok Penggemukan Sapi Ternak Mekar, cara anggota kelompok untuk mendapatkan air untuk peternakan dan pembersihan kandang adalah dengan memanfaatkan kanal air yang terdapat di depan kandang sapi. Kelompok ini, dalam hal sarana peternakan dan membersihkan kandang masih menggunakan pemanfaatan kanal air yang terletak di sepanjang jalan yang ada di depan kandang dan belum memiliki tandon khusus untuk sarana peternakan dan pembersihan kandang. Namun, kanal air yang dimanfaatkan oleh anggota tersebut airnya masih tergolong jernih dikarenakan lokasi kandang sapi tersebut tidak jauh dari Bendungan Benanga, sehingga dapat digunakan sebagai sarana untuk peternakan dan membersihkan kandang sapi. </w:t>
      </w:r>
      <w:r w:rsidRPr="006A1460">
        <w:rPr>
          <w:rFonts w:asciiTheme="majorBidi" w:hAnsiTheme="majorBidi" w:cstheme="majorBidi"/>
          <w:i/>
          <w:iCs/>
        </w:rPr>
        <w:t>“Kalau air yang buat peternakan buat bersihin kandang kami cuman ngambil dari paret di depan sini aja kami soalnya kan airnya juga bersih aja. Airnya juga aliran dari bendungan sini, Mba. Kan seharusnya itu yang betul itukan harus ada tandonnya tapi kami belum bisa beli tandon, masih nda cukup lah modalnya, kalau kami minta lagi juga nda enak, jadi kami pakai air paret ini aja dulu”</w:t>
      </w:r>
      <w:r w:rsidRPr="006A1460">
        <w:rPr>
          <w:rFonts w:asciiTheme="majorBidi" w:hAnsiTheme="majorBidi" w:cstheme="majorBidi"/>
        </w:rPr>
        <w:t xml:space="preserve"> </w:t>
      </w:r>
    </w:p>
    <w:p w14:paraId="3DE20441" w14:textId="6C05EE46" w:rsidR="00191017" w:rsidRPr="006A1460" w:rsidRDefault="00191017"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t xml:space="preserve">Ketiga, cara anggota kelompok untuk mendapatkan pakan ternak yang berkualitas adalah dengan memanfaatkan rerumputan yang terdapat di wilayah tersebut, namun anggota kelompok belum mampu untuk mengolah pakan ternak dan hanya masih mengandalkan alam, hal ini karena akan ada banyak biaya tambahan dari pengolahan pakan, penambahan biaya tersebut juga meliputi alat untuk mengolah pakan, campuran bahan pakan, dan lainnya. Sehingga anggota Kelompok Penggemukan Sapi Ternak Mekar dalam memberi pakan sapi hanya dengan mengandalkan rumput-rumput yang terdapat di wilayah kandang sapi. Dalam pemberian pakan anggota kelompok bergantian setiap harinya dalam mencari </w:t>
      </w:r>
      <w:proofErr w:type="gramStart"/>
      <w:r w:rsidRPr="006A1460">
        <w:rPr>
          <w:rFonts w:asciiTheme="majorBidi" w:hAnsiTheme="majorBidi" w:cstheme="majorBidi"/>
        </w:rPr>
        <w:t>rumput.</w:t>
      </w:r>
      <w:r w:rsidRPr="006A1460">
        <w:rPr>
          <w:rFonts w:asciiTheme="majorBidi" w:hAnsiTheme="majorBidi" w:cstheme="majorBidi"/>
          <w:i/>
          <w:iCs/>
        </w:rPr>
        <w:t>“</w:t>
      </w:r>
      <w:proofErr w:type="gramEnd"/>
      <w:r w:rsidRPr="006A1460">
        <w:rPr>
          <w:rFonts w:asciiTheme="majorBidi" w:hAnsiTheme="majorBidi" w:cstheme="majorBidi"/>
          <w:i/>
          <w:iCs/>
        </w:rPr>
        <w:t>Kami gantian ini mba kalau nyari pakan, pakannya itu ya pakan alami aja cuman pakai rumput yang ada di sekitar sini, di sekitar sini kan banyak ini rumput. Jadi, kami selama ini cuman memanfaatkan rumput yang ada di sekitar sini aja, kami belum bisa menyediakan pakan yang secara diolah gitu soalnya pasti nambah biayanya dari mesin pengolahannya, campuran bahan pakan dan lain-lainnya itu juga”</w:t>
      </w:r>
    </w:p>
    <w:p w14:paraId="3B237E74" w14:textId="3A92D357" w:rsidR="00191017" w:rsidRPr="006A1460" w:rsidRDefault="00191017"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t xml:space="preserve">Keempat, lingkungan yang menunjang peternakan dan pengaruh kompos pada kesuburan tanah. Lingkungan di wilayah Kelompok Penggemukan Sapi Ternak Mekar merupakan wilayah dengan mayoritas ternak dan berkebun, sehingga lingkungan tempat ternak tersebut mendukung untuk peternakan dan memiliki kesinambungan dengan pemanfaatan kotoran ternak yang dapat diolah menjadi kompos yang dapat berpengaruh pada kesuburan tanah. Kotoran tanah yang diolah menjadi kompos lalu dimanfaatkan dapat mempengaruhi kesuburan tanah dalam penghijauan lingkungan, sehingga rumput di wilayah tersebut tidak pernah habis dan tumbuh dengan subur, lalu dengan rumput tersebut kembali dapat dimanfaatkan untuk menjadi pakan </w:t>
      </w:r>
      <w:proofErr w:type="gramStart"/>
      <w:r w:rsidRPr="006A1460">
        <w:rPr>
          <w:rFonts w:asciiTheme="majorBidi" w:hAnsiTheme="majorBidi" w:cstheme="majorBidi"/>
        </w:rPr>
        <w:t>ternak.</w:t>
      </w:r>
      <w:r w:rsidRPr="006A1460">
        <w:rPr>
          <w:rFonts w:asciiTheme="majorBidi" w:hAnsiTheme="majorBidi" w:cstheme="majorBidi"/>
          <w:i/>
          <w:iCs/>
        </w:rPr>
        <w:t>“</w:t>
      </w:r>
      <w:proofErr w:type="gramEnd"/>
      <w:r w:rsidRPr="006A1460">
        <w:rPr>
          <w:rFonts w:asciiTheme="majorBidi" w:hAnsiTheme="majorBidi" w:cstheme="majorBidi"/>
          <w:i/>
          <w:iCs/>
        </w:rPr>
        <w:t>Di sini lingkungannya menunjang aja mba untuk keberlanjutan kayak tanah di sini tambah subur gara-gara kompos dari peternak-peternak di sini kan. Makanya walaupun kami setiap hari ngambil rumput di sini, peternak lain juga begitu rumputnya Alhamdulillah nda pernah habis, Mba. Di wiliyah sini memang rata-rata ternak jadi kotoran sapi yang diolah jadi kompos itu bisa bantu menyuburkan tanah di wilayah sini”</w:t>
      </w:r>
    </w:p>
    <w:p w14:paraId="226D8660" w14:textId="77777777" w:rsidR="00191017" w:rsidRPr="006A1460" w:rsidRDefault="00191017" w:rsidP="006A1460">
      <w:pPr>
        <w:pStyle w:val="ListParagraph"/>
        <w:widowControl/>
        <w:suppressAutoHyphens w:val="0"/>
        <w:spacing w:after="200" w:line="276" w:lineRule="auto"/>
        <w:ind w:leftChars="0" w:left="0" w:firstLineChars="0" w:firstLine="0"/>
        <w:contextualSpacing/>
        <w:jc w:val="both"/>
        <w:textDirection w:val="lrTb"/>
        <w:textAlignment w:val="auto"/>
        <w:outlineLvl w:val="9"/>
        <w:rPr>
          <w:rFonts w:asciiTheme="majorBidi" w:hAnsiTheme="majorBidi" w:cstheme="majorBidi"/>
          <w:sz w:val="22"/>
          <w:szCs w:val="22"/>
        </w:rPr>
      </w:pPr>
      <w:r w:rsidRPr="006A1460">
        <w:rPr>
          <w:rFonts w:asciiTheme="majorBidi" w:hAnsiTheme="majorBidi" w:cstheme="majorBidi"/>
          <w:sz w:val="22"/>
          <w:szCs w:val="22"/>
        </w:rPr>
        <w:lastRenderedPageBreak/>
        <w:t>Aset manusia</w:t>
      </w:r>
    </w:p>
    <w:p w14:paraId="5EC8CBEB" w14:textId="77777777" w:rsidR="00191017" w:rsidRPr="006A1460" w:rsidRDefault="00191017"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t xml:space="preserve">Aset sumber daya manusia, aset ini menjadi penting dikarenakan manusia memiliki peran dan tanggung jawab dalam setiap aspek kegiatan perekonomian, baik dalam produksi, konsumsi, maupun transaksi. </w:t>
      </w:r>
    </w:p>
    <w:p w14:paraId="3EB4179B" w14:textId="77777777" w:rsidR="00191017" w:rsidRPr="006A1460" w:rsidRDefault="00191017" w:rsidP="006A1460">
      <w:pPr>
        <w:spacing w:after="0" w:line="276" w:lineRule="auto"/>
        <w:ind w:leftChars="0" w:left="0" w:firstLineChars="0" w:firstLine="720"/>
        <w:jc w:val="both"/>
        <w:rPr>
          <w:rFonts w:asciiTheme="majorBidi" w:hAnsiTheme="majorBidi" w:cstheme="majorBidi"/>
          <w:i/>
          <w:iCs/>
        </w:rPr>
      </w:pPr>
      <w:r w:rsidRPr="006A1460">
        <w:rPr>
          <w:rFonts w:asciiTheme="majorBidi" w:hAnsiTheme="majorBidi" w:cstheme="majorBidi"/>
        </w:rPr>
        <w:t xml:space="preserve">Pada penelitian kali ini di Kelompok Penggemukan Sapi Ternak Mekar, peneliti mengajukan beberapa pertanyaan terkait hal yang berhubungan dengan pengembangan aset manusia. Pertama, pengetahuan dan keterampilan yang dimiliki anggota tentang penggemukan. Terkait dengan pengetahuan dan keterampilan yang dimiliki oleh anggota kelompok, anggota kelompok belajar terkait ilmu penggemukan dengan mengikuti beberapa pelatihan yang diadakan dari Dinas Peternakan. Namun, dari pihak Baznas menurut penuturan dari anggota kelompok tidak ada pelatihan khusus dari Baznas, pihak Baznas hanya memberikan pendampingan terkait pengetahuan dan keterampilan teknis. Akan tetapi, anggota kelompok memiliki inisiatif sendiri untuk mengikuti pelatihan terkait ilmu penggemukan maupun teknis. </w:t>
      </w:r>
      <w:r w:rsidRPr="006A1460">
        <w:rPr>
          <w:rFonts w:asciiTheme="majorBidi" w:hAnsiTheme="majorBidi" w:cstheme="majorBidi"/>
          <w:i/>
          <w:iCs/>
        </w:rPr>
        <w:t>“Pelatihan-pelatihan gitu biasanya kami ikut dari yang diadakan sama Dinas Peternakan, Mba. Jadi kami belajar untuk mengembangkan pengetahuan penggemukan itu biasanya ikut pelatihan dari Dinas Peternakan, kalau pelatihan khusus dari Baznas itu ga ada, jadi Baznas cuman melakukan pendampingan saja. Jadi, inisiatif dari kami sendiri kalau ada pelatihan-pelathin begitu kami ikut”</w:t>
      </w:r>
    </w:p>
    <w:p w14:paraId="1DFA6DBA" w14:textId="77777777" w:rsidR="00191017" w:rsidRPr="006A1460" w:rsidRDefault="00191017" w:rsidP="006A1460">
      <w:pPr>
        <w:spacing w:after="0" w:line="276" w:lineRule="auto"/>
        <w:ind w:leftChars="0" w:left="0" w:firstLineChars="0" w:firstLine="720"/>
        <w:jc w:val="both"/>
        <w:rPr>
          <w:rFonts w:asciiTheme="majorBidi" w:hAnsiTheme="majorBidi" w:cstheme="majorBidi"/>
          <w:i/>
          <w:iCs/>
        </w:rPr>
      </w:pPr>
      <w:r w:rsidRPr="006A1460">
        <w:rPr>
          <w:rFonts w:asciiTheme="majorBidi" w:hAnsiTheme="majorBidi" w:cstheme="majorBidi"/>
        </w:rPr>
        <w:t xml:space="preserve">Kedua, cara yang digunakan anggota kelompok dalam mengolah pakan. Seperti yang telah dijelaskan oleh ketua Kelompok Penggemukan Sapi Ternak Mekar, bahwa dalam memberikan pakan kepada hewan ternak yaitu dengan pakan alami dari rumput yang tumbuh subur di sekitar wilayah tersebut. Pakan yang diberikan kepada ternak tidak melalui proses pengolahan, karena dalam mengolah pakan diperlukan banyak biaya tambahan, dan anggota kelompok belum mampu untuk memenuhi hal tersebut. Namun, para anggota kelompok memahami bagaimana cara untuk mengolah pakan selain menggunakan pakan alami. Untuk saat ini anggota kelompok dalam memberikan pakan ke hewan ternak hanya dengan pakan alami saja. </w:t>
      </w:r>
      <w:r w:rsidRPr="006A1460">
        <w:rPr>
          <w:rFonts w:asciiTheme="majorBidi" w:hAnsiTheme="majorBidi" w:cstheme="majorBidi"/>
          <w:i/>
          <w:iCs/>
        </w:rPr>
        <w:t>“Kalau cara mengolah pakan yang dengan campuran itu kami tau, cuman saat ini kami masih menggunakan pakan alami saja cuman dikasih rumput aja tidak kami tambahkan bahan lain-lain, Cuma kalau cara untuk mengolah pakan itu kami bisa aja mba, cuman memang perlu menambah dana kalau mau yang seperti itu”</w:t>
      </w:r>
    </w:p>
    <w:p w14:paraId="2B5038EF" w14:textId="77777777" w:rsidR="00191017" w:rsidRPr="006A1460" w:rsidRDefault="00191017"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t xml:space="preserve">Ketiga, cara yang digunakan anggota kelompok dalam mengolah kompos. Pengolahan kompos yang dilakukan oleh anggota Kelompok Penggemukan Sapi Ternak Mekar masih menggunakan cara manual, alat untuk pengaduk dan pengolahan kompos masih belum tersedia di Kelompok Penggemukan Sapi Ternak Mekar, namun anggota kelompok mampu mengolah kotoran ternak menjadi kompos dengan cara menambahkan trichoderma, bekatul, dan gula merah sebagai media untuk menumbuhkan bakteri. Semua proses dilakukan secara manual termasuk proses penjemuran, dan ditutup dengan terpal. Lalu, menunggu selama dua minggu untuk dapat dijadikan pupuk. Setelah itu pupuk tersebut dapat dijual oleh anggota kelompok. </w:t>
      </w:r>
      <w:r w:rsidRPr="006A1460">
        <w:rPr>
          <w:rFonts w:asciiTheme="majorBidi" w:hAnsiTheme="majorBidi" w:cstheme="majorBidi"/>
          <w:i/>
          <w:iCs/>
        </w:rPr>
        <w:t>“Cara mengolah kompos itu kami bisa, jadi kotoran sapi itu kami tambahkan trichoderma, bekatul, sama gula merah. Gula merah itu fungsinya supaya jadi media untuk menumbuhkan bakteri. Proses mengolahnya itu kami buat secara manual jadi belum ada alat buat ngaduknya itu. Nah nanti kami jemur di samping rumah saya ini, kami tutupi pakai terpal. Untuk bisa dibuat jadi pupuk itu harus menunggu dulu selama dua minggu, kalau sudah jadi baru pupuknya itu nanti kami jual”</w:t>
      </w:r>
    </w:p>
    <w:p w14:paraId="3FA503CA" w14:textId="77777777" w:rsidR="00191017" w:rsidRPr="006A1460" w:rsidRDefault="00191017" w:rsidP="006A1460">
      <w:pPr>
        <w:spacing w:after="0" w:line="276" w:lineRule="auto"/>
        <w:ind w:leftChars="0" w:left="0" w:firstLineChars="0" w:firstLine="720"/>
        <w:jc w:val="both"/>
        <w:rPr>
          <w:rFonts w:asciiTheme="majorBidi" w:hAnsiTheme="majorBidi" w:cstheme="majorBidi"/>
          <w:i/>
          <w:iCs/>
        </w:rPr>
      </w:pPr>
      <w:r w:rsidRPr="006A1460">
        <w:rPr>
          <w:rFonts w:asciiTheme="majorBidi" w:hAnsiTheme="majorBidi" w:cstheme="majorBidi"/>
        </w:rPr>
        <w:t xml:space="preserve">Keempat, cara anggota kelompok dalam mengelola keuangan. Keuangan anggota kelompok dicatat oleh bendahara kelompok. Keuntungan dipotong untuk pengeluaran seperti untuk suntik, tali, ongkir, dan kas. Keuntungan dikurangi pengeluaran dibagi untuk anggota, keuntungan dikurangi untuk </w:t>
      </w:r>
      <w:r w:rsidRPr="006A1460">
        <w:rPr>
          <w:rFonts w:asciiTheme="majorBidi" w:hAnsiTheme="majorBidi" w:cstheme="majorBidi"/>
        </w:rPr>
        <w:lastRenderedPageBreak/>
        <w:t xml:space="preserve">modal. Selanjutnya, pemasaran saat ini dilakukan mulut ke mulut, dan beberapa kali dilakukan dengan postingan di Baznas. Dengan sistem pengelolaan keuangan yang terorganisir memberikan dampak pada peningkatan pendapatan kelompok. </w:t>
      </w:r>
      <w:r w:rsidRPr="006A1460">
        <w:rPr>
          <w:rFonts w:asciiTheme="majorBidi" w:hAnsiTheme="majorBidi" w:cstheme="majorBidi"/>
          <w:i/>
          <w:iCs/>
        </w:rPr>
        <w:t>“Kami ada bendahara mba, kalau mencatat keuangan itu bedahara. tapi kelompok mengatur dan mengelola uang itu sebenarnya sama-sama. Caranya itu keuntungan dipotong untuk pengeluaran buat suntik, tali, ongkir, masuk kas. Keuntungan dikurangi pengeluaran baru dibagi untuk anggota, keuntungan ya kami kurangi modal. Kalau cara kami memasarkan itu nda ada yang khusus gitu mba, cuman ya dari mulut ke mulut aja. Kalau dulu pernah di posting Baznas di facebook mereka itu. Ya Alhamdulillah mba walaupun kami nda posting dimana-mana itu cuman dari mulut ke mulut penjualannya meningkat terus. Alhamdulillahnya juga kalau di kelompok kami ini penhitungan dan perincian uangnya jelas lengkap mba, jadi untungnya itu keliatan”</w:t>
      </w:r>
    </w:p>
    <w:p w14:paraId="0E7FF84A" w14:textId="77777777" w:rsidR="00191017" w:rsidRPr="006A1460" w:rsidRDefault="00191017" w:rsidP="006A1460">
      <w:pPr>
        <w:pStyle w:val="ListParagraph"/>
        <w:widowControl/>
        <w:suppressAutoHyphens w:val="0"/>
        <w:spacing w:after="200" w:line="276" w:lineRule="auto"/>
        <w:ind w:leftChars="0" w:left="0" w:firstLineChars="0" w:firstLine="0"/>
        <w:contextualSpacing/>
        <w:jc w:val="both"/>
        <w:textDirection w:val="lrTb"/>
        <w:textAlignment w:val="auto"/>
        <w:outlineLvl w:val="9"/>
        <w:rPr>
          <w:rFonts w:asciiTheme="majorBidi" w:hAnsiTheme="majorBidi" w:cstheme="majorBidi"/>
          <w:sz w:val="22"/>
          <w:szCs w:val="22"/>
        </w:rPr>
      </w:pPr>
      <w:r w:rsidRPr="006A1460">
        <w:rPr>
          <w:rFonts w:asciiTheme="majorBidi" w:hAnsiTheme="majorBidi" w:cstheme="majorBidi"/>
          <w:sz w:val="22"/>
          <w:szCs w:val="22"/>
        </w:rPr>
        <w:t>Aset Keuangan</w:t>
      </w:r>
    </w:p>
    <w:p w14:paraId="5E64E115" w14:textId="77777777" w:rsidR="00191017" w:rsidRPr="006A1460" w:rsidRDefault="00191017"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t xml:space="preserve">Aset keuangan berupa sumber daya dasar (tunai, kredit atau utang, tabungan, dan sumber daya ekonomi lainnya, termasuk peralatan infrastruktur, produksi dasar dan teknologi) yang sangat penting untuk mengejar setiap strategi mata pencaharian. Pada penelitian kali ini yang dilakukan di Kelompok Penggemukan Sapi Ternak Mekar penggemukan sapi, mengajukan beberapa pertanyaan terkait dampak dari program ZCD terhadap peningkatan keuangan. </w:t>
      </w:r>
    </w:p>
    <w:p w14:paraId="5F1BD74A" w14:textId="24AE106E" w:rsidR="00191017" w:rsidRPr="006A1460" w:rsidRDefault="00191017" w:rsidP="006A1460">
      <w:pPr>
        <w:pStyle w:val="ListParagraph"/>
        <w:widowControl/>
        <w:suppressAutoHyphens w:val="0"/>
        <w:spacing w:line="276" w:lineRule="auto"/>
        <w:ind w:leftChars="0" w:left="0" w:firstLineChars="0" w:firstLine="0"/>
        <w:contextualSpacing/>
        <w:jc w:val="both"/>
        <w:textDirection w:val="lrTb"/>
        <w:textAlignment w:val="auto"/>
        <w:outlineLvl w:val="9"/>
        <w:rPr>
          <w:rFonts w:asciiTheme="majorBidi" w:hAnsiTheme="majorBidi" w:cstheme="majorBidi"/>
          <w:sz w:val="22"/>
          <w:szCs w:val="22"/>
        </w:rPr>
      </w:pPr>
    </w:p>
    <w:p w14:paraId="4A1F2AF7" w14:textId="77777777" w:rsidR="00191017" w:rsidRPr="006A1460" w:rsidRDefault="00191017"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t>Pertama, peningkatan pendapatan rumah tangga. Menurut penuturan dari Pak Wahyudi selaku Ketua dari Kelompok Penggemukan Sapi Ternak Mekar setelah mendapatkan bantuan ZCD dari Baznas provinsi Kalimantan Timur pendapatan anggota terus meningkat. “</w:t>
      </w:r>
      <w:r w:rsidRPr="006A1460">
        <w:rPr>
          <w:rFonts w:asciiTheme="majorBidi" w:hAnsiTheme="majorBidi" w:cstheme="majorBidi"/>
          <w:i/>
          <w:iCs/>
        </w:rPr>
        <w:t>Alhamdulillah, Mba. Dari bantuan ini pendapatan kami meningkat dan itu terasa buat kami, Mba</w:t>
      </w:r>
      <w:r w:rsidRPr="006A1460">
        <w:rPr>
          <w:rFonts w:asciiTheme="majorBidi" w:hAnsiTheme="majorBidi" w:cstheme="majorBidi"/>
        </w:rPr>
        <w:t>”</w:t>
      </w:r>
    </w:p>
    <w:p w14:paraId="28C033F4" w14:textId="77777777" w:rsidR="00191017" w:rsidRPr="006A1460" w:rsidRDefault="00191017" w:rsidP="006A1460">
      <w:pPr>
        <w:spacing w:after="0" w:line="276" w:lineRule="auto"/>
        <w:ind w:leftChars="0" w:left="0" w:firstLineChars="0" w:firstLine="720"/>
        <w:jc w:val="both"/>
        <w:rPr>
          <w:rFonts w:asciiTheme="majorBidi" w:hAnsiTheme="majorBidi" w:cstheme="majorBidi"/>
          <w:i/>
          <w:iCs/>
        </w:rPr>
      </w:pPr>
      <w:r w:rsidRPr="006A1460">
        <w:rPr>
          <w:rFonts w:asciiTheme="majorBidi" w:hAnsiTheme="majorBidi" w:cstheme="majorBidi"/>
        </w:rPr>
        <w:t xml:space="preserve">Kedua, peningkatan aset yang dimiliki oleh anggota kelompok. Peningkatan aset yang dimiliki anggota kelompok setelah mendapatkan bantuan, anggota diantaranya dapat merenovasi rumah, membeli kendaraan, membeli hewan ternak. Menurut penuturan ketua kelompok Pak Wahyudi setelah mendapatkan bantuan ini mampu merenovasi rumahnya, awalnya rumah dari Pak Wahyudi dengan lantai semen, tapi setelah penghasilan meningkat dari ternak sapi ini Pak Wahyudi mampu mengubah lantainya menjadi lantai keramik, ada mustahiq yang membeli ayam untuk dipelihara. Adapun anggota kelompok lainnya ada yang membeli kendaraan baru hasil dari usaha penggemukan sapi. </w:t>
      </w:r>
      <w:r w:rsidRPr="006A1460">
        <w:rPr>
          <w:rFonts w:asciiTheme="majorBidi" w:hAnsiTheme="majorBidi" w:cstheme="majorBidi"/>
          <w:i/>
          <w:iCs/>
        </w:rPr>
        <w:t>“Alhamdulillah, Mba. Setelah ada bantuan dari Baznas ini, ini mba (menunjuk lantai) sekarang sudah bisa dikeramik dulu kan awalnya cuman semen aja, terus baik-baikin rumah juga. Kalau anggota lain itu Pak Guru itu dia beli kendaraan sekarang, ada juga yang beli ayam buat dipelihara sama saya juga ada itu ayam buat dipelihara. Jadi yang awalnya banyak nda punyanya sekarang jadi adalah. Iya kami bersyukur sih mba dengan bantuan ini”</w:t>
      </w:r>
    </w:p>
    <w:p w14:paraId="7095D288" w14:textId="77777777" w:rsidR="00191017" w:rsidRPr="006A1460" w:rsidRDefault="00191017" w:rsidP="006A1460">
      <w:pPr>
        <w:spacing w:after="0" w:line="276" w:lineRule="auto"/>
        <w:ind w:leftChars="0" w:left="0" w:firstLineChars="0" w:firstLine="720"/>
        <w:jc w:val="both"/>
        <w:rPr>
          <w:rFonts w:asciiTheme="majorBidi" w:hAnsiTheme="majorBidi" w:cstheme="majorBidi"/>
          <w:i/>
          <w:iCs/>
        </w:rPr>
      </w:pPr>
      <w:r w:rsidRPr="006A1460">
        <w:rPr>
          <w:rFonts w:asciiTheme="majorBidi" w:hAnsiTheme="majorBidi" w:cstheme="majorBidi"/>
        </w:rPr>
        <w:t xml:space="preserve">Ketiga, bisnis yang dikembangkan oleh anggota kelompok. Saat ini ada anggota kelompok yang mampu mengembangkan bisnisnya dengan membuka lahan sayur, ada anggota kelompok yang membuka lahan sawah, ada satu mustahiq yang memelihara sapi hasil dari usaha penggemukan sapi. </w:t>
      </w:r>
      <w:r w:rsidRPr="006A1460">
        <w:rPr>
          <w:rFonts w:asciiTheme="majorBidi" w:hAnsiTheme="majorBidi" w:cstheme="majorBidi"/>
          <w:i/>
          <w:iCs/>
        </w:rPr>
        <w:t>“Bisnis itu saat ini kalau saya sendiri belum ada mba untuk ngembangkan bisnis ini, saya ada itu pelihara ayam cuman buat sekadar dipelihara aja ayamnya belum buat dijual, tapi kalau yang lain itu ada yang buka lahan sayur, nanti sayurnya dia jual buat nambah-nambah penghasilan. Ada yang buka lahan sawah juga, cuman kalau sawah di sini sebetulnya agak sulit karena daerahnya rawan banjir memang. Ada juga mba yang beli sapi itu untuk dipelihara sendiri”</w:t>
      </w:r>
    </w:p>
    <w:p w14:paraId="63D8DD5F" w14:textId="77777777" w:rsidR="00B31348" w:rsidRPr="006A1460" w:rsidRDefault="00B31348" w:rsidP="006A1460">
      <w:pPr>
        <w:pStyle w:val="ListParagraph"/>
        <w:widowControl/>
        <w:suppressAutoHyphens w:val="0"/>
        <w:spacing w:after="200" w:line="276" w:lineRule="auto"/>
        <w:ind w:leftChars="0" w:left="0" w:firstLineChars="0" w:firstLine="0"/>
        <w:contextualSpacing/>
        <w:jc w:val="both"/>
        <w:textDirection w:val="lrTb"/>
        <w:textAlignment w:val="auto"/>
        <w:outlineLvl w:val="9"/>
        <w:rPr>
          <w:rFonts w:asciiTheme="majorBidi" w:hAnsiTheme="majorBidi" w:cstheme="majorBidi"/>
          <w:sz w:val="22"/>
          <w:szCs w:val="22"/>
        </w:rPr>
      </w:pPr>
      <w:r w:rsidRPr="006A1460">
        <w:rPr>
          <w:rFonts w:asciiTheme="majorBidi" w:hAnsiTheme="majorBidi" w:cstheme="majorBidi"/>
          <w:sz w:val="22"/>
          <w:szCs w:val="22"/>
        </w:rPr>
        <w:t>Aset Sosial</w:t>
      </w:r>
    </w:p>
    <w:p w14:paraId="11B17A2E" w14:textId="77777777" w:rsidR="00B31348" w:rsidRPr="006A1460" w:rsidRDefault="00B31348" w:rsidP="006A1460">
      <w:pPr>
        <w:spacing w:after="0" w:line="276" w:lineRule="auto"/>
        <w:ind w:leftChars="0" w:left="0" w:firstLineChars="0" w:firstLine="720"/>
        <w:jc w:val="both"/>
        <w:rPr>
          <w:rFonts w:asciiTheme="majorBidi" w:hAnsiTheme="majorBidi" w:cstheme="majorBidi"/>
        </w:rPr>
      </w:pPr>
      <w:r w:rsidRPr="006A1460">
        <w:rPr>
          <w:rFonts w:asciiTheme="majorBidi" w:hAnsiTheme="majorBidi" w:cstheme="majorBidi"/>
        </w:rPr>
        <w:lastRenderedPageBreak/>
        <w:t>Aset sosial merupakan hal penting dalam proses pengembangan Masyarakat, di dalam aset social mencakup hubungan personal, jaringan tetangga, komunitas keagamaan, gotong royong, kontribusi, dan kelompok belajar antar masyarakat. Pada penelitian kali ini, peneliti akan menanyakan terkait gotong royong, kontribusi, kelompok belajar yang telah dilakukan kelompok Penggemukan Sapi ternak Mekar, UMKM Amplang Pesisir terhadap masyarakat lainnya.</w:t>
      </w:r>
    </w:p>
    <w:p w14:paraId="2D0890F3" w14:textId="5E185961" w:rsidR="00B31348" w:rsidRPr="006A1460" w:rsidRDefault="00B31348" w:rsidP="006A1460">
      <w:pPr>
        <w:spacing w:after="0" w:line="276" w:lineRule="auto"/>
        <w:ind w:leftChars="0" w:left="0" w:firstLineChars="0" w:firstLine="720"/>
        <w:jc w:val="both"/>
        <w:rPr>
          <w:rFonts w:asciiTheme="majorBidi" w:hAnsiTheme="majorBidi" w:cstheme="majorBidi"/>
          <w:color w:val="FF0000"/>
        </w:rPr>
      </w:pPr>
      <w:r w:rsidRPr="006A1460">
        <w:rPr>
          <w:rFonts w:asciiTheme="majorBidi" w:hAnsiTheme="majorBidi" w:cstheme="majorBidi"/>
        </w:rPr>
        <w:t>Pertama, gotong royong yang dilakukan kelompok terhadap kegiatan yang berlangsung di Masyarakat. Gotong royong di Kelompok Penggemukan Sapi Ternak Mekar saat ini masih terkoordinir dengan baik, diantara enam anggota kelompok yang mendapat bantuan saat ini masih bertahan jumlah anggotanya, dan sikap gotong royong antar anggota masih terjalin dengan baik, seperti adanya penjadwalan dalam mencari pakan untuk sapi yang dijadwalkan bergilir setiap harinya, dan jadwal untuk membersihkan kandang sapi. Selain itu, dalam hal perhitungan keuntungan dan kerugian yang didapatkan dari hasil penjualan sapi dihitung secara bersama-sama, tidak hanya dilakukan oleh bendahara kelompok saja, atau antara ketua dan bendaharanya saja. Dalam hal, untuk mencari sapi yang berkualitas di pasar hewan dilakukan seacra bersama-sama oleh anggota</w:t>
      </w:r>
      <w:r w:rsidRPr="006A1460">
        <w:rPr>
          <w:rFonts w:asciiTheme="majorBidi" w:hAnsiTheme="majorBidi" w:cstheme="majorBidi"/>
          <w:color w:val="FF0000"/>
        </w:rPr>
        <w:t xml:space="preserve">. </w:t>
      </w:r>
      <w:r w:rsidRPr="006A1460">
        <w:rPr>
          <w:rFonts w:asciiTheme="majorBidi" w:hAnsiTheme="majorBidi" w:cstheme="majorBidi"/>
          <w:i/>
          <w:iCs/>
        </w:rPr>
        <w:t>“Kalau di kelompok kami ini Alhamdulillah masih solid, dari yang dapat bantuan enam orang, saat ini anggotanya masih bertahan enam orang. Kerjasama juga terjaga kayak cari sapi itu kami sama-sama carinya itu. Kalau cari pakan, bersihkan kandang itu kami ada jadwalnya, Mba. Alhamdulillahnya anggota tetap menjalankan sesuai jadwal, kalau ada yang hari itu nda bisa mereka kasih kabar. Soal keuntungan dan kerugian yang didapat juga kami hitung bersama-sama, tidak hanya mengandalkan bendaharanya saja”</w:t>
      </w:r>
    </w:p>
    <w:p w14:paraId="3CAD8B46" w14:textId="377F5A4B" w:rsidR="00B31348" w:rsidRPr="006A1460" w:rsidRDefault="00B31348" w:rsidP="006A1460">
      <w:pPr>
        <w:spacing w:after="0" w:line="276" w:lineRule="auto"/>
        <w:ind w:leftChars="0" w:left="0" w:firstLineChars="0" w:firstLine="720"/>
        <w:jc w:val="both"/>
        <w:rPr>
          <w:rFonts w:asciiTheme="majorBidi" w:hAnsiTheme="majorBidi" w:cstheme="majorBidi"/>
          <w:i/>
          <w:iCs/>
        </w:rPr>
      </w:pPr>
      <w:r w:rsidRPr="006A1460">
        <w:rPr>
          <w:rFonts w:asciiTheme="majorBidi" w:hAnsiTheme="majorBidi" w:cstheme="majorBidi"/>
        </w:rPr>
        <w:t>Kedua yaitu kontribusi</w:t>
      </w:r>
      <w:r w:rsidRPr="006A1460">
        <w:rPr>
          <w:rFonts w:asciiTheme="majorBidi" w:hAnsiTheme="majorBidi" w:cstheme="majorBidi"/>
          <w:b/>
          <w:bCs/>
        </w:rPr>
        <w:t xml:space="preserve">, </w:t>
      </w:r>
      <w:r w:rsidRPr="006A1460">
        <w:rPr>
          <w:rFonts w:asciiTheme="majorBidi" w:hAnsiTheme="majorBidi" w:cstheme="majorBidi"/>
        </w:rPr>
        <w:t>dalam hal kontribusi kepada masyarakat sekitar yang dapat dilakukan oleh anggota diantaranya dapat dilakukan dengan memberikan infaq/sedekah dari hasil penjualan sapi, berpartisipasi dalam pembangunan wilayah setempat. Dalam hal tersebut,</w:t>
      </w:r>
      <w:r w:rsidRPr="006A1460">
        <w:rPr>
          <w:rFonts w:asciiTheme="majorBidi" w:hAnsiTheme="majorBidi" w:cstheme="majorBidi"/>
          <w:b/>
          <w:bCs/>
        </w:rPr>
        <w:t xml:space="preserve"> </w:t>
      </w:r>
      <w:r w:rsidRPr="006A1460">
        <w:rPr>
          <w:rFonts w:asciiTheme="majorBidi" w:hAnsiTheme="majorBidi" w:cstheme="majorBidi"/>
        </w:rPr>
        <w:t xml:space="preserve">kontribusi yang dilakukan oleh anggota Kelompok Penggemukan Sapi Ternak Mekar terhadap masyarakat, diantaranya adalah dengan memberikan sebagian hasil penjualan mereka untuk disedekahkan, dan sedekah tersebut disalurkan oleh anggota kelompok langsung ke Baznas Provinsi Kalimantan Timur. Selain dalam bentuk sedekah, anggota kelompok juga turut berpartisipasi untuk melakukan iuran antar anggota yang bertujuan untuk disumbangkan kepada RT sebagai sarana untuk membantu biaya membuat jalan ke sawah di wilayah tersebut. Sedekah dan iuran yang disalurkan oleh anggota kelompok merupakan hasil dari penjualan ternak sapi, dan hal ini sebelumnya tidak dilakukan sebelum mendapatkan program penggemukan sapi. </w:t>
      </w:r>
      <w:r w:rsidRPr="006A1460">
        <w:rPr>
          <w:rFonts w:asciiTheme="majorBidi" w:hAnsiTheme="majorBidi" w:cstheme="majorBidi"/>
          <w:i/>
          <w:iCs/>
        </w:rPr>
        <w:t>“</w:t>
      </w:r>
      <w:proofErr w:type="gramStart"/>
      <w:r w:rsidRPr="006A1460">
        <w:rPr>
          <w:rFonts w:asciiTheme="majorBidi" w:hAnsiTheme="majorBidi" w:cstheme="majorBidi"/>
          <w:i/>
          <w:iCs/>
        </w:rPr>
        <w:t>kontribusi</w:t>
      </w:r>
      <w:proofErr w:type="gramEnd"/>
      <w:r w:rsidRPr="006A1460">
        <w:rPr>
          <w:rFonts w:asciiTheme="majorBidi" w:hAnsiTheme="majorBidi" w:cstheme="majorBidi"/>
          <w:i/>
          <w:iCs/>
        </w:rPr>
        <w:t xml:space="preserve"> yang bisa kami berikan ke masyarakat dari hasil penjualan kami ini kami sedekahkan ke Baznas cuman kalau untuk berzakat kami belum. Kalau kontribusi untuk masyarkat sekitar sini kami ikut iuran untuk disumbangkan ke RT buat bantu biaya membaiki jalan ke sawah. Kalau sebelum dapat bantuan ini, belum bisa kami ssedekah atau iuran begitu ya Alhamdulillah jadi setelah dapat bantuan kami bisa sedekah, ikut iuran, jadi bisa membantu masyarakat sekitar juga”</w:t>
      </w:r>
    </w:p>
    <w:p w14:paraId="68C4E3D4" w14:textId="77777777" w:rsidR="00B31348" w:rsidRPr="006A1460" w:rsidRDefault="00B31348" w:rsidP="006A1460">
      <w:pPr>
        <w:spacing w:line="276" w:lineRule="auto"/>
        <w:ind w:leftChars="0" w:left="0" w:firstLineChars="0" w:firstLine="720"/>
        <w:jc w:val="both"/>
        <w:rPr>
          <w:rFonts w:asciiTheme="majorBidi" w:hAnsiTheme="majorBidi" w:cstheme="majorBidi"/>
          <w:i/>
          <w:iCs/>
        </w:rPr>
      </w:pPr>
      <w:r w:rsidRPr="006A1460">
        <w:rPr>
          <w:rFonts w:asciiTheme="majorBidi" w:hAnsiTheme="majorBidi" w:cstheme="majorBidi"/>
        </w:rPr>
        <w:t>Ketiga sumber Informasi, dalam sumber informasi apakah kelompok dapat menjadi sumber informasi bagi kelompok lainnya, atau kepada Masyarakat lainnya yang ingin mempelajari terkait penggemukan sapi.</w:t>
      </w:r>
      <w:r w:rsidRPr="006A1460">
        <w:rPr>
          <w:rFonts w:asciiTheme="majorBidi" w:hAnsiTheme="majorBidi" w:cstheme="majorBidi"/>
          <w:b/>
          <w:bCs/>
        </w:rPr>
        <w:t xml:space="preserve"> </w:t>
      </w:r>
      <w:r w:rsidRPr="006A1460">
        <w:rPr>
          <w:rFonts w:asciiTheme="majorBidi" w:hAnsiTheme="majorBidi" w:cstheme="majorBidi"/>
        </w:rPr>
        <w:t xml:space="preserve">Sumber informasi yang dapat dilakukan oleh anggota kelompok dapat dilakukan dalam berbagai cara, diantaranya membentuk kelompok belajar bagi peternak sapi lainnya, menjadi sumber informasi bagi masyarakat terkait peternakan, ataupun menjadi rujukan bagi pelajar dalam melakukan penelitian. Dalam hal ini Kelompok Penggemukan Sapi Ternak Mekar menyatakan bahwa saat ini belum dapat membentuk kelompok belajar bagi peternak sapi, karena anggota kelompok pun masih terus belajar terkait teknis peternakan. Akan tetapi, Kelompok Penggemukan Sapi Ternak Mekar sering menjadi tujuan bagi pelajar untuk melakukan penelitian, seperti menjadi wadah penelitian bagi mahasiswa peternakan. </w:t>
      </w:r>
      <w:r w:rsidRPr="006A1460">
        <w:rPr>
          <w:rFonts w:asciiTheme="majorBidi" w:hAnsiTheme="majorBidi" w:cstheme="majorBidi"/>
          <w:i/>
          <w:iCs/>
        </w:rPr>
        <w:t xml:space="preserve">“Sumber informasi yah, kalau sumber informasi yang buat kelompok belajar peternak sapi di wilayah sini belum, karena kami juga masih terus belajar Mba. Kalau rujukan </w:t>
      </w:r>
      <w:r w:rsidRPr="006A1460">
        <w:rPr>
          <w:rFonts w:asciiTheme="majorBidi" w:hAnsiTheme="majorBidi" w:cstheme="majorBidi"/>
          <w:i/>
          <w:iCs/>
        </w:rPr>
        <w:lastRenderedPageBreak/>
        <w:t>informasi untuk kayak pelajar, mahasiswa kayak dari UNMUL mahasiswa perternakan itu sering datang ke sini, kayak sampean ini kan”</w:t>
      </w:r>
    </w:p>
    <w:p w14:paraId="37392CDB" w14:textId="77777777" w:rsidR="00B31348" w:rsidRPr="006A1460" w:rsidRDefault="00B31348" w:rsidP="006A1460">
      <w:pPr>
        <w:pStyle w:val="ListParagraph"/>
        <w:widowControl/>
        <w:suppressAutoHyphens w:val="0"/>
        <w:spacing w:after="200" w:line="276" w:lineRule="auto"/>
        <w:ind w:leftChars="0" w:left="0" w:firstLineChars="0" w:firstLine="0"/>
        <w:contextualSpacing/>
        <w:jc w:val="both"/>
        <w:textDirection w:val="lrTb"/>
        <w:textAlignment w:val="auto"/>
        <w:outlineLvl w:val="9"/>
        <w:rPr>
          <w:rFonts w:asciiTheme="majorBidi" w:hAnsiTheme="majorBidi" w:cstheme="majorBidi"/>
          <w:sz w:val="22"/>
          <w:szCs w:val="22"/>
        </w:rPr>
      </w:pPr>
      <w:r w:rsidRPr="006A1460">
        <w:rPr>
          <w:rFonts w:asciiTheme="majorBidi" w:hAnsiTheme="majorBidi" w:cstheme="majorBidi"/>
          <w:sz w:val="22"/>
          <w:szCs w:val="22"/>
        </w:rPr>
        <w:t>Aset Fisik</w:t>
      </w:r>
    </w:p>
    <w:p w14:paraId="277A9844" w14:textId="77777777" w:rsidR="00B31348" w:rsidRPr="006A1460" w:rsidRDefault="00B31348" w:rsidP="006A1460">
      <w:pPr>
        <w:pStyle w:val="ListParagraph"/>
        <w:spacing w:line="276" w:lineRule="auto"/>
        <w:ind w:leftChars="0" w:left="0" w:firstLineChars="0" w:firstLine="720"/>
        <w:jc w:val="both"/>
        <w:rPr>
          <w:rFonts w:asciiTheme="majorBidi" w:hAnsiTheme="majorBidi" w:cstheme="majorBidi"/>
          <w:sz w:val="22"/>
          <w:szCs w:val="22"/>
        </w:rPr>
      </w:pPr>
      <w:r w:rsidRPr="006A1460">
        <w:rPr>
          <w:rFonts w:asciiTheme="majorBidi" w:hAnsiTheme="majorBidi" w:cstheme="majorBidi"/>
          <w:sz w:val="22"/>
          <w:szCs w:val="22"/>
        </w:rPr>
        <w:t>Aset fisik ini meliputi infrastruktur dasar seperti: jalan raya dan transportasi, pasar/tempat berjualan, bangunan irigasi, perumahan, dan sebagainya.</w:t>
      </w:r>
    </w:p>
    <w:p w14:paraId="4242BC0C" w14:textId="77777777" w:rsidR="00B31348" w:rsidRPr="006A1460" w:rsidRDefault="00B31348" w:rsidP="006A1460">
      <w:pPr>
        <w:spacing w:line="276" w:lineRule="auto"/>
        <w:ind w:leftChars="0" w:left="0" w:firstLineChars="0" w:firstLine="720"/>
        <w:jc w:val="both"/>
        <w:rPr>
          <w:rFonts w:asciiTheme="majorBidi" w:hAnsiTheme="majorBidi" w:cstheme="majorBidi"/>
        </w:rPr>
      </w:pPr>
      <w:r w:rsidRPr="006A1460">
        <w:rPr>
          <w:rFonts w:asciiTheme="majorBidi" w:hAnsiTheme="majorBidi" w:cstheme="majorBidi"/>
        </w:rPr>
        <w:t xml:space="preserve">Modal fisik terdiri dari infrastruktur dasar dan kepemilikan peralatan yang dapat menghasilkan barang atau jasa sehingga mendorong tumbuhnya penghidupan infrastruktur antara lain transportasi, bangunan, air besih dan lain sebagainya. Dalam penelitian kali ini di Kelompok Penggemukan Sapi Ternak Mekar, peneliti mengajukan beberapa pertanyaan terkait kandang, tempat pakan, tempat pengomposan. </w:t>
      </w:r>
    </w:p>
    <w:p w14:paraId="1534E7A3" w14:textId="77777777" w:rsidR="00B31348" w:rsidRPr="006A1460" w:rsidRDefault="00B31348" w:rsidP="006A1460">
      <w:pPr>
        <w:spacing w:line="276" w:lineRule="auto"/>
        <w:ind w:leftChars="0" w:left="0" w:firstLineChars="0" w:firstLine="720"/>
        <w:jc w:val="both"/>
        <w:rPr>
          <w:rFonts w:asciiTheme="majorBidi" w:hAnsiTheme="majorBidi" w:cstheme="majorBidi"/>
          <w:i/>
          <w:iCs/>
        </w:rPr>
      </w:pPr>
      <w:r w:rsidRPr="006A1460">
        <w:rPr>
          <w:rFonts w:asciiTheme="majorBidi" w:hAnsiTheme="majorBidi" w:cstheme="majorBidi"/>
        </w:rPr>
        <w:t xml:space="preserve">Pertama, yaitu terkait kondisi kendang. Akses untuk menuju ke tempat penggemukan sapi ke Kelompok Penggemukan Sapi Ternak Mekar tergolong mudah, karena akses menuju ke tempat tersebut merupakan jalanan beraspal. Adapun kandang tempat penggemukan sapi di Kelompok Penggemukan Sapi Ternak Mekar mengalami peningkatan dengan bertambahnya jumlah bilik-bilik untuk sapi, kandang tersebut difokuskan terhadap program penggemukan sapi tidak termasuk pembibitan sapi, begitu pula dengan tempat pengolahan pakan, saat ini di Kelompok Penggemukan Sapi Ternak Mekar belum tersedia tempat khusus untuk pengolahan pakan, karena pakan yang diberikan kepada ternak masih pakan alami, bukan pakan olahan, hal itu terjadi karena masih terhalang biaya yang cukup besar dalam penyediaan bahan pakan olahan. </w:t>
      </w:r>
      <w:r w:rsidRPr="006A1460">
        <w:rPr>
          <w:rFonts w:asciiTheme="majorBidi" w:hAnsiTheme="majorBidi" w:cstheme="majorBidi"/>
          <w:i/>
          <w:iCs/>
        </w:rPr>
        <w:t>“Kandang kami ini nambah terus biliknya, Mba. Cuman saya akui kandang kami ini masih belum punya tepat pengolahan pakan. Jadi yang pakan alami rumput itu cuman kami taroh di wadah yang ada di depan kandang, kaya kandang pada umumnya gitu”</w:t>
      </w:r>
    </w:p>
    <w:p w14:paraId="29A71270" w14:textId="77777777" w:rsidR="00B31348" w:rsidRPr="006A1460" w:rsidRDefault="00B31348" w:rsidP="006A1460">
      <w:pPr>
        <w:spacing w:line="276" w:lineRule="auto"/>
        <w:ind w:leftChars="0" w:left="0" w:firstLineChars="0" w:firstLine="720"/>
        <w:jc w:val="both"/>
        <w:rPr>
          <w:rFonts w:asciiTheme="majorBidi" w:hAnsiTheme="majorBidi" w:cstheme="majorBidi"/>
          <w:i/>
          <w:iCs/>
        </w:rPr>
      </w:pPr>
      <w:r w:rsidRPr="006A1460">
        <w:rPr>
          <w:rFonts w:asciiTheme="majorBidi" w:hAnsiTheme="majorBidi" w:cstheme="majorBidi"/>
        </w:rPr>
        <w:t xml:space="preserve">Kedua, terkait pengomposan. Adapun tempat pengomposan di Kelompok Penggemukan Sapi Ternak Mekar saat ini sudah tersedia, hanya saja tempat pengomposan di Kelompok Penggemukan Sapi Ternak Mekar saat ini belum memiliki alat khusus untuk mengolah kompos sehingga hanya dilakukan manual, dan juga belum terdapat tempat khusus untuk mengeringkan, jadi pengomposan hanya diolah di samping rumah Pak Wahyudi yang dekat dengan kandang, dan untuk pengeringan kompos dilakukan di dekat kandang sapi. </w:t>
      </w:r>
      <w:r w:rsidRPr="006A1460">
        <w:rPr>
          <w:rFonts w:asciiTheme="majorBidi" w:hAnsiTheme="majorBidi" w:cstheme="majorBidi"/>
          <w:i/>
          <w:iCs/>
        </w:rPr>
        <w:t>“Pengomposan ini kami lakukan manual aja, belum ada alatnya secara khusus mesin pengaduk kompos, tapi kami tetap mengolah kotoran sapi ini menjadi kompos untuk tempatnya kami lakukan di samping kandang, kalau mengeringkannya ini di samping rumah saya, dan tempat pengomposan ini sudah ada izinnya, jadi aman kalau mau mengolah kompos di samping sini”</w:t>
      </w:r>
    </w:p>
    <w:p w14:paraId="561B75A0" w14:textId="7D3816FE" w:rsidR="003E180D" w:rsidRPr="006A1460" w:rsidRDefault="00B31348" w:rsidP="006A1460">
      <w:pPr>
        <w:spacing w:line="276" w:lineRule="auto"/>
        <w:ind w:leftChars="0" w:left="0" w:firstLineChars="0" w:firstLine="720"/>
        <w:jc w:val="both"/>
        <w:rPr>
          <w:rFonts w:asciiTheme="majorBidi" w:hAnsiTheme="majorBidi" w:cstheme="majorBidi"/>
          <w:i/>
          <w:iCs/>
        </w:rPr>
      </w:pPr>
      <w:r w:rsidRPr="006A1460">
        <w:rPr>
          <w:rFonts w:asciiTheme="majorBidi" w:hAnsiTheme="majorBidi" w:cstheme="majorBidi"/>
        </w:rPr>
        <w:t xml:space="preserve">Ketiga, tempat berkumpul. Tempat berkumpul untuk anggota kelompok mendiskusikan terkait teknis penggemukan, pengomposan, dan lainnya. Saat ini, untuk tempat mendiskusikan perkembangan kelompok, teknis penggemukan, dan pengomposan Kelompok Penggemukan Sapi Ternak Mekar belum memiliki tempat khusus untuk berkumpul, menurut penuturan Pak Wahyudi saat ini tempat berkumpul anggota hanya di pos ronda, atau di rumah pak Wahyudi sendiri, jadi belum ada tempat khusus atau kantor untuk berkumpul. </w:t>
      </w:r>
      <w:r w:rsidRPr="006A1460">
        <w:rPr>
          <w:rFonts w:asciiTheme="majorBidi" w:hAnsiTheme="majorBidi" w:cstheme="majorBidi"/>
          <w:i/>
          <w:iCs/>
        </w:rPr>
        <w:t>“Kami kalau ngumpul itu paling di pos ronda, atau di sini di rumah saya. Kalau kumpul itu biasanya kami bicarakan tentang penggemukan, pakan, kompos, keuntungan dan kerugian dan yang lain berkaitan dengan sapi ini”</w:t>
      </w:r>
    </w:p>
    <w:p w14:paraId="37CC1D7F" w14:textId="77777777" w:rsidR="003E180D" w:rsidRPr="006A1460" w:rsidRDefault="003E180D" w:rsidP="006A1460">
      <w:pPr>
        <w:pStyle w:val="Heading1"/>
        <w:suppressAutoHyphens w:val="0"/>
        <w:spacing w:line="276" w:lineRule="auto"/>
        <w:ind w:leftChars="0" w:left="0" w:firstLineChars="0" w:firstLine="0"/>
        <w:jc w:val="both"/>
        <w:textDirection w:val="lrTb"/>
        <w:textAlignment w:val="auto"/>
        <w:rPr>
          <w:rFonts w:asciiTheme="majorBidi" w:hAnsiTheme="majorBidi" w:cstheme="majorBidi"/>
          <w:color w:val="000000"/>
          <w:sz w:val="22"/>
          <w:szCs w:val="22"/>
        </w:rPr>
      </w:pPr>
      <w:r w:rsidRPr="006A1460">
        <w:rPr>
          <w:rFonts w:asciiTheme="majorBidi" w:hAnsiTheme="majorBidi" w:cstheme="majorBidi"/>
          <w:color w:val="000000"/>
          <w:sz w:val="22"/>
          <w:szCs w:val="22"/>
        </w:rPr>
        <w:t xml:space="preserve">CONCLUTION </w:t>
      </w:r>
    </w:p>
    <w:p w14:paraId="147A706B" w14:textId="419E45A7" w:rsidR="00A637F5" w:rsidRPr="006A1460" w:rsidRDefault="00A637F5" w:rsidP="006A1460">
      <w:pPr>
        <w:spacing w:line="276" w:lineRule="auto"/>
        <w:ind w:leftChars="0" w:left="0" w:firstLineChars="0" w:firstLine="720"/>
        <w:jc w:val="both"/>
        <w:rPr>
          <w:rFonts w:asciiTheme="majorBidi" w:hAnsiTheme="majorBidi" w:cstheme="majorBidi"/>
        </w:rPr>
      </w:pPr>
      <w:r w:rsidRPr="006A1460">
        <w:rPr>
          <w:rFonts w:asciiTheme="majorBidi" w:hAnsiTheme="majorBidi" w:cstheme="majorBidi"/>
        </w:rPr>
        <w:t xml:space="preserve">Dampak </w:t>
      </w:r>
      <w:r w:rsidRPr="006A1460">
        <w:rPr>
          <w:rFonts w:asciiTheme="majorBidi" w:hAnsiTheme="majorBidi" w:cstheme="majorBidi"/>
          <w:i/>
          <w:iCs/>
        </w:rPr>
        <w:t>Zakat Community Development</w:t>
      </w:r>
      <w:r w:rsidRPr="006A1460">
        <w:rPr>
          <w:rFonts w:asciiTheme="majorBidi" w:hAnsiTheme="majorBidi" w:cstheme="majorBidi"/>
        </w:rPr>
        <w:t xml:space="preserve"> yang dirasakan oleh mustahik dari segi aset alam, aset manusia, aset keuangan, aset sosial, maupun aset fisik. Dalam hal aset alam di Kelompok Penggemukan Sapi Ternak Mekar memberikan dampak yang baik untuk alam</w:t>
      </w:r>
      <w:r w:rsidR="00C37FE6">
        <w:rPr>
          <w:rFonts w:asciiTheme="majorBidi" w:hAnsiTheme="majorBidi" w:cstheme="majorBidi"/>
        </w:rPr>
        <w:t xml:space="preserve"> karena kompos diolah dengan baik</w:t>
      </w:r>
      <w:r w:rsidRPr="006A1460">
        <w:rPr>
          <w:rFonts w:asciiTheme="majorBidi" w:hAnsiTheme="majorBidi" w:cstheme="majorBidi"/>
        </w:rPr>
        <w:t xml:space="preserve"> dan </w:t>
      </w:r>
      <w:r w:rsidRPr="006A1460">
        <w:rPr>
          <w:rFonts w:asciiTheme="majorBidi" w:hAnsiTheme="majorBidi" w:cstheme="majorBidi"/>
        </w:rPr>
        <w:lastRenderedPageBreak/>
        <w:t>ketersediaan sapi maupun pakan tersedia dan tidak mengalami kendala. Begitu pula halnya dengan aset manusia di Kelompok Penggemukan Sapi Ternak Mekar, di kelompok ini dengan adanya bantuan anggota kelompok rutin meningkatkan kualitas sumber daya di kelompok mereka dengan mengikuti pelatihan dan lainnya. Adapun aset keu</w:t>
      </w:r>
      <w:r w:rsidR="00C37FE6">
        <w:rPr>
          <w:rFonts w:asciiTheme="majorBidi" w:hAnsiTheme="majorBidi" w:cstheme="majorBidi"/>
        </w:rPr>
        <w:t>a</w:t>
      </w:r>
      <w:r w:rsidRPr="006A1460">
        <w:rPr>
          <w:rFonts w:asciiTheme="majorBidi" w:hAnsiTheme="majorBidi" w:cstheme="majorBidi"/>
        </w:rPr>
        <w:t xml:space="preserve">ngan di kelompok ini berdasarkan peningkatan pendapatan, peningkatan aset, serta bisnis yang dikembangkan oleh Kelompok Penggemukan Sapi Ternak Mekar, menurut peneliti sudah memberikan dampak positif kepada Kelompok Penggemukan Sapi Ternak Mekar dan berdasarkan peningkatan pada aset keuangan tersebut dapat dikatakan bahwa kelompok ini memiliki aset yang berkelanjutan untuk kelompok tersebut maupun kepada lingkungan. </w:t>
      </w:r>
      <w:r w:rsidR="00C37FE6">
        <w:rPr>
          <w:rFonts w:asciiTheme="majorBidi" w:hAnsiTheme="majorBidi" w:cstheme="majorBidi"/>
        </w:rPr>
        <w:t>P</w:t>
      </w:r>
      <w:r w:rsidRPr="006A1460">
        <w:rPr>
          <w:rFonts w:asciiTheme="majorBidi" w:hAnsiTheme="majorBidi" w:cstheme="majorBidi"/>
        </w:rPr>
        <w:t xml:space="preserve">engembangan aset sosial yang dilakukan oleh kelompok maka program ini memberikan dampak yang positif kepada kelompok maupun kepada lingkungan sekitar. Aset sosial merupakan hal yang penting dalam kehidupan berkelanjutan, sehingga dengan adanya keikutsertaan kelompok dalam </w:t>
      </w:r>
      <w:r w:rsidR="00C37FE6">
        <w:rPr>
          <w:rFonts w:asciiTheme="majorBidi" w:hAnsiTheme="majorBidi" w:cstheme="majorBidi"/>
        </w:rPr>
        <w:t xml:space="preserve">berinfaq, </w:t>
      </w:r>
      <w:r w:rsidRPr="006A1460">
        <w:rPr>
          <w:rFonts w:asciiTheme="majorBidi" w:hAnsiTheme="majorBidi" w:cstheme="majorBidi"/>
        </w:rPr>
        <w:t xml:space="preserve">gotong royong, berkontribusi pada </w:t>
      </w:r>
      <w:r w:rsidR="00C37FE6">
        <w:rPr>
          <w:rFonts w:asciiTheme="majorBidi" w:hAnsiTheme="majorBidi" w:cstheme="majorBidi"/>
        </w:rPr>
        <w:t>p</w:t>
      </w:r>
      <w:r w:rsidRPr="006A1460">
        <w:rPr>
          <w:rFonts w:asciiTheme="majorBidi" w:hAnsiTheme="majorBidi" w:cstheme="majorBidi"/>
        </w:rPr>
        <w:t xml:space="preserve">embangunan di wilayah sekitar, serta dapat dijadikan rujukan bagi para pelajar maka aset sosial yang ada di kelompok ini berdampak sangat baik bagi pengembangan keilmuan kelompok maupun orang lain, serta mempererat hubungan sosial dengan masyarakat sekitar. Berdasarkan hasil observasi dan wawancara menurut peniliti dalam hal aset fisik kelompok ini </w:t>
      </w:r>
      <w:r w:rsidR="00C37FE6">
        <w:rPr>
          <w:rFonts w:asciiTheme="majorBidi" w:hAnsiTheme="majorBidi" w:cstheme="majorBidi"/>
        </w:rPr>
        <w:t xml:space="preserve">mengalami peningkatan dengan bertambahnya jumlah kandang sapi mereka, dan adanya pengembangan aset fisik pribadi yang dimiliki tiap-tiap anggota. Akan tetapi, menurut peneliti, </w:t>
      </w:r>
      <w:r w:rsidRPr="006A1460">
        <w:rPr>
          <w:rFonts w:asciiTheme="majorBidi" w:hAnsiTheme="majorBidi" w:cstheme="majorBidi"/>
        </w:rPr>
        <w:t>seharusnya</w:t>
      </w:r>
      <w:r w:rsidR="00C37FE6">
        <w:rPr>
          <w:rFonts w:asciiTheme="majorBidi" w:hAnsiTheme="majorBidi" w:cstheme="majorBidi"/>
        </w:rPr>
        <w:t xml:space="preserve"> dalam hal aset fisik kelompok ini</w:t>
      </w:r>
      <w:r w:rsidRPr="006A1460">
        <w:rPr>
          <w:rFonts w:asciiTheme="majorBidi" w:hAnsiTheme="majorBidi" w:cstheme="majorBidi"/>
        </w:rPr>
        <w:t xml:space="preserve"> dapat</w:t>
      </w:r>
      <w:r w:rsidR="00C37FE6">
        <w:rPr>
          <w:rFonts w:asciiTheme="majorBidi" w:hAnsiTheme="majorBidi" w:cstheme="majorBidi"/>
        </w:rPr>
        <w:t xml:space="preserve"> lebih</w:t>
      </w:r>
      <w:r w:rsidRPr="006A1460">
        <w:rPr>
          <w:rFonts w:asciiTheme="majorBidi" w:hAnsiTheme="majorBidi" w:cstheme="majorBidi"/>
        </w:rPr>
        <w:t xml:space="preserve"> mengembangkannya, seperti </w:t>
      </w:r>
      <w:r w:rsidR="00C37FE6">
        <w:rPr>
          <w:rFonts w:asciiTheme="majorBidi" w:hAnsiTheme="majorBidi" w:cstheme="majorBidi"/>
        </w:rPr>
        <w:t xml:space="preserve">membuat </w:t>
      </w:r>
      <w:r w:rsidRPr="006A1460">
        <w:rPr>
          <w:rFonts w:asciiTheme="majorBidi" w:hAnsiTheme="majorBidi" w:cstheme="majorBidi"/>
        </w:rPr>
        <w:t>tempat pengolahan pakan, maupun alat pengomposan, maka dapat diberikan tempat khusus dan pembuatannya dapat menggunakan uang hasil dari penjualan sapi mereka.</w:t>
      </w:r>
      <w:r w:rsidR="00C37FE6">
        <w:rPr>
          <w:rFonts w:asciiTheme="majorBidi" w:hAnsiTheme="majorBidi" w:cstheme="majorBidi"/>
        </w:rPr>
        <w:t xml:space="preserve"> </w:t>
      </w:r>
    </w:p>
    <w:p w14:paraId="076DBCAC" w14:textId="124B8EED" w:rsidR="00B31348" w:rsidRPr="006A1460" w:rsidRDefault="00A637F5" w:rsidP="006A1460">
      <w:pPr>
        <w:spacing w:line="276" w:lineRule="auto"/>
        <w:ind w:leftChars="0" w:left="0" w:firstLineChars="0" w:firstLine="720"/>
        <w:jc w:val="both"/>
      </w:pPr>
      <w:r w:rsidRPr="006A1460">
        <w:rPr>
          <w:rFonts w:asciiTheme="majorBidi" w:hAnsiTheme="majorBidi" w:cstheme="majorBidi"/>
        </w:rPr>
        <w:t xml:space="preserve">Berdasarkan beberapa aspek tersebut, maka secara keseluruhan program Zakat Community development yang diukur melalui </w:t>
      </w:r>
      <w:r w:rsidR="00C37FE6" w:rsidRPr="00C37FE6">
        <w:rPr>
          <w:rFonts w:asciiTheme="majorBidi" w:hAnsiTheme="majorBidi" w:cstheme="majorBidi"/>
          <w:i/>
          <w:iCs/>
        </w:rPr>
        <w:t>s</w:t>
      </w:r>
      <w:r w:rsidRPr="00C37FE6">
        <w:rPr>
          <w:rFonts w:asciiTheme="majorBidi" w:hAnsiTheme="majorBidi" w:cstheme="majorBidi"/>
          <w:i/>
          <w:iCs/>
        </w:rPr>
        <w:t xml:space="preserve">ustainable </w:t>
      </w:r>
      <w:r w:rsidR="00C37FE6" w:rsidRPr="00C37FE6">
        <w:rPr>
          <w:rFonts w:asciiTheme="majorBidi" w:hAnsiTheme="majorBidi" w:cstheme="majorBidi"/>
          <w:i/>
          <w:iCs/>
        </w:rPr>
        <w:t>l</w:t>
      </w:r>
      <w:r w:rsidRPr="00C37FE6">
        <w:rPr>
          <w:rFonts w:asciiTheme="majorBidi" w:hAnsiTheme="majorBidi" w:cstheme="majorBidi"/>
          <w:i/>
          <w:iCs/>
        </w:rPr>
        <w:t xml:space="preserve">ivelihood </w:t>
      </w:r>
      <w:r w:rsidR="00C37FE6" w:rsidRPr="00C37FE6">
        <w:rPr>
          <w:rFonts w:asciiTheme="majorBidi" w:hAnsiTheme="majorBidi" w:cstheme="majorBidi"/>
          <w:i/>
          <w:iCs/>
        </w:rPr>
        <w:t>i</w:t>
      </w:r>
      <w:r w:rsidRPr="00C37FE6">
        <w:rPr>
          <w:rFonts w:asciiTheme="majorBidi" w:hAnsiTheme="majorBidi" w:cstheme="majorBidi"/>
          <w:i/>
          <w:iCs/>
        </w:rPr>
        <w:t xml:space="preserve">mpact </w:t>
      </w:r>
      <w:r w:rsidR="00C37FE6" w:rsidRPr="00C37FE6">
        <w:rPr>
          <w:rFonts w:asciiTheme="majorBidi" w:hAnsiTheme="majorBidi" w:cstheme="majorBidi"/>
          <w:i/>
          <w:iCs/>
        </w:rPr>
        <w:t>a</w:t>
      </w:r>
      <w:r w:rsidRPr="00C37FE6">
        <w:rPr>
          <w:rFonts w:asciiTheme="majorBidi" w:hAnsiTheme="majorBidi" w:cstheme="majorBidi"/>
          <w:i/>
          <w:iCs/>
        </w:rPr>
        <w:t>ssesment</w:t>
      </w:r>
      <w:r w:rsidRPr="006A1460">
        <w:rPr>
          <w:rFonts w:asciiTheme="majorBidi" w:hAnsiTheme="majorBidi" w:cstheme="majorBidi"/>
        </w:rPr>
        <w:t xml:space="preserve"> yang erat kaitannya dengan lingkungan sekitar program ini dapat dikatakan memberikan dampak yang baik tidak hanya kepada penerima program maupun kepada Masyarakat sekitar yang dirasakan melalui kegiatan yang dilakukan oleh mustahik penerima bantuan.</w:t>
      </w:r>
    </w:p>
    <w:p w14:paraId="36BF52FB" w14:textId="77777777" w:rsidR="003E180D" w:rsidRPr="006A1460" w:rsidRDefault="003E180D" w:rsidP="008E370D">
      <w:pPr>
        <w:pStyle w:val="Heading1"/>
        <w:spacing w:line="276" w:lineRule="auto"/>
        <w:ind w:leftChars="0" w:left="0" w:firstLineChars="0" w:firstLine="0"/>
        <w:jc w:val="both"/>
        <w:rPr>
          <w:rFonts w:asciiTheme="majorBidi" w:hAnsiTheme="majorBidi" w:cstheme="majorBidi"/>
          <w:color w:val="000000"/>
          <w:sz w:val="22"/>
          <w:szCs w:val="22"/>
        </w:rPr>
      </w:pPr>
    </w:p>
    <w:p w14:paraId="64DF4238" w14:textId="77777777" w:rsidR="003E180D" w:rsidRPr="008125AE" w:rsidRDefault="003E180D" w:rsidP="003E180D">
      <w:pPr>
        <w:pStyle w:val="Heading1"/>
        <w:ind w:left="0" w:hanging="2"/>
        <w:rPr>
          <w:rFonts w:asciiTheme="majorBidi" w:hAnsiTheme="majorBidi" w:cstheme="majorBidi"/>
          <w:color w:val="000000"/>
          <w:lang w:val="id-ID"/>
        </w:rPr>
      </w:pPr>
      <w:r w:rsidRPr="008125AE">
        <w:rPr>
          <w:rFonts w:asciiTheme="majorBidi" w:hAnsiTheme="majorBidi" w:cstheme="majorBidi"/>
          <w:color w:val="000000"/>
          <w:lang w:val="en-ID"/>
        </w:rPr>
        <w:t>REFERENCE</w:t>
      </w:r>
      <w:r w:rsidRPr="008125AE">
        <w:rPr>
          <w:rFonts w:asciiTheme="majorBidi" w:hAnsiTheme="majorBidi" w:cstheme="majorBidi"/>
          <w:color w:val="000000"/>
        </w:rPr>
        <w:t xml:space="preserve"> </w:t>
      </w:r>
    </w:p>
    <w:p w14:paraId="5289F14A" w14:textId="3E6A34C8" w:rsidR="00B746E5" w:rsidRPr="00B746E5" w:rsidRDefault="003E180D" w:rsidP="00B31348">
      <w:pPr>
        <w:widowControl w:val="0"/>
        <w:autoSpaceDE w:val="0"/>
        <w:autoSpaceDN w:val="0"/>
        <w:adjustRightInd w:val="0"/>
        <w:spacing w:after="0" w:line="240" w:lineRule="auto"/>
        <w:ind w:left="0" w:hanging="2"/>
        <w:rPr>
          <w:rFonts w:ascii="Times New Roman" w:hAnsi="Times New Roman" w:cs="Times New Roman"/>
          <w:noProof/>
          <w:sz w:val="24"/>
          <w:szCs w:val="24"/>
        </w:rPr>
      </w:pPr>
      <w:r w:rsidRPr="00B11CA6">
        <w:rPr>
          <w:rFonts w:asciiTheme="majorBidi" w:hAnsiTheme="majorBidi" w:cstheme="majorBidi"/>
          <w:sz w:val="24"/>
          <w:szCs w:val="24"/>
        </w:rPr>
        <w:fldChar w:fldCharType="begin" w:fldLock="1"/>
      </w:r>
      <w:r w:rsidRPr="00B11CA6">
        <w:rPr>
          <w:rFonts w:asciiTheme="majorBidi" w:hAnsiTheme="majorBidi" w:cstheme="majorBidi"/>
          <w:sz w:val="24"/>
          <w:szCs w:val="24"/>
        </w:rPr>
        <w:instrText xml:space="preserve">ADDIN Mendeley Bibliography CSL_BIBLIOGRAPHY </w:instrText>
      </w:r>
      <w:r w:rsidRPr="00B11CA6">
        <w:rPr>
          <w:rFonts w:asciiTheme="majorBidi" w:hAnsiTheme="majorBidi" w:cstheme="majorBidi"/>
          <w:sz w:val="24"/>
          <w:szCs w:val="24"/>
        </w:rPr>
        <w:fldChar w:fldCharType="separate"/>
      </w:r>
    </w:p>
    <w:p w14:paraId="10FA97BA"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Fadilah, S. R. I., Maemunah, M. E. Y., &amp; Hernawati, N. (2019). </w:t>
      </w:r>
      <w:r w:rsidRPr="00B746E5">
        <w:rPr>
          <w:rFonts w:ascii="Times New Roman" w:hAnsi="Times New Roman" w:cs="Times New Roman"/>
          <w:i/>
          <w:iCs/>
          <w:noProof/>
          <w:sz w:val="24"/>
          <w:szCs w:val="24"/>
        </w:rPr>
        <w:t>Community Social Empowerment in Zakat Community Development</w:t>
      </w:r>
      <w:r w:rsidRPr="00B746E5">
        <w:rPr>
          <w:rFonts w:ascii="Times New Roman" w:hAnsi="Times New Roman" w:cs="Times New Roman"/>
          <w:noProof/>
          <w:sz w:val="24"/>
          <w:szCs w:val="24"/>
        </w:rPr>
        <w:t xml:space="preserve">. </w:t>
      </w:r>
      <w:r w:rsidRPr="00B746E5">
        <w:rPr>
          <w:rFonts w:ascii="Times New Roman" w:hAnsi="Times New Roman" w:cs="Times New Roman"/>
          <w:i/>
          <w:iCs/>
          <w:noProof/>
          <w:sz w:val="24"/>
          <w:szCs w:val="24"/>
        </w:rPr>
        <w:t>35</w:t>
      </w:r>
      <w:r w:rsidRPr="00B746E5">
        <w:rPr>
          <w:rFonts w:ascii="Times New Roman" w:hAnsi="Times New Roman" w:cs="Times New Roman"/>
          <w:noProof/>
          <w:sz w:val="24"/>
          <w:szCs w:val="24"/>
        </w:rPr>
        <w:t>(2), 471–480.</w:t>
      </w:r>
    </w:p>
    <w:p w14:paraId="789B6700"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Fanning, B., Fanning, B., &amp; Fergusson, E. (n.d.). </w:t>
      </w:r>
      <w:r w:rsidRPr="00B746E5">
        <w:rPr>
          <w:rFonts w:ascii="Times New Roman" w:hAnsi="Times New Roman" w:cs="Times New Roman"/>
          <w:i/>
          <w:iCs/>
          <w:noProof/>
          <w:sz w:val="24"/>
          <w:szCs w:val="24"/>
        </w:rPr>
        <w:t>The Tottenham Riots : the Big Society and the recurring neglect of communit participation Related papers The Tottenham riots : the Big Society and the recurring</w:t>
      </w:r>
      <w:r w:rsidRPr="00B746E5">
        <w:rPr>
          <w:rFonts w:ascii="Times New Roman" w:hAnsi="Times New Roman" w:cs="Times New Roman"/>
          <w:noProof/>
          <w:sz w:val="24"/>
          <w:szCs w:val="24"/>
        </w:rPr>
        <w:t>. https://doi.org/10.1093/cdj/bss056</w:t>
      </w:r>
    </w:p>
    <w:p w14:paraId="7CCB602F"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Fauzi, M. F., Huda, M., Ekonomi, F., &amp; Mulawarman, U. (n.d.). </w:t>
      </w:r>
      <w:r w:rsidRPr="00B746E5">
        <w:rPr>
          <w:rFonts w:ascii="Times New Roman" w:hAnsi="Times New Roman" w:cs="Times New Roman"/>
          <w:i/>
          <w:iCs/>
          <w:noProof/>
          <w:sz w:val="24"/>
          <w:szCs w:val="24"/>
        </w:rPr>
        <w:t>Peran Zakat Community Development ( ZCD ) Dalam Memberdayakan Ekonomi Umat ( Studi Kasus Pada Masyarakat Kampung Pegat Batumbuk Kabupaten Berau ) 1 . Pemanfaatan dan alokasi zakat itu telah di atur secara syar ’ i . 2 . Pemungutan dan pengumpulan zakat di</w:t>
      </w:r>
      <w:r w:rsidRPr="00B746E5">
        <w:rPr>
          <w:rFonts w:ascii="Times New Roman" w:hAnsi="Times New Roman" w:cs="Times New Roman"/>
          <w:noProof/>
          <w:sz w:val="24"/>
          <w:szCs w:val="24"/>
        </w:rPr>
        <w:t>. 1–9.</w:t>
      </w:r>
    </w:p>
    <w:p w14:paraId="2135EE93"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Gai, A. M. (2020). </w:t>
      </w:r>
      <w:r w:rsidRPr="008E370D">
        <w:rPr>
          <w:rFonts w:ascii="Times New Roman" w:hAnsi="Times New Roman" w:cs="Times New Roman"/>
          <w:i/>
          <w:iCs/>
          <w:noProof/>
          <w:sz w:val="24"/>
          <w:szCs w:val="24"/>
        </w:rPr>
        <w:t>Strategi Pemberdayaan Masyarakat Kawasan Penyangga di TN Sebangau Berdasarkan Perspektif Sustainable Livelihood Approach.</w:t>
      </w:r>
      <w:r w:rsidRPr="00B746E5">
        <w:rPr>
          <w:rFonts w:ascii="Times New Roman" w:hAnsi="Times New Roman" w:cs="Times New Roman"/>
          <w:noProof/>
          <w:sz w:val="24"/>
          <w:szCs w:val="24"/>
        </w:rPr>
        <w:t xml:space="preserve"> </w:t>
      </w:r>
      <w:r w:rsidRPr="00B746E5">
        <w:rPr>
          <w:rFonts w:ascii="Times New Roman" w:hAnsi="Times New Roman" w:cs="Times New Roman"/>
          <w:i/>
          <w:iCs/>
          <w:noProof/>
          <w:sz w:val="24"/>
          <w:szCs w:val="24"/>
        </w:rPr>
        <w:t>Jurnal Planoearth</w:t>
      </w:r>
      <w:r w:rsidRPr="00B746E5">
        <w:rPr>
          <w:rFonts w:ascii="Times New Roman" w:hAnsi="Times New Roman" w:cs="Times New Roman"/>
          <w:noProof/>
          <w:sz w:val="24"/>
          <w:szCs w:val="24"/>
        </w:rPr>
        <w:t xml:space="preserve">, </w:t>
      </w:r>
      <w:r w:rsidRPr="00B746E5">
        <w:rPr>
          <w:rFonts w:ascii="Times New Roman" w:hAnsi="Times New Roman" w:cs="Times New Roman"/>
          <w:i/>
          <w:iCs/>
          <w:noProof/>
          <w:sz w:val="24"/>
          <w:szCs w:val="24"/>
        </w:rPr>
        <w:t>5</w:t>
      </w:r>
      <w:r w:rsidRPr="00B746E5">
        <w:rPr>
          <w:rFonts w:ascii="Times New Roman" w:hAnsi="Times New Roman" w:cs="Times New Roman"/>
          <w:noProof/>
          <w:sz w:val="24"/>
          <w:szCs w:val="24"/>
        </w:rPr>
        <w:t>(2), 129. https://doi.org/10.31764/jpe.v5i2.3249</w:t>
      </w:r>
    </w:p>
    <w:p w14:paraId="1B3DDC01"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Nuriana, M. A. (2020). </w:t>
      </w:r>
      <w:r w:rsidRPr="008E370D">
        <w:rPr>
          <w:rFonts w:ascii="Times New Roman" w:hAnsi="Times New Roman" w:cs="Times New Roman"/>
          <w:i/>
          <w:iCs/>
          <w:noProof/>
          <w:sz w:val="24"/>
          <w:szCs w:val="24"/>
        </w:rPr>
        <w:t>Pengaruh Bantuan Zakat Produktif Pelatihan Dan Lama Usaha Terhadap Pendapatan Mustahik.</w:t>
      </w:r>
      <w:r w:rsidRPr="00B746E5">
        <w:rPr>
          <w:rFonts w:ascii="Times New Roman" w:hAnsi="Times New Roman" w:cs="Times New Roman"/>
          <w:noProof/>
          <w:sz w:val="24"/>
          <w:szCs w:val="24"/>
        </w:rPr>
        <w:t xml:space="preserve"> </w:t>
      </w:r>
      <w:r w:rsidRPr="008E370D">
        <w:rPr>
          <w:rFonts w:ascii="Times New Roman" w:hAnsi="Times New Roman" w:cs="Times New Roman"/>
          <w:noProof/>
          <w:sz w:val="24"/>
          <w:szCs w:val="24"/>
        </w:rPr>
        <w:t xml:space="preserve">Lisyabab Jurnal Studi Islam Dan Sosial, </w:t>
      </w:r>
      <w:r w:rsidRPr="00B746E5">
        <w:rPr>
          <w:rFonts w:ascii="Times New Roman" w:hAnsi="Times New Roman" w:cs="Times New Roman"/>
          <w:i/>
          <w:iCs/>
          <w:noProof/>
          <w:sz w:val="24"/>
          <w:szCs w:val="24"/>
        </w:rPr>
        <w:t>1</w:t>
      </w:r>
      <w:r w:rsidRPr="00B746E5">
        <w:rPr>
          <w:rFonts w:ascii="Times New Roman" w:hAnsi="Times New Roman" w:cs="Times New Roman"/>
          <w:noProof/>
          <w:sz w:val="24"/>
          <w:szCs w:val="24"/>
        </w:rPr>
        <w:t>(1), 47–58. http://eprints.iain-surakarta.ac.id/3588/1/Siska Safitri Maharani-155231005-PBSA.pdf</w:t>
      </w:r>
    </w:p>
    <w:p w14:paraId="2F2DD02E"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Rohmah, B. A. (2019). </w:t>
      </w:r>
      <w:r w:rsidRPr="008E370D">
        <w:rPr>
          <w:rFonts w:ascii="Times New Roman" w:hAnsi="Times New Roman" w:cs="Times New Roman"/>
          <w:i/>
          <w:iCs/>
          <w:noProof/>
          <w:sz w:val="24"/>
          <w:szCs w:val="24"/>
        </w:rPr>
        <w:t xml:space="preserve">Strategi Penghidupan Berkelanjutan (Sustainable Livelihood) </w:t>
      </w:r>
      <w:r w:rsidRPr="008E370D">
        <w:rPr>
          <w:rFonts w:ascii="Times New Roman" w:hAnsi="Times New Roman" w:cs="Times New Roman"/>
          <w:i/>
          <w:iCs/>
          <w:noProof/>
          <w:sz w:val="24"/>
          <w:szCs w:val="24"/>
        </w:rPr>
        <w:lastRenderedPageBreak/>
        <w:t>Masyarakat Di Kawasan Lahan Kering Desa Karangpatihan Kecamatan Balong Kabupaten Ponorogo.</w:t>
      </w:r>
      <w:r w:rsidRPr="00B746E5">
        <w:rPr>
          <w:rFonts w:ascii="Times New Roman" w:hAnsi="Times New Roman" w:cs="Times New Roman"/>
          <w:noProof/>
          <w:sz w:val="24"/>
          <w:szCs w:val="24"/>
        </w:rPr>
        <w:t xml:space="preserve"> </w:t>
      </w:r>
      <w:r w:rsidRPr="00B746E5">
        <w:rPr>
          <w:rFonts w:ascii="Times New Roman" w:hAnsi="Times New Roman" w:cs="Times New Roman"/>
          <w:i/>
          <w:iCs/>
          <w:noProof/>
          <w:sz w:val="24"/>
          <w:szCs w:val="24"/>
        </w:rPr>
        <w:t>Swara Bhumi</w:t>
      </w:r>
      <w:r w:rsidRPr="00B746E5">
        <w:rPr>
          <w:rFonts w:ascii="Times New Roman" w:hAnsi="Times New Roman" w:cs="Times New Roman"/>
          <w:noProof/>
          <w:sz w:val="24"/>
          <w:szCs w:val="24"/>
        </w:rPr>
        <w:t xml:space="preserve">, </w:t>
      </w:r>
      <w:r w:rsidRPr="00B746E5">
        <w:rPr>
          <w:rFonts w:ascii="Times New Roman" w:hAnsi="Times New Roman" w:cs="Times New Roman"/>
          <w:i/>
          <w:iCs/>
          <w:noProof/>
          <w:sz w:val="24"/>
          <w:szCs w:val="24"/>
        </w:rPr>
        <w:t>1</w:t>
      </w:r>
      <w:r w:rsidRPr="00B746E5">
        <w:rPr>
          <w:rFonts w:ascii="Times New Roman" w:hAnsi="Times New Roman" w:cs="Times New Roman"/>
          <w:noProof/>
          <w:sz w:val="24"/>
          <w:szCs w:val="24"/>
        </w:rPr>
        <w:t>(2), 1–10. http://garuda.ristekdikti.go.id/documents/detail/1046700</w:t>
      </w:r>
    </w:p>
    <w:p w14:paraId="0B9848EF"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Sahroni, A. (2021). </w:t>
      </w:r>
      <w:r w:rsidRPr="008E370D">
        <w:rPr>
          <w:rFonts w:ascii="Times New Roman" w:hAnsi="Times New Roman" w:cs="Times New Roman"/>
          <w:i/>
          <w:iCs/>
          <w:noProof/>
          <w:sz w:val="24"/>
          <w:szCs w:val="24"/>
        </w:rPr>
        <w:t>Zakat Community Development As the Key of Pressing Poverty Numbers in Banyuasin Regency, South Sumatera (Maqashid Syariah Approach).</w:t>
      </w:r>
      <w:r w:rsidRPr="00B746E5">
        <w:rPr>
          <w:rFonts w:ascii="Times New Roman" w:hAnsi="Times New Roman" w:cs="Times New Roman"/>
          <w:noProof/>
          <w:sz w:val="24"/>
          <w:szCs w:val="24"/>
        </w:rPr>
        <w:t xml:space="preserve"> </w:t>
      </w:r>
      <w:r w:rsidRPr="008E370D">
        <w:rPr>
          <w:rFonts w:ascii="Times New Roman" w:hAnsi="Times New Roman" w:cs="Times New Roman"/>
          <w:noProof/>
          <w:sz w:val="24"/>
          <w:szCs w:val="24"/>
        </w:rPr>
        <w:t>ISLAMICONOMIC: Jurnal Ekonomi Islam, 12(</w:t>
      </w:r>
      <w:r w:rsidRPr="00B746E5">
        <w:rPr>
          <w:rFonts w:ascii="Times New Roman" w:hAnsi="Times New Roman" w:cs="Times New Roman"/>
          <w:noProof/>
          <w:sz w:val="24"/>
          <w:szCs w:val="24"/>
        </w:rPr>
        <w:t>1), 53–72. https://doi.org/10.32678/ijei.v12i1.275</w:t>
      </w:r>
    </w:p>
    <w:p w14:paraId="6C32B297"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Sardini, S. (2022). </w:t>
      </w:r>
      <w:r w:rsidRPr="00B746E5">
        <w:rPr>
          <w:rFonts w:ascii="Times New Roman" w:hAnsi="Times New Roman" w:cs="Times New Roman"/>
          <w:i/>
          <w:iCs/>
          <w:noProof/>
          <w:sz w:val="24"/>
          <w:szCs w:val="24"/>
        </w:rPr>
        <w:t>Peran Pendistribusian Zakat Produktif Dalam Upaya Pemberdayaan Ekonomi Mustahik Di Baznas Provinsi Sumatera Utara the Role of Earning Zakat Distribution in Mustahik Economic Empowerment Effort in North Sumatra Province Baznas</w:t>
      </w:r>
      <w:r w:rsidRPr="00B746E5">
        <w:rPr>
          <w:rFonts w:ascii="Times New Roman" w:hAnsi="Times New Roman" w:cs="Times New Roman"/>
          <w:noProof/>
          <w:sz w:val="24"/>
          <w:szCs w:val="24"/>
        </w:rPr>
        <w:t xml:space="preserve">. </w:t>
      </w:r>
      <w:r w:rsidRPr="00B746E5">
        <w:rPr>
          <w:rFonts w:ascii="Times New Roman" w:hAnsi="Times New Roman" w:cs="Times New Roman"/>
          <w:i/>
          <w:iCs/>
          <w:noProof/>
          <w:sz w:val="24"/>
          <w:szCs w:val="24"/>
        </w:rPr>
        <w:t>6</w:t>
      </w:r>
      <w:r w:rsidRPr="00B746E5">
        <w:rPr>
          <w:rFonts w:ascii="Times New Roman" w:hAnsi="Times New Roman" w:cs="Times New Roman"/>
          <w:noProof/>
          <w:sz w:val="24"/>
          <w:szCs w:val="24"/>
        </w:rPr>
        <w:t>(1), 64–77.</w:t>
      </w:r>
    </w:p>
    <w:p w14:paraId="6FFA4CC7"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Soleh Nurzaman, M. (2019). </w:t>
      </w:r>
      <w:r w:rsidRPr="008E370D">
        <w:rPr>
          <w:rFonts w:ascii="Times New Roman" w:hAnsi="Times New Roman" w:cs="Times New Roman"/>
          <w:i/>
          <w:iCs/>
          <w:noProof/>
          <w:sz w:val="24"/>
          <w:szCs w:val="24"/>
        </w:rPr>
        <w:t>Achieving Sustainable Impact of Zakāh in Community Development Programs.</w:t>
      </w:r>
      <w:r w:rsidRPr="00B746E5">
        <w:rPr>
          <w:rFonts w:ascii="Times New Roman" w:hAnsi="Times New Roman" w:cs="Times New Roman"/>
          <w:noProof/>
          <w:sz w:val="24"/>
          <w:szCs w:val="24"/>
        </w:rPr>
        <w:t xml:space="preserve"> </w:t>
      </w:r>
      <w:r w:rsidRPr="008E370D">
        <w:rPr>
          <w:rFonts w:ascii="Times New Roman" w:hAnsi="Times New Roman" w:cs="Times New Roman"/>
          <w:noProof/>
          <w:sz w:val="24"/>
          <w:szCs w:val="24"/>
        </w:rPr>
        <w:t>Islamic Economic Studies, 26</w:t>
      </w:r>
      <w:r w:rsidRPr="00B746E5">
        <w:rPr>
          <w:rFonts w:ascii="Times New Roman" w:hAnsi="Times New Roman" w:cs="Times New Roman"/>
          <w:noProof/>
          <w:sz w:val="24"/>
          <w:szCs w:val="24"/>
        </w:rPr>
        <w:t>(2), 95–123.</w:t>
      </w:r>
    </w:p>
    <w:p w14:paraId="70606D4B"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Sosial, P. P. (2006). </w:t>
      </w:r>
      <w:r w:rsidRPr="00B746E5">
        <w:rPr>
          <w:rFonts w:ascii="Times New Roman" w:hAnsi="Times New Roman" w:cs="Times New Roman"/>
          <w:i/>
          <w:iCs/>
          <w:noProof/>
          <w:sz w:val="24"/>
          <w:szCs w:val="24"/>
        </w:rPr>
        <w:t>Pengembangan masyarakat dalam praktek pekerjaan sosial 1</w:t>
      </w:r>
      <w:r w:rsidRPr="00B746E5">
        <w:rPr>
          <w:rFonts w:ascii="Times New Roman" w:hAnsi="Times New Roman" w:cs="Times New Roman"/>
          <w:noProof/>
          <w:sz w:val="24"/>
          <w:szCs w:val="24"/>
        </w:rPr>
        <w:t xml:space="preserve">. </w:t>
      </w:r>
      <w:r w:rsidRPr="00B746E5">
        <w:rPr>
          <w:rFonts w:ascii="Times New Roman" w:hAnsi="Times New Roman" w:cs="Times New Roman"/>
          <w:i/>
          <w:iCs/>
          <w:noProof/>
          <w:sz w:val="24"/>
          <w:szCs w:val="24"/>
        </w:rPr>
        <w:t>September</w:t>
      </w:r>
      <w:r w:rsidRPr="00B746E5">
        <w:rPr>
          <w:rFonts w:ascii="Times New Roman" w:hAnsi="Times New Roman" w:cs="Times New Roman"/>
          <w:noProof/>
          <w:sz w:val="24"/>
          <w:szCs w:val="24"/>
        </w:rPr>
        <w:t>, 1–30.</w:t>
      </w:r>
    </w:p>
    <w:p w14:paraId="3E4DD1F4"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Sundari, S. (2022). </w:t>
      </w:r>
      <w:r w:rsidRPr="008E370D">
        <w:rPr>
          <w:rFonts w:ascii="Times New Roman" w:hAnsi="Times New Roman" w:cs="Times New Roman"/>
          <w:i/>
          <w:iCs/>
          <w:noProof/>
          <w:sz w:val="24"/>
          <w:szCs w:val="24"/>
        </w:rPr>
        <w:t>Optimalisasi Aset Alam Lembah Harapan Di Desa Begaganlimo Kecamatan Gondang Kabupaten Mojokerto.</w:t>
      </w:r>
      <w:r w:rsidRPr="00B746E5">
        <w:rPr>
          <w:rFonts w:ascii="Times New Roman" w:hAnsi="Times New Roman" w:cs="Times New Roman"/>
          <w:noProof/>
          <w:sz w:val="24"/>
          <w:szCs w:val="24"/>
        </w:rPr>
        <w:t xml:space="preserve"> </w:t>
      </w:r>
      <w:r w:rsidRPr="008E370D">
        <w:rPr>
          <w:rFonts w:ascii="Times New Roman" w:hAnsi="Times New Roman" w:cs="Times New Roman"/>
          <w:noProof/>
          <w:sz w:val="24"/>
          <w:szCs w:val="24"/>
        </w:rPr>
        <w:t>Khodimul Ummah: Journal of Community Service (ISSN 2963-9719), 1</w:t>
      </w:r>
      <w:r w:rsidRPr="00B746E5">
        <w:rPr>
          <w:rFonts w:ascii="Times New Roman" w:hAnsi="Times New Roman" w:cs="Times New Roman"/>
          <w:noProof/>
          <w:sz w:val="24"/>
          <w:szCs w:val="24"/>
        </w:rPr>
        <w:t>(2), 144–151.</w:t>
      </w:r>
    </w:p>
    <w:p w14:paraId="4A7C5349"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 xml:space="preserve">Tikawati, T., &amp; Lestari, E. D. (2019). </w:t>
      </w:r>
      <w:r w:rsidRPr="008E370D">
        <w:rPr>
          <w:rFonts w:ascii="Times New Roman" w:hAnsi="Times New Roman" w:cs="Times New Roman"/>
          <w:i/>
          <w:iCs/>
          <w:noProof/>
          <w:sz w:val="24"/>
          <w:szCs w:val="24"/>
        </w:rPr>
        <w:t>Analisis Peran Program Zakat Community Development BAZNAS Kota Samarinda Dalam Mengurangi Kemiskinan di Samarinda.</w:t>
      </w:r>
      <w:r w:rsidRPr="00B746E5">
        <w:rPr>
          <w:rFonts w:ascii="Times New Roman" w:hAnsi="Times New Roman" w:cs="Times New Roman"/>
          <w:noProof/>
          <w:sz w:val="24"/>
          <w:szCs w:val="24"/>
        </w:rPr>
        <w:t xml:space="preserve"> </w:t>
      </w:r>
      <w:r w:rsidRPr="008E370D">
        <w:rPr>
          <w:rFonts w:ascii="Times New Roman" w:hAnsi="Times New Roman" w:cs="Times New Roman"/>
          <w:noProof/>
          <w:sz w:val="24"/>
          <w:szCs w:val="24"/>
        </w:rPr>
        <w:t>Al-Tijary</w:t>
      </w:r>
      <w:r w:rsidRPr="00B746E5">
        <w:rPr>
          <w:rFonts w:ascii="Times New Roman" w:hAnsi="Times New Roman" w:cs="Times New Roman"/>
          <w:noProof/>
          <w:sz w:val="24"/>
          <w:szCs w:val="24"/>
        </w:rPr>
        <w:t xml:space="preserve">, </w:t>
      </w:r>
      <w:r w:rsidRPr="00B746E5">
        <w:rPr>
          <w:rFonts w:ascii="Times New Roman" w:hAnsi="Times New Roman" w:cs="Times New Roman"/>
          <w:i/>
          <w:iCs/>
          <w:noProof/>
          <w:sz w:val="24"/>
          <w:szCs w:val="24"/>
        </w:rPr>
        <w:t>5</w:t>
      </w:r>
      <w:r w:rsidRPr="00B746E5">
        <w:rPr>
          <w:rFonts w:ascii="Times New Roman" w:hAnsi="Times New Roman" w:cs="Times New Roman"/>
          <w:noProof/>
          <w:sz w:val="24"/>
          <w:szCs w:val="24"/>
        </w:rPr>
        <w:t>(1), 59–73. https://doi.org/10.21093/at.v5i1.1303</w:t>
      </w:r>
    </w:p>
    <w:p w14:paraId="2A68E193"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i/>
          <w:iCs/>
          <w:noProof/>
          <w:sz w:val="24"/>
          <w:szCs w:val="24"/>
        </w:rPr>
        <w:t>UU ZAKAT NO 23 TAHUN 2011.pdf</w:t>
      </w:r>
      <w:r w:rsidRPr="00B746E5">
        <w:rPr>
          <w:rFonts w:ascii="Times New Roman" w:hAnsi="Times New Roman" w:cs="Times New Roman"/>
          <w:noProof/>
          <w:sz w:val="24"/>
          <w:szCs w:val="24"/>
        </w:rPr>
        <w:t>. (n.d.).</w:t>
      </w:r>
    </w:p>
    <w:p w14:paraId="14A27DA7" w14:textId="77777777" w:rsidR="00B746E5" w:rsidRPr="00B746E5" w:rsidRDefault="00B746E5" w:rsidP="006A1460">
      <w:pPr>
        <w:widowControl w:val="0"/>
        <w:autoSpaceDE w:val="0"/>
        <w:autoSpaceDN w:val="0"/>
        <w:adjustRightInd w:val="0"/>
        <w:spacing w:after="0" w:line="240" w:lineRule="auto"/>
        <w:ind w:left="0" w:hanging="2"/>
        <w:jc w:val="both"/>
        <w:rPr>
          <w:rFonts w:ascii="Times New Roman" w:hAnsi="Times New Roman" w:cs="Times New Roman"/>
          <w:noProof/>
          <w:sz w:val="24"/>
          <w:szCs w:val="24"/>
        </w:rPr>
      </w:pPr>
      <w:r w:rsidRPr="00B746E5">
        <w:rPr>
          <w:rFonts w:ascii="Times New Roman" w:hAnsi="Times New Roman" w:cs="Times New Roman"/>
          <w:noProof/>
          <w:sz w:val="24"/>
          <w:szCs w:val="24"/>
        </w:rPr>
        <w:t>Wartoyo, W., &amp; Ernila, N. (2019)</w:t>
      </w:r>
      <w:r w:rsidRPr="008E370D">
        <w:rPr>
          <w:rFonts w:ascii="Times New Roman" w:hAnsi="Times New Roman" w:cs="Times New Roman"/>
          <w:i/>
          <w:iCs/>
          <w:noProof/>
          <w:sz w:val="24"/>
          <w:szCs w:val="24"/>
        </w:rPr>
        <w:t xml:space="preserve">. Program Pemberdayaan Ekonomi Mustahik Pada Umkm Di Lembaga Zakat Center Kota Cirebon. </w:t>
      </w:r>
      <w:r w:rsidRPr="008E370D">
        <w:rPr>
          <w:rFonts w:ascii="Times New Roman" w:hAnsi="Times New Roman" w:cs="Times New Roman"/>
          <w:noProof/>
          <w:sz w:val="24"/>
          <w:szCs w:val="24"/>
        </w:rPr>
        <w:t xml:space="preserve">At-Tijaroh: Jurnal Ilmu Manajemen Dan Bisnis Islam, </w:t>
      </w:r>
      <w:r w:rsidRPr="00B746E5">
        <w:rPr>
          <w:rFonts w:ascii="Times New Roman" w:hAnsi="Times New Roman" w:cs="Times New Roman"/>
          <w:i/>
          <w:iCs/>
          <w:noProof/>
          <w:sz w:val="24"/>
          <w:szCs w:val="24"/>
        </w:rPr>
        <w:t>5</w:t>
      </w:r>
      <w:r w:rsidRPr="00B746E5">
        <w:rPr>
          <w:rFonts w:ascii="Times New Roman" w:hAnsi="Times New Roman" w:cs="Times New Roman"/>
          <w:noProof/>
          <w:sz w:val="24"/>
          <w:szCs w:val="24"/>
        </w:rPr>
        <w:t>(1), 18–37. https://doi.org/10.24952/tijaroh.v5i1.1629</w:t>
      </w:r>
    </w:p>
    <w:p w14:paraId="30F79D59" w14:textId="77777777" w:rsidR="003E180D" w:rsidRPr="008C28F9" w:rsidRDefault="003E180D" w:rsidP="003E180D">
      <w:pPr>
        <w:pStyle w:val="ListParagraph"/>
        <w:ind w:leftChars="0" w:left="460" w:firstLineChars="0" w:firstLine="0"/>
        <w:jc w:val="both"/>
        <w:rPr>
          <w:sz w:val="20"/>
        </w:rPr>
      </w:pPr>
      <w:r w:rsidRPr="00B11CA6">
        <w:rPr>
          <w:rFonts w:asciiTheme="majorBidi" w:hAnsiTheme="majorBidi" w:cstheme="majorBidi"/>
          <w:szCs w:val="24"/>
        </w:rPr>
        <w:fldChar w:fldCharType="end"/>
      </w:r>
    </w:p>
    <w:p w14:paraId="6D4466CF" w14:textId="77777777" w:rsidR="00D61E72" w:rsidRDefault="00D61E72">
      <w:pPr>
        <w:ind w:left="0" w:hanging="2"/>
      </w:pPr>
    </w:p>
    <w:sectPr w:rsidR="00D61E72" w:rsidSect="003E180D">
      <w:headerReference w:type="even" r:id="rId10"/>
      <w:headerReference w:type="default" r:id="rId11"/>
      <w:footerReference w:type="even" r:id="rId12"/>
      <w:footerReference w:type="default" r:id="rId13"/>
      <w:headerReference w:type="first" r:id="rId14"/>
      <w:footerReference w:type="first" r:id="rId15"/>
      <w:pgSz w:w="11907" w:h="16840"/>
      <w:pgMar w:top="1418" w:right="1418" w:bottom="1418" w:left="1418" w:header="79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E00644" w14:textId="77777777" w:rsidR="00C60BD8" w:rsidRDefault="00C60BD8">
      <w:pPr>
        <w:spacing w:after="0" w:line="240" w:lineRule="auto"/>
        <w:ind w:left="0" w:hanging="2"/>
      </w:pPr>
      <w:r>
        <w:separator/>
      </w:r>
    </w:p>
  </w:endnote>
  <w:endnote w:type="continuationSeparator" w:id="0">
    <w:p w14:paraId="54D6F1A4" w14:textId="77777777" w:rsidR="00C60BD8" w:rsidRDefault="00C60BD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Georgia">
    <w:panose1 w:val="02040502050405020303"/>
    <w:charset w:val="00"/>
    <w:family w:val="roman"/>
    <w:pitch w:val="variable"/>
    <w:sig w:usb0="00000287" w:usb1="00000000" w:usb2="00000000" w:usb3="00000000" w:csb0="0000009F" w:csb1="00000000"/>
  </w:font>
  <w:font w:name="Dosis ExtraBold">
    <w:charset w:val="00"/>
    <w:family w:val="auto"/>
    <w:pitch w:val="variable"/>
    <w:sig w:usb0="A00000BF" w:usb1="4000207B" w:usb2="00000000" w:usb3="00000000" w:csb0="00000093" w:csb1="00000000"/>
  </w:font>
  <w:font w:name="Jokerman">
    <w:panose1 w:val="04090605060D06020702"/>
    <w:charset w:val="00"/>
    <w:family w:val="decorativ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Milonga">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48A2A" w14:textId="77777777" w:rsidR="00F12FD4" w:rsidRDefault="00F12FD4" w:rsidP="003764D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C6520" w14:textId="77777777" w:rsidR="00F12FD4" w:rsidRDefault="00000000">
    <w:pPr>
      <w:pBdr>
        <w:top w:val="nil"/>
        <w:left w:val="nil"/>
        <w:bottom w:val="nil"/>
        <w:right w:val="nil"/>
        <w:between w:val="nil"/>
      </w:pBdr>
      <w:tabs>
        <w:tab w:val="center" w:pos="4680"/>
        <w:tab w:val="right" w:pos="9360"/>
      </w:tabs>
      <w:spacing w:after="0" w:line="240" w:lineRule="auto"/>
      <w:ind w:left="0" w:hanging="2"/>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Pr>
        <w:noProof/>
        <w:color w:val="000000"/>
        <w:sz w:val="18"/>
        <w:szCs w:val="18"/>
      </w:rPr>
      <w:t>2</w:t>
    </w:r>
    <w:r>
      <w:rPr>
        <w:color w:val="000000"/>
        <w:sz w:val="18"/>
        <w:szCs w:val="18"/>
      </w:rPr>
      <w:fldChar w:fldCharType="end"/>
    </w:r>
  </w:p>
  <w:p w14:paraId="6CC03771" w14:textId="77777777" w:rsidR="00F12FD4" w:rsidRDefault="00000000">
    <w:pPr>
      <w:pBdr>
        <w:top w:val="nil"/>
        <w:left w:val="nil"/>
        <w:bottom w:val="nil"/>
        <w:right w:val="nil"/>
        <w:between w:val="nil"/>
      </w:pBdr>
      <w:tabs>
        <w:tab w:val="center" w:pos="4680"/>
        <w:tab w:val="right" w:pos="9360"/>
      </w:tabs>
      <w:spacing w:after="0" w:line="240" w:lineRule="auto"/>
      <w:ind w:left="0" w:hanging="2"/>
      <w:rPr>
        <w:color w:val="000000"/>
        <w:sz w:val="18"/>
        <w:szCs w:val="18"/>
      </w:rPr>
    </w:pPr>
    <w:r>
      <w:rPr>
        <w:sz w:val="18"/>
        <w:szCs w:val="18"/>
      </w:rPr>
      <w:t>© 2023 The Author(s). Published by Fakultas Ekonomi dan Bisnis Islam Universitas Islam Negeri Sumatera Utara. This is an open access article under the CC BY-NC license (http://creativecommons.org/licenses/by-nc/4.0/).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87C16" w14:textId="77777777" w:rsidR="00F12FD4" w:rsidRDefault="00F12FD4" w:rsidP="003764D8">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9A227B" w14:textId="77777777" w:rsidR="00C60BD8" w:rsidRDefault="00C60BD8">
      <w:pPr>
        <w:spacing w:after="0" w:line="240" w:lineRule="auto"/>
        <w:ind w:left="0" w:hanging="2"/>
      </w:pPr>
      <w:r>
        <w:separator/>
      </w:r>
    </w:p>
  </w:footnote>
  <w:footnote w:type="continuationSeparator" w:id="0">
    <w:p w14:paraId="32FD4909" w14:textId="77777777" w:rsidR="00C60BD8" w:rsidRDefault="00C60BD8">
      <w:pPr>
        <w:spacing w:after="0" w:line="240" w:lineRule="auto"/>
        <w:ind w:left="0" w:hanging="2"/>
      </w:pPr>
      <w:r>
        <w:continuationSeparator/>
      </w:r>
    </w:p>
  </w:footnote>
  <w:footnote w:id="1">
    <w:p w14:paraId="5BDEEB04" w14:textId="77777777" w:rsidR="00B746E5" w:rsidRPr="00CF0BAB" w:rsidRDefault="00B746E5" w:rsidP="00B746E5">
      <w:pPr>
        <w:pStyle w:val="FootnoteText"/>
        <w:ind w:hanging="2"/>
        <w:jc w:val="both"/>
        <w:rPr>
          <w:rFonts w:asciiTheme="majorBidi" w:hAnsiTheme="majorBidi" w:cstheme="majorBidi"/>
          <w:lang w:val="id-ID"/>
        </w:rPr>
      </w:pPr>
      <w:r w:rsidRPr="00CF0BAB">
        <w:rPr>
          <w:rStyle w:val="FootnoteReference"/>
          <w:rFonts w:asciiTheme="majorBidi" w:hAnsiTheme="majorBidi" w:cstheme="majorBidi"/>
        </w:rPr>
        <w:footnoteRef/>
      </w:r>
      <w:r w:rsidRPr="00CF0BAB">
        <w:rPr>
          <w:rFonts w:asciiTheme="majorBidi" w:hAnsiTheme="majorBidi" w:cstheme="majorBidi"/>
          <w:lang w:val="id-ID"/>
        </w:rPr>
        <w:t xml:space="preserve"> Care adalah lembaga kemanusiaan internasioanl yang fokus terhadap pemberdayaan ekonomi, pengentasan kemiskinan, dan keadilan sosial.</w:t>
      </w:r>
    </w:p>
  </w:footnote>
  <w:footnote w:id="2">
    <w:p w14:paraId="11EACCD4" w14:textId="77777777" w:rsidR="00B746E5" w:rsidRPr="00CF0BAB" w:rsidRDefault="00B746E5" w:rsidP="00B746E5">
      <w:pPr>
        <w:pStyle w:val="FootnoteText"/>
        <w:ind w:hanging="2"/>
        <w:jc w:val="both"/>
        <w:rPr>
          <w:rFonts w:asciiTheme="majorBidi" w:hAnsiTheme="majorBidi" w:cstheme="majorBidi"/>
          <w:lang w:val="id-ID"/>
        </w:rPr>
      </w:pPr>
      <w:r w:rsidRPr="00CF0BAB">
        <w:rPr>
          <w:rStyle w:val="FootnoteReference"/>
          <w:rFonts w:asciiTheme="majorBidi" w:hAnsiTheme="majorBidi" w:cstheme="majorBidi"/>
        </w:rPr>
        <w:footnoteRef/>
      </w:r>
      <w:r w:rsidRPr="00CF0BAB">
        <w:rPr>
          <w:rFonts w:asciiTheme="majorBidi" w:hAnsiTheme="majorBidi" w:cstheme="majorBidi"/>
          <w:lang w:val="id-ID"/>
        </w:rPr>
        <w:t xml:space="preserve"> UNDP adalah suatu badan PBB yang fokus terhadap pembangunan internasional. UNDP memiliki beberapa fungsi diantaranya meberantas kemiskinan, mengurangi kesenjangan, membantu negara-negara mencapai tujuan pembangunan berkelanjutan, dan lainnya.</w:t>
      </w:r>
    </w:p>
  </w:footnote>
  <w:footnote w:id="3">
    <w:p w14:paraId="77C0995C" w14:textId="77777777" w:rsidR="00B746E5" w:rsidRPr="00CF0BAB" w:rsidRDefault="00B746E5" w:rsidP="00B746E5">
      <w:pPr>
        <w:pStyle w:val="FootnoteText"/>
        <w:ind w:hanging="2"/>
        <w:jc w:val="both"/>
        <w:rPr>
          <w:rFonts w:asciiTheme="majorBidi" w:hAnsiTheme="majorBidi" w:cstheme="majorBidi"/>
          <w:lang w:val="id-ID"/>
        </w:rPr>
      </w:pPr>
      <w:r w:rsidRPr="00CF0BAB">
        <w:rPr>
          <w:rStyle w:val="FootnoteReference"/>
          <w:rFonts w:asciiTheme="majorBidi" w:hAnsiTheme="majorBidi" w:cstheme="majorBidi"/>
        </w:rPr>
        <w:footnoteRef/>
      </w:r>
      <w:r w:rsidRPr="00CF0BAB">
        <w:rPr>
          <w:rFonts w:asciiTheme="majorBidi" w:hAnsiTheme="majorBidi" w:cstheme="majorBidi"/>
          <w:lang w:val="id-ID"/>
        </w:rPr>
        <w:t xml:space="preserve"> Oxfam merupakan organisasi internasional yang berjuang untuk memberantas dan mengakhiri kemiskinan dan ketidakadilan di seluruh dunia, Oxfam bertujuan untuk mewujudkan perubahan yang berkelanjutan.</w:t>
      </w:r>
    </w:p>
  </w:footnote>
  <w:footnote w:id="4">
    <w:p w14:paraId="32C84F0A" w14:textId="77777777" w:rsidR="00B746E5" w:rsidRPr="00CF0BAB" w:rsidRDefault="00B746E5" w:rsidP="00B746E5">
      <w:pPr>
        <w:pStyle w:val="FootnoteText"/>
        <w:ind w:hanging="2"/>
        <w:jc w:val="both"/>
        <w:rPr>
          <w:lang w:val="id-ID"/>
        </w:rPr>
      </w:pPr>
      <w:r w:rsidRPr="00CF0BAB">
        <w:rPr>
          <w:rStyle w:val="FootnoteReference"/>
          <w:rFonts w:asciiTheme="majorBidi" w:hAnsiTheme="majorBidi" w:cstheme="majorBidi"/>
        </w:rPr>
        <w:footnoteRef/>
      </w:r>
      <w:r w:rsidRPr="00CF0BAB">
        <w:rPr>
          <w:rFonts w:asciiTheme="majorBidi" w:hAnsiTheme="majorBidi" w:cstheme="majorBidi"/>
          <w:lang w:val="id-ID"/>
        </w:rPr>
        <w:t xml:space="preserve"> IFAD adalah lembaga internasional yang memiliki dana internasional yang bergerak dengan tujuan untuk pembangunan pertanian, dan mata pencaharian di negara-negara berkembang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C2FE2" w14:textId="77777777" w:rsidR="00F12FD4" w:rsidRDefault="00F12FD4" w:rsidP="003764D8">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BA1FB" w14:textId="77777777" w:rsidR="00F12FD4" w:rsidRPr="003764D8" w:rsidRDefault="00000000" w:rsidP="003764D8">
    <w:pPr>
      <w:spacing w:after="0" w:line="240" w:lineRule="auto"/>
      <w:ind w:left="0" w:hanging="2"/>
      <w:jc w:val="center"/>
      <w:rPr>
        <w:rFonts w:ascii="Dosis ExtraBold" w:hAnsi="Dosis ExtraBold"/>
        <w:color w:val="0070C0"/>
        <w:sz w:val="20"/>
        <w:szCs w:val="20"/>
      </w:rPr>
    </w:pPr>
    <w:r w:rsidRPr="003764D8">
      <w:rPr>
        <w:rFonts w:ascii="Dosis ExtraBold" w:hAnsi="Dosis ExtraBold"/>
        <w:color w:val="0070C0"/>
        <w:sz w:val="20"/>
        <w:szCs w:val="20"/>
      </w:rPr>
      <w:t xml:space="preserve">Studia </w:t>
    </w:r>
    <w:proofErr w:type="gramStart"/>
    <w:r w:rsidRPr="003764D8">
      <w:rPr>
        <w:rFonts w:ascii="Dosis ExtraBold" w:hAnsi="Dosis ExtraBold"/>
        <w:color w:val="0070C0"/>
        <w:sz w:val="20"/>
        <w:szCs w:val="20"/>
      </w:rPr>
      <w:t>Economica :</w:t>
    </w:r>
    <w:proofErr w:type="gramEnd"/>
    <w:r w:rsidRPr="003764D8">
      <w:rPr>
        <w:rFonts w:ascii="Dosis ExtraBold" w:hAnsi="Dosis ExtraBold"/>
        <w:color w:val="0070C0"/>
        <w:sz w:val="20"/>
        <w:szCs w:val="20"/>
      </w:rPr>
      <w:t xml:space="preserve"> Jurnal Ekonomi Islam Volume 9, Edisi 1, Juni 2023</w:t>
    </w:r>
  </w:p>
  <w:p w14:paraId="38F1E051" w14:textId="77777777" w:rsidR="00F12FD4" w:rsidRDefault="00F12FD4" w:rsidP="003764D8">
    <w:pPr>
      <w:spacing w:after="0" w:line="240" w:lineRule="auto"/>
      <w:ind w:left="0" w:hanging="2"/>
      <w:jc w:val="center"/>
      <w:rPr>
        <w:color w:val="0070C0"/>
        <w:sz w:val="18"/>
        <w:szCs w:val="18"/>
      </w:rPr>
    </w:pPr>
  </w:p>
  <w:p w14:paraId="32375DDE" w14:textId="77777777" w:rsidR="00F12FD4" w:rsidRDefault="00000000" w:rsidP="003764D8">
    <w:pPr>
      <w:spacing w:before="13" w:after="0" w:line="240" w:lineRule="auto"/>
      <w:ind w:leftChars="0" w:left="0" w:firstLineChars="0" w:firstLine="0"/>
      <w:jc w:val="center"/>
      <w:rPr>
        <w:rFonts w:ascii="Jokerman" w:hAnsi="Jokerman"/>
        <w:b/>
        <w:color w:val="323E4F" w:themeColor="text2" w:themeShade="BF"/>
        <w:sz w:val="30"/>
        <w:szCs w:val="30"/>
      </w:rPr>
    </w:pPr>
    <w:r w:rsidRPr="003764D8">
      <w:rPr>
        <w:rFonts w:ascii="Jokerman" w:hAnsi="Jokerman"/>
        <w:b/>
        <w:color w:val="323E4F" w:themeColor="text2" w:themeShade="BF"/>
        <w:sz w:val="30"/>
        <w:szCs w:val="30"/>
      </w:rPr>
      <w:t xml:space="preserve">Studia </w:t>
    </w:r>
    <w:proofErr w:type="gramStart"/>
    <w:r w:rsidRPr="003764D8">
      <w:rPr>
        <w:rFonts w:ascii="Jokerman" w:hAnsi="Jokerman"/>
        <w:b/>
        <w:color w:val="323E4F" w:themeColor="text2" w:themeShade="BF"/>
        <w:sz w:val="30"/>
        <w:szCs w:val="30"/>
      </w:rPr>
      <w:t>Economica :</w:t>
    </w:r>
    <w:proofErr w:type="gramEnd"/>
    <w:r w:rsidRPr="003764D8">
      <w:rPr>
        <w:rFonts w:ascii="Jokerman" w:hAnsi="Jokerman"/>
        <w:b/>
        <w:color w:val="323E4F" w:themeColor="text2" w:themeShade="BF"/>
        <w:sz w:val="30"/>
        <w:szCs w:val="30"/>
      </w:rPr>
      <w:t xml:space="preserve"> Jurnal Ekonomi Islam</w:t>
    </w:r>
  </w:p>
  <w:p w14:paraId="1118CA58" w14:textId="77777777" w:rsidR="00F12FD4" w:rsidRPr="003764D8" w:rsidRDefault="00000000" w:rsidP="003764D8">
    <w:pPr>
      <w:spacing w:before="13" w:after="0" w:line="240" w:lineRule="auto"/>
      <w:ind w:leftChars="0" w:left="0" w:firstLineChars="0" w:firstLine="0"/>
      <w:jc w:val="center"/>
      <w:rPr>
        <w:rFonts w:ascii="Dosis ExtraBold" w:hAnsi="Dosis ExtraBold"/>
        <w:sz w:val="20"/>
        <w:szCs w:val="20"/>
      </w:rPr>
    </w:pPr>
    <w:r w:rsidRPr="003764D8">
      <w:rPr>
        <w:rFonts w:ascii="Dosis ExtraBold" w:hAnsi="Dosis ExtraBold"/>
        <w:sz w:val="20"/>
        <w:szCs w:val="20"/>
      </w:rPr>
      <w:t>Issn (Online</w:t>
    </w:r>
    <w:proofErr w:type="gramStart"/>
    <w:r w:rsidRPr="003764D8">
      <w:rPr>
        <w:rFonts w:ascii="Dosis ExtraBold" w:hAnsi="Dosis ExtraBold"/>
        <w:sz w:val="20"/>
        <w:szCs w:val="20"/>
      </w:rPr>
      <w:t>) :</w:t>
    </w:r>
    <w:proofErr w:type="gramEnd"/>
    <w:r w:rsidRPr="003764D8">
      <w:rPr>
        <w:rFonts w:ascii="Dosis ExtraBold" w:hAnsi="Dosis ExtraBold"/>
        <w:sz w:val="20"/>
        <w:szCs w:val="20"/>
      </w:rPr>
      <w:t xml:space="preserve"> </w:t>
    </w:r>
    <w:r w:rsidRPr="003764D8">
      <w:rPr>
        <w:rFonts w:ascii="Dosis ExtraBold" w:hAnsi="Dosis ExtraBold" w:cs="Open Sans"/>
        <w:sz w:val="20"/>
        <w:szCs w:val="20"/>
        <w:shd w:val="clear" w:color="auto" w:fill="FFFFFF"/>
      </w:rPr>
      <w:t>2809-4964, Issn (Print) : 2303-2618</w:t>
    </w:r>
  </w:p>
  <w:p w14:paraId="7F174A63" w14:textId="77777777" w:rsidR="00F12FD4" w:rsidRPr="003764D8" w:rsidRDefault="00000000" w:rsidP="003764D8">
    <w:pPr>
      <w:spacing w:after="0" w:line="240" w:lineRule="auto"/>
      <w:ind w:left="0" w:hanging="2"/>
      <w:jc w:val="center"/>
      <w:rPr>
        <w:rFonts w:ascii="Dosis ExtraBold" w:eastAsia="Milonga" w:hAnsi="Dosis ExtraBold" w:cs="Milonga"/>
        <w:color w:val="00B050"/>
        <w:sz w:val="40"/>
        <w:szCs w:val="36"/>
      </w:rPr>
    </w:pPr>
    <w:r w:rsidRPr="003764D8">
      <w:rPr>
        <w:rFonts w:ascii="Dosis ExtraBold" w:hAnsi="Dosis ExtraBold"/>
        <w:sz w:val="20"/>
        <w:szCs w:val="20"/>
      </w:rPr>
      <w:t>journal homepage:</w:t>
    </w:r>
    <w:r w:rsidRPr="003764D8">
      <w:rPr>
        <w:rFonts w:ascii="Dosis ExtraBold" w:hAnsi="Dosis ExtraBold"/>
        <w:color w:val="4F81BD"/>
        <w:sz w:val="20"/>
        <w:szCs w:val="20"/>
      </w:rPr>
      <w:t xml:space="preserve"> http://jurnal.uinsu.ac.id/index.php/studiaeconomica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80C93" w14:textId="77777777" w:rsidR="00F12FD4" w:rsidRDefault="00F12FD4" w:rsidP="003764D8">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718E0"/>
    <w:multiLevelType w:val="hybridMultilevel"/>
    <w:tmpl w:val="2952A1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B24924"/>
    <w:multiLevelType w:val="hybridMultilevel"/>
    <w:tmpl w:val="4F8E7C5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926C9CA">
      <w:start w:val="1"/>
      <w:numFmt w:val="decimal"/>
      <w:lvlText w:val="%4."/>
      <w:lvlJc w:val="left"/>
      <w:pPr>
        <w:ind w:left="2880" w:hanging="360"/>
      </w:pPr>
      <w:rPr>
        <w:color w:val="00000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0BD64B4"/>
    <w:multiLevelType w:val="hybridMultilevel"/>
    <w:tmpl w:val="0E82EB9A"/>
    <w:lvl w:ilvl="0" w:tplc="38090019">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3" w15:restartNumberingAfterBreak="0">
    <w:nsid w:val="1E5855E9"/>
    <w:multiLevelType w:val="multilevel"/>
    <w:tmpl w:val="1E5855E9"/>
    <w:lvl w:ilvl="0">
      <w:start w:val="1"/>
      <w:numFmt w:val="decimal"/>
      <w:lvlText w:val="%1)"/>
      <w:lvlJc w:val="left"/>
      <w:pPr>
        <w:ind w:left="460" w:hanging="360"/>
      </w:pPr>
      <w:rPr>
        <w:rFonts w:hint="default"/>
      </w:r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4" w15:restartNumberingAfterBreak="0">
    <w:nsid w:val="233E2E03"/>
    <w:multiLevelType w:val="hybridMultilevel"/>
    <w:tmpl w:val="968E679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4A218AB"/>
    <w:multiLevelType w:val="hybridMultilevel"/>
    <w:tmpl w:val="3982A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D923C3"/>
    <w:multiLevelType w:val="hybridMultilevel"/>
    <w:tmpl w:val="3BEAE558"/>
    <w:lvl w:ilvl="0" w:tplc="5038E094">
      <w:numFmt w:val="bullet"/>
      <w:lvlText w:val="•"/>
      <w:lvlJc w:val="left"/>
      <w:pPr>
        <w:ind w:left="724" w:hanging="480"/>
      </w:pPr>
      <w:rPr>
        <w:rFonts w:ascii="Batang" w:eastAsia="Batang" w:hAnsi="Batang" w:cs="Times New Roman" w:hint="eastAsia"/>
      </w:rPr>
    </w:lvl>
    <w:lvl w:ilvl="1" w:tplc="38090003" w:tentative="1">
      <w:start w:val="1"/>
      <w:numFmt w:val="bullet"/>
      <w:lvlText w:val="o"/>
      <w:lvlJc w:val="left"/>
      <w:pPr>
        <w:ind w:left="1324" w:hanging="360"/>
      </w:pPr>
      <w:rPr>
        <w:rFonts w:ascii="Courier New" w:hAnsi="Courier New" w:cs="Courier New" w:hint="default"/>
      </w:rPr>
    </w:lvl>
    <w:lvl w:ilvl="2" w:tplc="38090005" w:tentative="1">
      <w:start w:val="1"/>
      <w:numFmt w:val="bullet"/>
      <w:lvlText w:val=""/>
      <w:lvlJc w:val="left"/>
      <w:pPr>
        <w:ind w:left="2044" w:hanging="360"/>
      </w:pPr>
      <w:rPr>
        <w:rFonts w:ascii="Wingdings" w:hAnsi="Wingdings" w:hint="default"/>
      </w:rPr>
    </w:lvl>
    <w:lvl w:ilvl="3" w:tplc="38090001" w:tentative="1">
      <w:start w:val="1"/>
      <w:numFmt w:val="bullet"/>
      <w:lvlText w:val=""/>
      <w:lvlJc w:val="left"/>
      <w:pPr>
        <w:ind w:left="2764" w:hanging="360"/>
      </w:pPr>
      <w:rPr>
        <w:rFonts w:ascii="Symbol" w:hAnsi="Symbol" w:hint="default"/>
      </w:rPr>
    </w:lvl>
    <w:lvl w:ilvl="4" w:tplc="38090003" w:tentative="1">
      <w:start w:val="1"/>
      <w:numFmt w:val="bullet"/>
      <w:lvlText w:val="o"/>
      <w:lvlJc w:val="left"/>
      <w:pPr>
        <w:ind w:left="3484" w:hanging="360"/>
      </w:pPr>
      <w:rPr>
        <w:rFonts w:ascii="Courier New" w:hAnsi="Courier New" w:cs="Courier New" w:hint="default"/>
      </w:rPr>
    </w:lvl>
    <w:lvl w:ilvl="5" w:tplc="38090005" w:tentative="1">
      <w:start w:val="1"/>
      <w:numFmt w:val="bullet"/>
      <w:lvlText w:val=""/>
      <w:lvlJc w:val="left"/>
      <w:pPr>
        <w:ind w:left="4204" w:hanging="360"/>
      </w:pPr>
      <w:rPr>
        <w:rFonts w:ascii="Wingdings" w:hAnsi="Wingdings" w:hint="default"/>
      </w:rPr>
    </w:lvl>
    <w:lvl w:ilvl="6" w:tplc="38090001" w:tentative="1">
      <w:start w:val="1"/>
      <w:numFmt w:val="bullet"/>
      <w:lvlText w:val=""/>
      <w:lvlJc w:val="left"/>
      <w:pPr>
        <w:ind w:left="4924" w:hanging="360"/>
      </w:pPr>
      <w:rPr>
        <w:rFonts w:ascii="Symbol" w:hAnsi="Symbol" w:hint="default"/>
      </w:rPr>
    </w:lvl>
    <w:lvl w:ilvl="7" w:tplc="38090003" w:tentative="1">
      <w:start w:val="1"/>
      <w:numFmt w:val="bullet"/>
      <w:lvlText w:val="o"/>
      <w:lvlJc w:val="left"/>
      <w:pPr>
        <w:ind w:left="5644" w:hanging="360"/>
      </w:pPr>
      <w:rPr>
        <w:rFonts w:ascii="Courier New" w:hAnsi="Courier New" w:cs="Courier New" w:hint="default"/>
      </w:rPr>
    </w:lvl>
    <w:lvl w:ilvl="8" w:tplc="38090005" w:tentative="1">
      <w:start w:val="1"/>
      <w:numFmt w:val="bullet"/>
      <w:lvlText w:val=""/>
      <w:lvlJc w:val="left"/>
      <w:pPr>
        <w:ind w:left="6364" w:hanging="360"/>
      </w:pPr>
      <w:rPr>
        <w:rFonts w:ascii="Wingdings" w:hAnsi="Wingdings" w:hint="default"/>
      </w:rPr>
    </w:lvl>
  </w:abstractNum>
  <w:abstractNum w:abstractNumId="7" w15:restartNumberingAfterBreak="0">
    <w:nsid w:val="262B6987"/>
    <w:multiLevelType w:val="hybridMultilevel"/>
    <w:tmpl w:val="C52A6764"/>
    <w:lvl w:ilvl="0" w:tplc="E51C20DA">
      <w:start w:val="1"/>
      <w:numFmt w:val="decimal"/>
      <w:lvlText w:val="%1)"/>
      <w:lvlJc w:val="left"/>
      <w:pPr>
        <w:ind w:left="1004" w:hanging="360"/>
      </w:pPr>
      <w:rPr>
        <w:color w:val="auto"/>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8" w15:restartNumberingAfterBreak="0">
    <w:nsid w:val="27A064EA"/>
    <w:multiLevelType w:val="multilevel"/>
    <w:tmpl w:val="5F00FB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27FC1B56"/>
    <w:multiLevelType w:val="hybridMultilevel"/>
    <w:tmpl w:val="7CE4D66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5F74ED"/>
    <w:multiLevelType w:val="hybridMultilevel"/>
    <w:tmpl w:val="E1284FA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B0804B5"/>
    <w:multiLevelType w:val="hybridMultilevel"/>
    <w:tmpl w:val="7250F2E6"/>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2" w15:restartNumberingAfterBreak="0">
    <w:nsid w:val="2BA77016"/>
    <w:multiLevelType w:val="hybridMultilevel"/>
    <w:tmpl w:val="70AC06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261DC8"/>
    <w:multiLevelType w:val="multilevel"/>
    <w:tmpl w:val="61CAFE62"/>
    <w:lvl w:ilvl="0">
      <w:start w:val="1"/>
      <w:numFmt w:val="decimal"/>
      <w:lvlText w:val="%1)"/>
      <w:lvlJc w:val="left"/>
      <w:pPr>
        <w:ind w:left="460" w:hanging="360"/>
      </w:pPr>
      <w:rPr>
        <w:vertAlign w:val="baseline"/>
      </w:rPr>
    </w:lvl>
    <w:lvl w:ilvl="1">
      <w:start w:val="1"/>
      <w:numFmt w:val="lowerLetter"/>
      <w:lvlText w:val="%2."/>
      <w:lvlJc w:val="left"/>
      <w:pPr>
        <w:ind w:left="1180" w:hanging="360"/>
      </w:pPr>
      <w:rPr>
        <w:vertAlign w:val="baseline"/>
      </w:rPr>
    </w:lvl>
    <w:lvl w:ilvl="2">
      <w:start w:val="1"/>
      <w:numFmt w:val="lowerRoman"/>
      <w:lvlText w:val="%3."/>
      <w:lvlJc w:val="right"/>
      <w:pPr>
        <w:ind w:left="1900" w:hanging="180"/>
      </w:pPr>
      <w:rPr>
        <w:vertAlign w:val="baseline"/>
      </w:rPr>
    </w:lvl>
    <w:lvl w:ilvl="3">
      <w:start w:val="1"/>
      <w:numFmt w:val="decimal"/>
      <w:lvlText w:val="%4."/>
      <w:lvlJc w:val="left"/>
      <w:pPr>
        <w:ind w:left="2620" w:hanging="360"/>
      </w:pPr>
      <w:rPr>
        <w:vertAlign w:val="baseline"/>
      </w:rPr>
    </w:lvl>
    <w:lvl w:ilvl="4">
      <w:start w:val="1"/>
      <w:numFmt w:val="lowerLetter"/>
      <w:lvlText w:val="%5."/>
      <w:lvlJc w:val="left"/>
      <w:pPr>
        <w:ind w:left="3340" w:hanging="360"/>
      </w:pPr>
      <w:rPr>
        <w:vertAlign w:val="baseline"/>
      </w:rPr>
    </w:lvl>
    <w:lvl w:ilvl="5">
      <w:start w:val="1"/>
      <w:numFmt w:val="lowerRoman"/>
      <w:lvlText w:val="%6."/>
      <w:lvlJc w:val="right"/>
      <w:pPr>
        <w:ind w:left="4060" w:hanging="180"/>
      </w:pPr>
      <w:rPr>
        <w:vertAlign w:val="baseline"/>
      </w:rPr>
    </w:lvl>
    <w:lvl w:ilvl="6">
      <w:start w:val="1"/>
      <w:numFmt w:val="decimal"/>
      <w:lvlText w:val="%7."/>
      <w:lvlJc w:val="left"/>
      <w:pPr>
        <w:ind w:left="4780" w:hanging="360"/>
      </w:pPr>
      <w:rPr>
        <w:vertAlign w:val="baseline"/>
      </w:rPr>
    </w:lvl>
    <w:lvl w:ilvl="7">
      <w:start w:val="1"/>
      <w:numFmt w:val="lowerLetter"/>
      <w:lvlText w:val="%8."/>
      <w:lvlJc w:val="left"/>
      <w:pPr>
        <w:ind w:left="5500" w:hanging="360"/>
      </w:pPr>
      <w:rPr>
        <w:vertAlign w:val="baseline"/>
      </w:rPr>
    </w:lvl>
    <w:lvl w:ilvl="8">
      <w:start w:val="1"/>
      <w:numFmt w:val="lowerRoman"/>
      <w:lvlText w:val="%9."/>
      <w:lvlJc w:val="right"/>
      <w:pPr>
        <w:ind w:left="6220" w:hanging="180"/>
      </w:pPr>
      <w:rPr>
        <w:vertAlign w:val="baseline"/>
      </w:rPr>
    </w:lvl>
  </w:abstractNum>
  <w:abstractNum w:abstractNumId="14" w15:restartNumberingAfterBreak="0">
    <w:nsid w:val="35967899"/>
    <w:multiLevelType w:val="hybridMultilevel"/>
    <w:tmpl w:val="7250F2E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15:restartNumberingAfterBreak="0">
    <w:nsid w:val="3A1B5DF8"/>
    <w:multiLevelType w:val="hybridMultilevel"/>
    <w:tmpl w:val="A00C57A6"/>
    <w:lvl w:ilvl="0" w:tplc="081EDD22">
      <w:start w:val="1"/>
      <w:numFmt w:val="upperLetter"/>
      <w:lvlText w:val="%1."/>
      <w:lvlJc w:val="left"/>
      <w:pPr>
        <w:ind w:left="820" w:hanging="360"/>
      </w:pPr>
      <w:rPr>
        <w:rFonts w:ascii="Times New Roman" w:eastAsia="Times New Roman" w:hAnsi="Times New Roman" w:cs="Times New Roman" w:hint="default"/>
        <w:b/>
        <w:bCs/>
        <w:i w:val="0"/>
        <w:iCs w:val="0"/>
        <w:spacing w:val="-1"/>
        <w:w w:val="100"/>
        <w:sz w:val="24"/>
        <w:szCs w:val="24"/>
        <w:lang w:val="ms" w:eastAsia="en-US" w:bidi="ar-SA"/>
      </w:rPr>
    </w:lvl>
    <w:lvl w:ilvl="1" w:tplc="1BA4BAB6">
      <w:start w:val="1"/>
      <w:numFmt w:val="decimal"/>
      <w:lvlText w:val="%2."/>
      <w:lvlJc w:val="left"/>
      <w:pPr>
        <w:ind w:left="1180" w:hanging="360"/>
      </w:pPr>
      <w:rPr>
        <w:rFonts w:ascii="Times New Roman" w:eastAsia="Times New Roman" w:hAnsi="Times New Roman" w:cs="Times New Roman" w:hint="default"/>
        <w:b w:val="0"/>
        <w:bCs w:val="0"/>
        <w:i w:val="0"/>
        <w:iCs w:val="0"/>
        <w:spacing w:val="0"/>
        <w:w w:val="100"/>
        <w:sz w:val="24"/>
        <w:szCs w:val="24"/>
        <w:lang w:val="ms" w:eastAsia="en-US" w:bidi="ar-SA"/>
      </w:rPr>
    </w:lvl>
    <w:lvl w:ilvl="2" w:tplc="6510AAC8">
      <w:start w:val="1"/>
      <w:numFmt w:val="lowerLetter"/>
      <w:lvlText w:val="%3)"/>
      <w:lvlJc w:val="left"/>
      <w:pPr>
        <w:ind w:left="1540" w:hanging="360"/>
      </w:pPr>
      <w:rPr>
        <w:rFonts w:ascii="Times New Roman" w:eastAsia="Times New Roman" w:hAnsi="Times New Roman" w:cs="Times New Roman" w:hint="default"/>
        <w:b w:val="0"/>
        <w:bCs w:val="0"/>
        <w:i w:val="0"/>
        <w:iCs w:val="0"/>
        <w:spacing w:val="-1"/>
        <w:w w:val="100"/>
        <w:sz w:val="24"/>
        <w:szCs w:val="24"/>
        <w:lang w:val="ms" w:eastAsia="en-US" w:bidi="ar-SA"/>
      </w:rPr>
    </w:lvl>
    <w:lvl w:ilvl="3" w:tplc="3A94B87C">
      <w:start w:val="1"/>
      <w:numFmt w:val="decimal"/>
      <w:lvlText w:val="%4)"/>
      <w:lvlJc w:val="left"/>
      <w:pPr>
        <w:ind w:left="1900" w:hanging="360"/>
      </w:pPr>
      <w:rPr>
        <w:rFonts w:ascii="Times New Roman" w:eastAsia="Times New Roman" w:hAnsi="Times New Roman" w:cs="Times New Roman" w:hint="default"/>
        <w:b w:val="0"/>
        <w:bCs w:val="0"/>
        <w:i w:val="0"/>
        <w:iCs w:val="0"/>
        <w:spacing w:val="0"/>
        <w:w w:val="100"/>
        <w:sz w:val="24"/>
        <w:szCs w:val="24"/>
        <w:lang w:val="ms" w:eastAsia="en-US" w:bidi="ar-SA"/>
      </w:rPr>
    </w:lvl>
    <w:lvl w:ilvl="4" w:tplc="1AC8E2B2">
      <w:numFmt w:val="bullet"/>
      <w:lvlText w:val="•"/>
      <w:lvlJc w:val="left"/>
      <w:pPr>
        <w:ind w:left="2997" w:hanging="360"/>
      </w:pPr>
      <w:rPr>
        <w:rFonts w:hint="default"/>
        <w:lang w:val="ms" w:eastAsia="en-US" w:bidi="ar-SA"/>
      </w:rPr>
    </w:lvl>
    <w:lvl w:ilvl="5" w:tplc="50400A2E">
      <w:numFmt w:val="bullet"/>
      <w:lvlText w:val="•"/>
      <w:lvlJc w:val="left"/>
      <w:pPr>
        <w:ind w:left="4094" w:hanging="360"/>
      </w:pPr>
      <w:rPr>
        <w:rFonts w:hint="default"/>
        <w:lang w:val="ms" w:eastAsia="en-US" w:bidi="ar-SA"/>
      </w:rPr>
    </w:lvl>
    <w:lvl w:ilvl="6" w:tplc="E2AA1696">
      <w:numFmt w:val="bullet"/>
      <w:lvlText w:val="•"/>
      <w:lvlJc w:val="left"/>
      <w:pPr>
        <w:ind w:left="5191" w:hanging="360"/>
      </w:pPr>
      <w:rPr>
        <w:rFonts w:hint="default"/>
        <w:lang w:val="ms" w:eastAsia="en-US" w:bidi="ar-SA"/>
      </w:rPr>
    </w:lvl>
    <w:lvl w:ilvl="7" w:tplc="0042426E">
      <w:numFmt w:val="bullet"/>
      <w:lvlText w:val="•"/>
      <w:lvlJc w:val="left"/>
      <w:pPr>
        <w:ind w:left="6288" w:hanging="360"/>
      </w:pPr>
      <w:rPr>
        <w:rFonts w:hint="default"/>
        <w:lang w:val="ms" w:eastAsia="en-US" w:bidi="ar-SA"/>
      </w:rPr>
    </w:lvl>
    <w:lvl w:ilvl="8" w:tplc="02724142">
      <w:numFmt w:val="bullet"/>
      <w:lvlText w:val="•"/>
      <w:lvlJc w:val="left"/>
      <w:pPr>
        <w:ind w:left="7385" w:hanging="360"/>
      </w:pPr>
      <w:rPr>
        <w:rFonts w:hint="default"/>
        <w:lang w:val="ms" w:eastAsia="en-US" w:bidi="ar-SA"/>
      </w:rPr>
    </w:lvl>
  </w:abstractNum>
  <w:abstractNum w:abstractNumId="16" w15:restartNumberingAfterBreak="0">
    <w:nsid w:val="3E672F18"/>
    <w:multiLevelType w:val="hybridMultilevel"/>
    <w:tmpl w:val="1F462C3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1D97439"/>
    <w:multiLevelType w:val="hybridMultilevel"/>
    <w:tmpl w:val="00E6F92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38328CC"/>
    <w:multiLevelType w:val="hybridMultilevel"/>
    <w:tmpl w:val="B6DA3ACC"/>
    <w:lvl w:ilvl="0" w:tplc="FCD41C74">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87D254A"/>
    <w:multiLevelType w:val="hybridMultilevel"/>
    <w:tmpl w:val="6D98C27C"/>
    <w:lvl w:ilvl="0" w:tplc="747672FC">
      <w:start w:val="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B07072E"/>
    <w:multiLevelType w:val="hybridMultilevel"/>
    <w:tmpl w:val="497A1BAE"/>
    <w:lvl w:ilvl="0" w:tplc="A62EC61E">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C9237C4"/>
    <w:multiLevelType w:val="hybridMultilevel"/>
    <w:tmpl w:val="423A313A"/>
    <w:lvl w:ilvl="0" w:tplc="03D8F2F2">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E1304E5"/>
    <w:multiLevelType w:val="hybridMultilevel"/>
    <w:tmpl w:val="DE74B2D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E4C7E97"/>
    <w:multiLevelType w:val="multilevel"/>
    <w:tmpl w:val="6154509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color w:val="00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4FE83C81"/>
    <w:multiLevelType w:val="hybridMultilevel"/>
    <w:tmpl w:val="25AC7E4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8684ED3"/>
    <w:multiLevelType w:val="hybridMultilevel"/>
    <w:tmpl w:val="8A3230CC"/>
    <w:lvl w:ilvl="0" w:tplc="640A3368">
      <w:start w:val="1"/>
      <w:numFmt w:val="lowerLetter"/>
      <w:lvlText w:val="%1."/>
      <w:lvlJc w:val="left"/>
      <w:pPr>
        <w:ind w:left="1646" w:hanging="339"/>
      </w:pPr>
      <w:rPr>
        <w:rFonts w:ascii="Times New Roman" w:eastAsia="Times New Roman" w:hAnsi="Times New Roman" w:cs="Times New Roman" w:hint="default"/>
        <w:w w:val="102"/>
        <w:sz w:val="22"/>
        <w:szCs w:val="22"/>
        <w:lang w:val="ms" w:eastAsia="en-US" w:bidi="ar-SA"/>
      </w:rPr>
    </w:lvl>
    <w:lvl w:ilvl="1" w:tplc="6380BDCA">
      <w:numFmt w:val="bullet"/>
      <w:lvlText w:val="•"/>
      <w:lvlJc w:val="left"/>
      <w:pPr>
        <w:ind w:left="2330" w:hanging="339"/>
      </w:pPr>
      <w:rPr>
        <w:rFonts w:hint="default"/>
        <w:lang w:val="ms" w:eastAsia="en-US" w:bidi="ar-SA"/>
      </w:rPr>
    </w:lvl>
    <w:lvl w:ilvl="2" w:tplc="8B0CE114">
      <w:numFmt w:val="bullet"/>
      <w:lvlText w:val="•"/>
      <w:lvlJc w:val="left"/>
      <w:pPr>
        <w:ind w:left="3021" w:hanging="339"/>
      </w:pPr>
      <w:rPr>
        <w:rFonts w:hint="default"/>
        <w:lang w:val="ms" w:eastAsia="en-US" w:bidi="ar-SA"/>
      </w:rPr>
    </w:lvl>
    <w:lvl w:ilvl="3" w:tplc="632AA7D2">
      <w:numFmt w:val="bullet"/>
      <w:lvlText w:val="•"/>
      <w:lvlJc w:val="left"/>
      <w:pPr>
        <w:ind w:left="3711" w:hanging="339"/>
      </w:pPr>
      <w:rPr>
        <w:rFonts w:hint="default"/>
        <w:lang w:val="ms" w:eastAsia="en-US" w:bidi="ar-SA"/>
      </w:rPr>
    </w:lvl>
    <w:lvl w:ilvl="4" w:tplc="B94E9116">
      <w:numFmt w:val="bullet"/>
      <w:lvlText w:val="•"/>
      <w:lvlJc w:val="left"/>
      <w:pPr>
        <w:ind w:left="4402" w:hanging="339"/>
      </w:pPr>
      <w:rPr>
        <w:rFonts w:hint="default"/>
        <w:lang w:val="ms" w:eastAsia="en-US" w:bidi="ar-SA"/>
      </w:rPr>
    </w:lvl>
    <w:lvl w:ilvl="5" w:tplc="7F64B89E">
      <w:numFmt w:val="bullet"/>
      <w:lvlText w:val="•"/>
      <w:lvlJc w:val="left"/>
      <w:pPr>
        <w:ind w:left="5092" w:hanging="339"/>
      </w:pPr>
      <w:rPr>
        <w:rFonts w:hint="default"/>
        <w:lang w:val="ms" w:eastAsia="en-US" w:bidi="ar-SA"/>
      </w:rPr>
    </w:lvl>
    <w:lvl w:ilvl="6" w:tplc="2CC86A46">
      <w:numFmt w:val="bullet"/>
      <w:lvlText w:val="•"/>
      <w:lvlJc w:val="left"/>
      <w:pPr>
        <w:ind w:left="5783" w:hanging="339"/>
      </w:pPr>
      <w:rPr>
        <w:rFonts w:hint="default"/>
        <w:lang w:val="ms" w:eastAsia="en-US" w:bidi="ar-SA"/>
      </w:rPr>
    </w:lvl>
    <w:lvl w:ilvl="7" w:tplc="78CED3DE">
      <w:numFmt w:val="bullet"/>
      <w:lvlText w:val="•"/>
      <w:lvlJc w:val="left"/>
      <w:pPr>
        <w:ind w:left="6473" w:hanging="339"/>
      </w:pPr>
      <w:rPr>
        <w:rFonts w:hint="default"/>
        <w:lang w:val="ms" w:eastAsia="en-US" w:bidi="ar-SA"/>
      </w:rPr>
    </w:lvl>
    <w:lvl w:ilvl="8" w:tplc="99EA1790">
      <w:numFmt w:val="bullet"/>
      <w:lvlText w:val="•"/>
      <w:lvlJc w:val="left"/>
      <w:pPr>
        <w:ind w:left="7164" w:hanging="339"/>
      </w:pPr>
      <w:rPr>
        <w:rFonts w:hint="default"/>
        <w:lang w:val="ms" w:eastAsia="en-US" w:bidi="ar-SA"/>
      </w:rPr>
    </w:lvl>
  </w:abstractNum>
  <w:abstractNum w:abstractNumId="26" w15:restartNumberingAfterBreak="0">
    <w:nsid w:val="5D042AB4"/>
    <w:multiLevelType w:val="hybridMultilevel"/>
    <w:tmpl w:val="52ECC20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D067BDE"/>
    <w:multiLevelType w:val="hybridMultilevel"/>
    <w:tmpl w:val="1840CA5A"/>
    <w:lvl w:ilvl="0" w:tplc="38090017">
      <w:start w:val="1"/>
      <w:numFmt w:val="lowerLetter"/>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28" w15:restartNumberingAfterBreak="0">
    <w:nsid w:val="5EF17FE8"/>
    <w:multiLevelType w:val="hybridMultilevel"/>
    <w:tmpl w:val="709C9174"/>
    <w:lvl w:ilvl="0" w:tplc="A7201116">
      <w:start w:val="5"/>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65C90B82"/>
    <w:multiLevelType w:val="hybridMultilevel"/>
    <w:tmpl w:val="31BEC202"/>
    <w:lvl w:ilvl="0" w:tplc="38090011">
      <w:start w:val="1"/>
      <w:numFmt w:val="decimal"/>
      <w:lvlText w:val="%1)"/>
      <w:lvlJc w:val="left"/>
      <w:pPr>
        <w:ind w:left="1429" w:hanging="360"/>
      </w:pPr>
    </w:lvl>
    <w:lvl w:ilvl="1" w:tplc="38090019">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0" w15:restartNumberingAfterBreak="0">
    <w:nsid w:val="66D37BA8"/>
    <w:multiLevelType w:val="hybridMultilevel"/>
    <w:tmpl w:val="61FEBE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6E672C13"/>
    <w:multiLevelType w:val="hybridMultilevel"/>
    <w:tmpl w:val="00A87F92"/>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2" w15:restartNumberingAfterBreak="0">
    <w:nsid w:val="6E9B0EA9"/>
    <w:multiLevelType w:val="hybridMultilevel"/>
    <w:tmpl w:val="89BC57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444E48"/>
    <w:multiLevelType w:val="multilevel"/>
    <w:tmpl w:val="A9E2C7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75F8082B"/>
    <w:multiLevelType w:val="hybridMultilevel"/>
    <w:tmpl w:val="513A8552"/>
    <w:lvl w:ilvl="0" w:tplc="3809000F">
      <w:start w:val="1"/>
      <w:numFmt w:val="decimal"/>
      <w:lvlText w:val="%1."/>
      <w:lvlJc w:val="left"/>
      <w:pPr>
        <w:ind w:left="1180" w:hanging="360"/>
      </w:pPr>
      <w:rPr>
        <w:rFonts w:hint="default"/>
        <w:b w:val="0"/>
        <w:bCs w:val="0"/>
        <w:i w:val="0"/>
        <w:iCs w:val="0"/>
        <w:spacing w:val="-1"/>
        <w:w w:val="100"/>
        <w:sz w:val="24"/>
        <w:szCs w:val="24"/>
        <w:lang w:val="ms" w:eastAsia="en-US" w:bidi="ar-SA"/>
      </w:rPr>
    </w:lvl>
    <w:lvl w:ilvl="1" w:tplc="5546C2E0">
      <w:numFmt w:val="bullet"/>
      <w:lvlText w:val="•"/>
      <w:lvlJc w:val="left"/>
      <w:pPr>
        <w:ind w:left="2020" w:hanging="360"/>
      </w:pPr>
      <w:rPr>
        <w:rFonts w:hint="default"/>
        <w:lang w:val="ms" w:eastAsia="en-US" w:bidi="ar-SA"/>
      </w:rPr>
    </w:lvl>
    <w:lvl w:ilvl="2" w:tplc="846CA640">
      <w:numFmt w:val="bullet"/>
      <w:lvlText w:val="•"/>
      <w:lvlJc w:val="left"/>
      <w:pPr>
        <w:ind w:left="2860" w:hanging="360"/>
      </w:pPr>
      <w:rPr>
        <w:rFonts w:hint="default"/>
        <w:lang w:val="ms" w:eastAsia="en-US" w:bidi="ar-SA"/>
      </w:rPr>
    </w:lvl>
    <w:lvl w:ilvl="3" w:tplc="64848EE4">
      <w:numFmt w:val="bullet"/>
      <w:lvlText w:val="•"/>
      <w:lvlJc w:val="left"/>
      <w:pPr>
        <w:ind w:left="3700" w:hanging="360"/>
      </w:pPr>
      <w:rPr>
        <w:rFonts w:hint="default"/>
        <w:lang w:val="ms" w:eastAsia="en-US" w:bidi="ar-SA"/>
      </w:rPr>
    </w:lvl>
    <w:lvl w:ilvl="4" w:tplc="50EC04B8">
      <w:numFmt w:val="bullet"/>
      <w:lvlText w:val="•"/>
      <w:lvlJc w:val="left"/>
      <w:pPr>
        <w:ind w:left="4540" w:hanging="360"/>
      </w:pPr>
      <w:rPr>
        <w:rFonts w:hint="default"/>
        <w:lang w:val="ms" w:eastAsia="en-US" w:bidi="ar-SA"/>
      </w:rPr>
    </w:lvl>
    <w:lvl w:ilvl="5" w:tplc="555E6670">
      <w:numFmt w:val="bullet"/>
      <w:lvlText w:val="•"/>
      <w:lvlJc w:val="left"/>
      <w:pPr>
        <w:ind w:left="5380" w:hanging="360"/>
      </w:pPr>
      <w:rPr>
        <w:rFonts w:hint="default"/>
        <w:lang w:val="ms" w:eastAsia="en-US" w:bidi="ar-SA"/>
      </w:rPr>
    </w:lvl>
    <w:lvl w:ilvl="6" w:tplc="6BEA61B8">
      <w:numFmt w:val="bullet"/>
      <w:lvlText w:val="•"/>
      <w:lvlJc w:val="left"/>
      <w:pPr>
        <w:ind w:left="6220" w:hanging="360"/>
      </w:pPr>
      <w:rPr>
        <w:rFonts w:hint="default"/>
        <w:lang w:val="ms" w:eastAsia="en-US" w:bidi="ar-SA"/>
      </w:rPr>
    </w:lvl>
    <w:lvl w:ilvl="7" w:tplc="69E4F0F6">
      <w:numFmt w:val="bullet"/>
      <w:lvlText w:val="•"/>
      <w:lvlJc w:val="left"/>
      <w:pPr>
        <w:ind w:left="7060" w:hanging="360"/>
      </w:pPr>
      <w:rPr>
        <w:rFonts w:hint="default"/>
        <w:lang w:val="ms" w:eastAsia="en-US" w:bidi="ar-SA"/>
      </w:rPr>
    </w:lvl>
    <w:lvl w:ilvl="8" w:tplc="93CA1F7C">
      <w:numFmt w:val="bullet"/>
      <w:lvlText w:val="•"/>
      <w:lvlJc w:val="left"/>
      <w:pPr>
        <w:ind w:left="7900" w:hanging="360"/>
      </w:pPr>
      <w:rPr>
        <w:rFonts w:hint="default"/>
        <w:lang w:val="ms" w:eastAsia="en-US" w:bidi="ar-SA"/>
      </w:rPr>
    </w:lvl>
  </w:abstractNum>
  <w:abstractNum w:abstractNumId="35" w15:restartNumberingAfterBreak="0">
    <w:nsid w:val="766F4C3D"/>
    <w:multiLevelType w:val="hybridMultilevel"/>
    <w:tmpl w:val="270AF4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07276126">
    <w:abstractNumId w:val="8"/>
  </w:num>
  <w:num w:numId="2" w16cid:durableId="1879733299">
    <w:abstractNumId w:val="13"/>
  </w:num>
  <w:num w:numId="3" w16cid:durableId="1407726459">
    <w:abstractNumId w:val="23"/>
  </w:num>
  <w:num w:numId="4" w16cid:durableId="1815488292">
    <w:abstractNumId w:val="33"/>
  </w:num>
  <w:num w:numId="5" w16cid:durableId="580410628">
    <w:abstractNumId w:val="3"/>
  </w:num>
  <w:num w:numId="6" w16cid:durableId="589970041">
    <w:abstractNumId w:val="1"/>
  </w:num>
  <w:num w:numId="7" w16cid:durableId="1618833336">
    <w:abstractNumId w:val="35"/>
  </w:num>
  <w:num w:numId="8" w16cid:durableId="1785609201">
    <w:abstractNumId w:val="6"/>
  </w:num>
  <w:num w:numId="9" w16cid:durableId="1543009181">
    <w:abstractNumId w:val="5"/>
  </w:num>
  <w:num w:numId="10" w16cid:durableId="880630403">
    <w:abstractNumId w:val="4"/>
  </w:num>
  <w:num w:numId="11" w16cid:durableId="1931740274">
    <w:abstractNumId w:val="11"/>
  </w:num>
  <w:num w:numId="12" w16cid:durableId="1092628391">
    <w:abstractNumId w:val="27"/>
  </w:num>
  <w:num w:numId="13" w16cid:durableId="1494300220">
    <w:abstractNumId w:val="29"/>
  </w:num>
  <w:num w:numId="14" w16cid:durableId="704910398">
    <w:abstractNumId w:val="16"/>
  </w:num>
  <w:num w:numId="15" w16cid:durableId="1751539013">
    <w:abstractNumId w:val="14"/>
  </w:num>
  <w:num w:numId="16" w16cid:durableId="10381887">
    <w:abstractNumId w:val="34"/>
  </w:num>
  <w:num w:numId="17" w16cid:durableId="74518376">
    <w:abstractNumId w:val="15"/>
  </w:num>
  <w:num w:numId="18" w16cid:durableId="285352816">
    <w:abstractNumId w:val="17"/>
  </w:num>
  <w:num w:numId="19" w16cid:durableId="1622809070">
    <w:abstractNumId w:val="31"/>
  </w:num>
  <w:num w:numId="20" w16cid:durableId="633564273">
    <w:abstractNumId w:val="2"/>
  </w:num>
  <w:num w:numId="21" w16cid:durableId="2006011300">
    <w:abstractNumId w:val="20"/>
  </w:num>
  <w:num w:numId="22" w16cid:durableId="1318264538">
    <w:abstractNumId w:val="24"/>
  </w:num>
  <w:num w:numId="23" w16cid:durableId="63649680">
    <w:abstractNumId w:val="0"/>
  </w:num>
  <w:num w:numId="24" w16cid:durableId="1423796229">
    <w:abstractNumId w:val="30"/>
  </w:num>
  <w:num w:numId="25" w16cid:durableId="917907460">
    <w:abstractNumId w:val="25"/>
  </w:num>
  <w:num w:numId="26" w16cid:durableId="32120151">
    <w:abstractNumId w:val="22"/>
  </w:num>
  <w:num w:numId="27" w16cid:durableId="579750540">
    <w:abstractNumId w:val="7"/>
  </w:num>
  <w:num w:numId="28" w16cid:durableId="560604026">
    <w:abstractNumId w:val="10"/>
  </w:num>
  <w:num w:numId="29" w16cid:durableId="578489724">
    <w:abstractNumId w:val="32"/>
  </w:num>
  <w:num w:numId="30" w16cid:durableId="191767448">
    <w:abstractNumId w:val="18"/>
  </w:num>
  <w:num w:numId="31" w16cid:durableId="1578784336">
    <w:abstractNumId w:val="12"/>
  </w:num>
  <w:num w:numId="32" w16cid:durableId="1734307438">
    <w:abstractNumId w:val="21"/>
  </w:num>
  <w:num w:numId="33" w16cid:durableId="1899366315">
    <w:abstractNumId w:val="9"/>
  </w:num>
  <w:num w:numId="34" w16cid:durableId="1197768594">
    <w:abstractNumId w:val="19"/>
  </w:num>
  <w:num w:numId="35" w16cid:durableId="2052260816">
    <w:abstractNumId w:val="26"/>
  </w:num>
  <w:num w:numId="36" w16cid:durableId="201811896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80D"/>
    <w:rsid w:val="00020153"/>
    <w:rsid w:val="000568A7"/>
    <w:rsid w:val="00066B3C"/>
    <w:rsid w:val="00077CDF"/>
    <w:rsid w:val="000B03DE"/>
    <w:rsid w:val="00190091"/>
    <w:rsid w:val="00191017"/>
    <w:rsid w:val="001C64C0"/>
    <w:rsid w:val="001E1D6C"/>
    <w:rsid w:val="00200800"/>
    <w:rsid w:val="00280234"/>
    <w:rsid w:val="00296DCE"/>
    <w:rsid w:val="002F54C4"/>
    <w:rsid w:val="003158B1"/>
    <w:rsid w:val="00351A1E"/>
    <w:rsid w:val="00364668"/>
    <w:rsid w:val="00392506"/>
    <w:rsid w:val="003D56A4"/>
    <w:rsid w:val="003E0E13"/>
    <w:rsid w:val="003E180D"/>
    <w:rsid w:val="00415733"/>
    <w:rsid w:val="00460A93"/>
    <w:rsid w:val="004619DC"/>
    <w:rsid w:val="00465F51"/>
    <w:rsid w:val="00497751"/>
    <w:rsid w:val="004B46BD"/>
    <w:rsid w:val="004C40E9"/>
    <w:rsid w:val="005671CF"/>
    <w:rsid w:val="0064163B"/>
    <w:rsid w:val="00643ECE"/>
    <w:rsid w:val="006A1460"/>
    <w:rsid w:val="007209D1"/>
    <w:rsid w:val="007A2FBE"/>
    <w:rsid w:val="007C4FD2"/>
    <w:rsid w:val="007D3F7E"/>
    <w:rsid w:val="007E46CB"/>
    <w:rsid w:val="007E639B"/>
    <w:rsid w:val="00870AF4"/>
    <w:rsid w:val="008B490D"/>
    <w:rsid w:val="008E370D"/>
    <w:rsid w:val="009A684E"/>
    <w:rsid w:val="009E2104"/>
    <w:rsid w:val="00A22E0E"/>
    <w:rsid w:val="00A37BC4"/>
    <w:rsid w:val="00A60A69"/>
    <w:rsid w:val="00A637F5"/>
    <w:rsid w:val="00AA1C05"/>
    <w:rsid w:val="00B06C22"/>
    <w:rsid w:val="00B31348"/>
    <w:rsid w:val="00B746E5"/>
    <w:rsid w:val="00BE7BE2"/>
    <w:rsid w:val="00C03C60"/>
    <w:rsid w:val="00C26162"/>
    <w:rsid w:val="00C37FE6"/>
    <w:rsid w:val="00C40188"/>
    <w:rsid w:val="00C60BD8"/>
    <w:rsid w:val="00C96A8B"/>
    <w:rsid w:val="00C970F2"/>
    <w:rsid w:val="00CA5F96"/>
    <w:rsid w:val="00CD2E65"/>
    <w:rsid w:val="00D329FA"/>
    <w:rsid w:val="00D53515"/>
    <w:rsid w:val="00D61E72"/>
    <w:rsid w:val="00DE0543"/>
    <w:rsid w:val="00E02FEF"/>
    <w:rsid w:val="00E35661"/>
    <w:rsid w:val="00E84C59"/>
    <w:rsid w:val="00EB1FC6"/>
    <w:rsid w:val="00EE226D"/>
    <w:rsid w:val="00F12FD4"/>
    <w:rsid w:val="00F324BE"/>
    <w:rsid w:val="00F93A91"/>
    <w:rsid w:val="00FA5BD6"/>
    <w:rsid w:val="00FA624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1D45E"/>
  <w15:chartTrackingRefBased/>
  <w15:docId w15:val="{A69B09CF-1A51-41B9-84C5-1E20BF35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0"/>
    <w:lsdException w:name="Light Grid" w:uiPriority="62"/>
    <w:lsdException w:name="Medium Shading 1" w:uiPriority="63"/>
    <w:lsdException w:name="Medium Shading 2" w:uiPriority="64"/>
    <w:lsdException w:name="Medium List 1" w:uiPriority="0"/>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E180D"/>
    <w:pPr>
      <w:suppressAutoHyphens/>
      <w:ind w:leftChars="-1" w:left="-1" w:hangingChars="1" w:hanging="1"/>
      <w:textDirection w:val="btLr"/>
      <w:textAlignment w:val="top"/>
      <w:outlineLvl w:val="0"/>
    </w:pPr>
    <w:rPr>
      <w:rFonts w:ascii="Calibri" w:eastAsia="Calibri" w:hAnsi="Calibri" w:cs="Calibri"/>
      <w:kern w:val="0"/>
      <w:position w:val="-1"/>
      <w:lang w:val="en-US"/>
      <w14:ligatures w14:val="none"/>
    </w:rPr>
  </w:style>
  <w:style w:type="paragraph" w:styleId="Heading1">
    <w:name w:val="heading 1"/>
    <w:basedOn w:val="Normal"/>
    <w:next w:val="Normal"/>
    <w:link w:val="Heading1Char"/>
    <w:rsid w:val="003E180D"/>
    <w:pPr>
      <w:widowControl w:val="0"/>
      <w:spacing w:after="0" w:line="240" w:lineRule="auto"/>
      <w:ind w:left="100"/>
    </w:pPr>
    <w:rPr>
      <w:rFonts w:ascii="Candara" w:eastAsia="Candara" w:hAnsi="Candara"/>
      <w:b/>
      <w:sz w:val="24"/>
      <w:szCs w:val="24"/>
    </w:rPr>
  </w:style>
  <w:style w:type="paragraph" w:styleId="Heading2">
    <w:name w:val="heading 2"/>
    <w:basedOn w:val="Normal"/>
    <w:next w:val="Normal"/>
    <w:link w:val="Heading2Char"/>
    <w:rsid w:val="003E180D"/>
    <w:pPr>
      <w:keepNext/>
      <w:keepLines/>
      <w:spacing w:before="360" w:after="80"/>
      <w:outlineLvl w:val="1"/>
    </w:pPr>
    <w:rPr>
      <w:b/>
      <w:sz w:val="36"/>
      <w:szCs w:val="36"/>
    </w:rPr>
  </w:style>
  <w:style w:type="paragraph" w:styleId="Heading3">
    <w:name w:val="heading 3"/>
    <w:basedOn w:val="Normal"/>
    <w:next w:val="Normal"/>
    <w:link w:val="Heading3Char"/>
    <w:rsid w:val="003E180D"/>
    <w:pPr>
      <w:keepNext/>
      <w:keepLines/>
      <w:spacing w:before="280" w:after="80"/>
      <w:outlineLvl w:val="2"/>
    </w:pPr>
    <w:rPr>
      <w:b/>
      <w:sz w:val="28"/>
      <w:szCs w:val="28"/>
    </w:rPr>
  </w:style>
  <w:style w:type="paragraph" w:styleId="Heading4">
    <w:name w:val="heading 4"/>
    <w:basedOn w:val="Normal"/>
    <w:next w:val="Normal"/>
    <w:link w:val="Heading4Char"/>
    <w:rsid w:val="003E180D"/>
    <w:pPr>
      <w:keepNext/>
      <w:keepLines/>
      <w:spacing w:before="240" w:after="40"/>
      <w:outlineLvl w:val="3"/>
    </w:pPr>
    <w:rPr>
      <w:b/>
      <w:sz w:val="24"/>
      <w:szCs w:val="24"/>
    </w:rPr>
  </w:style>
  <w:style w:type="paragraph" w:styleId="Heading5">
    <w:name w:val="heading 5"/>
    <w:basedOn w:val="Normal"/>
    <w:next w:val="Normal"/>
    <w:link w:val="Heading5Char"/>
    <w:rsid w:val="003E180D"/>
    <w:pPr>
      <w:keepNext/>
      <w:keepLines/>
      <w:spacing w:before="220" w:after="40"/>
      <w:outlineLvl w:val="4"/>
    </w:pPr>
    <w:rPr>
      <w:b/>
    </w:rPr>
  </w:style>
  <w:style w:type="paragraph" w:styleId="Heading6">
    <w:name w:val="heading 6"/>
    <w:basedOn w:val="Normal"/>
    <w:next w:val="Normal"/>
    <w:link w:val="Heading6Char"/>
    <w:rsid w:val="003E180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180D"/>
    <w:rPr>
      <w:rFonts w:ascii="Candara" w:eastAsia="Candara" w:hAnsi="Candara" w:cs="Calibri"/>
      <w:b/>
      <w:kern w:val="0"/>
      <w:position w:val="-1"/>
      <w:sz w:val="24"/>
      <w:szCs w:val="24"/>
      <w:lang w:val="en-US"/>
      <w14:ligatures w14:val="none"/>
    </w:rPr>
  </w:style>
  <w:style w:type="character" w:customStyle="1" w:styleId="Heading2Char">
    <w:name w:val="Heading 2 Char"/>
    <w:basedOn w:val="DefaultParagraphFont"/>
    <w:link w:val="Heading2"/>
    <w:rsid w:val="003E180D"/>
    <w:rPr>
      <w:rFonts w:ascii="Calibri" w:eastAsia="Calibri" w:hAnsi="Calibri" w:cs="Calibri"/>
      <w:b/>
      <w:kern w:val="0"/>
      <w:position w:val="-1"/>
      <w:sz w:val="36"/>
      <w:szCs w:val="36"/>
      <w:lang w:val="en-US"/>
      <w14:ligatures w14:val="none"/>
    </w:rPr>
  </w:style>
  <w:style w:type="character" w:customStyle="1" w:styleId="Heading3Char">
    <w:name w:val="Heading 3 Char"/>
    <w:basedOn w:val="DefaultParagraphFont"/>
    <w:link w:val="Heading3"/>
    <w:rsid w:val="003E180D"/>
    <w:rPr>
      <w:rFonts w:ascii="Calibri" w:eastAsia="Calibri" w:hAnsi="Calibri" w:cs="Calibri"/>
      <w:b/>
      <w:kern w:val="0"/>
      <w:position w:val="-1"/>
      <w:sz w:val="28"/>
      <w:szCs w:val="28"/>
      <w:lang w:val="en-US"/>
      <w14:ligatures w14:val="none"/>
    </w:rPr>
  </w:style>
  <w:style w:type="character" w:customStyle="1" w:styleId="Heading4Char">
    <w:name w:val="Heading 4 Char"/>
    <w:basedOn w:val="DefaultParagraphFont"/>
    <w:link w:val="Heading4"/>
    <w:rsid w:val="003E180D"/>
    <w:rPr>
      <w:rFonts w:ascii="Calibri" w:eastAsia="Calibri" w:hAnsi="Calibri" w:cs="Calibri"/>
      <w:b/>
      <w:kern w:val="0"/>
      <w:position w:val="-1"/>
      <w:sz w:val="24"/>
      <w:szCs w:val="24"/>
      <w:lang w:val="en-US"/>
      <w14:ligatures w14:val="none"/>
    </w:rPr>
  </w:style>
  <w:style w:type="character" w:customStyle="1" w:styleId="Heading5Char">
    <w:name w:val="Heading 5 Char"/>
    <w:basedOn w:val="DefaultParagraphFont"/>
    <w:link w:val="Heading5"/>
    <w:rsid w:val="003E180D"/>
    <w:rPr>
      <w:rFonts w:ascii="Calibri" w:eastAsia="Calibri" w:hAnsi="Calibri" w:cs="Calibri"/>
      <w:b/>
      <w:kern w:val="0"/>
      <w:position w:val="-1"/>
      <w:lang w:val="en-US"/>
      <w14:ligatures w14:val="none"/>
    </w:rPr>
  </w:style>
  <w:style w:type="character" w:customStyle="1" w:styleId="Heading6Char">
    <w:name w:val="Heading 6 Char"/>
    <w:basedOn w:val="DefaultParagraphFont"/>
    <w:link w:val="Heading6"/>
    <w:rsid w:val="003E180D"/>
    <w:rPr>
      <w:rFonts w:ascii="Calibri" w:eastAsia="Calibri" w:hAnsi="Calibri" w:cs="Calibri"/>
      <w:b/>
      <w:kern w:val="0"/>
      <w:position w:val="-1"/>
      <w:sz w:val="20"/>
      <w:szCs w:val="20"/>
      <w:lang w:val="en-US"/>
      <w14:ligatures w14:val="none"/>
    </w:rPr>
  </w:style>
  <w:style w:type="paragraph" w:styleId="Title">
    <w:name w:val="Title"/>
    <w:basedOn w:val="Normal"/>
    <w:next w:val="Normal"/>
    <w:link w:val="TitleChar"/>
    <w:rsid w:val="003E180D"/>
    <w:pPr>
      <w:keepNext/>
      <w:keepLines/>
      <w:spacing w:before="480" w:after="120"/>
    </w:pPr>
    <w:rPr>
      <w:b/>
      <w:sz w:val="72"/>
      <w:szCs w:val="72"/>
    </w:rPr>
  </w:style>
  <w:style w:type="character" w:customStyle="1" w:styleId="TitleChar">
    <w:name w:val="Title Char"/>
    <w:basedOn w:val="DefaultParagraphFont"/>
    <w:link w:val="Title"/>
    <w:rsid w:val="003E180D"/>
    <w:rPr>
      <w:rFonts w:ascii="Calibri" w:eastAsia="Calibri" w:hAnsi="Calibri" w:cs="Calibri"/>
      <w:b/>
      <w:kern w:val="0"/>
      <w:position w:val="-1"/>
      <w:sz w:val="72"/>
      <w:szCs w:val="72"/>
      <w:lang w:val="en-US"/>
      <w14:ligatures w14:val="none"/>
    </w:rPr>
  </w:style>
  <w:style w:type="character" w:customStyle="1" w:styleId="A2">
    <w:name w:val="A2"/>
    <w:rsid w:val="003E180D"/>
    <w:rPr>
      <w:w w:val="100"/>
      <w:position w:val="-1"/>
      <w:sz w:val="20"/>
      <w:effect w:val="none"/>
      <w:vertAlign w:val="baseline"/>
      <w:cs w:val="0"/>
      <w:em w:val="none"/>
    </w:rPr>
  </w:style>
  <w:style w:type="character" w:styleId="Emphasis">
    <w:name w:val="Emphasis"/>
    <w:rsid w:val="003E180D"/>
    <w:rPr>
      <w:i/>
      <w:iCs/>
      <w:w w:val="100"/>
      <w:position w:val="-1"/>
      <w:effect w:val="none"/>
      <w:vertAlign w:val="baseline"/>
      <w:cs w:val="0"/>
      <w:em w:val="none"/>
    </w:rPr>
  </w:style>
  <w:style w:type="character" w:customStyle="1" w:styleId="apple-style-span">
    <w:name w:val="apple-style-span"/>
    <w:rsid w:val="003E180D"/>
    <w:rPr>
      <w:w w:val="100"/>
      <w:position w:val="-1"/>
      <w:effect w:val="none"/>
      <w:vertAlign w:val="baseline"/>
      <w:cs w:val="0"/>
      <w:em w:val="none"/>
    </w:rPr>
  </w:style>
  <w:style w:type="character" w:customStyle="1" w:styleId="ListParagraphChar">
    <w:name w:val="List Paragraph Char"/>
    <w:uiPriority w:val="34"/>
    <w:rsid w:val="003E180D"/>
    <w:rPr>
      <w:rFonts w:ascii="Times New Roman" w:eastAsia="SimSun" w:hAnsi="Times New Roman" w:cs="Times New Roman"/>
      <w:w w:val="100"/>
      <w:kern w:val="2"/>
      <w:position w:val="-1"/>
      <w:sz w:val="24"/>
      <w:szCs w:val="20"/>
      <w:effect w:val="none"/>
      <w:vertAlign w:val="baseline"/>
      <w:cs w:val="0"/>
      <w:em w:val="none"/>
      <w:lang w:eastAsia="zh-CN"/>
    </w:rPr>
  </w:style>
  <w:style w:type="character" w:customStyle="1" w:styleId="FooterChar">
    <w:name w:val="Footer Char"/>
    <w:basedOn w:val="DefaultParagraphFont"/>
    <w:rsid w:val="003E180D"/>
    <w:rPr>
      <w:w w:val="100"/>
      <w:position w:val="-1"/>
      <w:effect w:val="none"/>
      <w:vertAlign w:val="baseline"/>
      <w:cs w:val="0"/>
      <w:em w:val="none"/>
    </w:rPr>
  </w:style>
  <w:style w:type="character" w:customStyle="1" w:styleId="HeaderChar">
    <w:name w:val="Header Char"/>
    <w:basedOn w:val="DefaultParagraphFont"/>
    <w:rsid w:val="003E180D"/>
    <w:rPr>
      <w:w w:val="100"/>
      <w:position w:val="-1"/>
      <w:effect w:val="none"/>
      <w:vertAlign w:val="baseline"/>
      <w:cs w:val="0"/>
      <w:em w:val="none"/>
    </w:rPr>
  </w:style>
  <w:style w:type="character" w:styleId="Strong">
    <w:name w:val="Strong"/>
    <w:rsid w:val="003E180D"/>
    <w:rPr>
      <w:b/>
      <w:bCs/>
      <w:w w:val="100"/>
      <w:position w:val="-1"/>
      <w:effect w:val="none"/>
      <w:vertAlign w:val="baseline"/>
      <w:cs w:val="0"/>
      <w:em w:val="none"/>
    </w:rPr>
  </w:style>
  <w:style w:type="character" w:customStyle="1" w:styleId="UnresolvedMention1">
    <w:name w:val="Unresolved Mention1"/>
    <w:qFormat/>
    <w:rsid w:val="003E180D"/>
    <w:rPr>
      <w:color w:val="808080"/>
      <w:w w:val="100"/>
      <w:position w:val="-1"/>
      <w:effect w:val="none"/>
      <w:shd w:val="clear" w:color="auto" w:fill="E6E6E6"/>
      <w:vertAlign w:val="baseline"/>
      <w:cs w:val="0"/>
      <w:em w:val="none"/>
    </w:rPr>
  </w:style>
  <w:style w:type="character" w:customStyle="1" w:styleId="BalloonTextChar">
    <w:name w:val="Balloon Text Char"/>
    <w:rsid w:val="003E180D"/>
    <w:rPr>
      <w:rFonts w:ascii="Segoe UI" w:hAnsi="Segoe UI" w:cs="Segoe UI"/>
      <w:w w:val="100"/>
      <w:position w:val="-1"/>
      <w:sz w:val="18"/>
      <w:szCs w:val="18"/>
      <w:effect w:val="none"/>
      <w:vertAlign w:val="baseline"/>
      <w:cs w:val="0"/>
      <w:em w:val="none"/>
    </w:rPr>
  </w:style>
  <w:style w:type="character" w:styleId="Hyperlink">
    <w:name w:val="Hyperlink"/>
    <w:qFormat/>
    <w:rsid w:val="003E180D"/>
    <w:rPr>
      <w:color w:val="0563C1"/>
      <w:w w:val="100"/>
      <w:position w:val="-1"/>
      <w:u w:val="single"/>
      <w:effect w:val="none"/>
      <w:vertAlign w:val="baseline"/>
      <w:cs w:val="0"/>
      <w:em w:val="none"/>
    </w:rPr>
  </w:style>
  <w:style w:type="character" w:customStyle="1" w:styleId="ref-journal">
    <w:name w:val="ref-journal"/>
    <w:basedOn w:val="DefaultParagraphFont"/>
    <w:rsid w:val="003E180D"/>
    <w:rPr>
      <w:w w:val="100"/>
      <w:position w:val="-1"/>
      <w:effect w:val="none"/>
      <w:vertAlign w:val="baseline"/>
      <w:cs w:val="0"/>
      <w:em w:val="none"/>
    </w:rPr>
  </w:style>
  <w:style w:type="character" w:customStyle="1" w:styleId="HTMLPreformattedChar">
    <w:name w:val="HTML Preformatted Char"/>
    <w:rsid w:val="003E180D"/>
    <w:rPr>
      <w:rFonts w:ascii="Courier New" w:eastAsia="Times New Roman" w:hAnsi="Courier New" w:cs="Courier New"/>
      <w:w w:val="100"/>
      <w:position w:val="-1"/>
      <w:sz w:val="20"/>
      <w:szCs w:val="20"/>
      <w:effect w:val="none"/>
      <w:vertAlign w:val="baseline"/>
      <w:cs w:val="0"/>
      <w:em w:val="none"/>
    </w:rPr>
  </w:style>
  <w:style w:type="paragraph" w:styleId="NormalWeb">
    <w:name w:val="Normal (Web)"/>
    <w:uiPriority w:val="99"/>
    <w:qFormat/>
    <w:rsid w:val="003E180D"/>
    <w:pPr>
      <w:suppressAutoHyphens/>
      <w:spacing w:before="100" w:beforeAutospacing="1" w:after="100" w:afterAutospacing="1" w:line="1" w:lineRule="atLeast"/>
      <w:ind w:leftChars="-1" w:left="-1" w:hangingChars="1" w:hanging="1"/>
      <w:textDirection w:val="btLr"/>
      <w:textAlignment w:val="top"/>
      <w:outlineLvl w:val="0"/>
    </w:pPr>
    <w:rPr>
      <w:rFonts w:ascii="Calibri" w:eastAsia="Calibri" w:hAnsi="Calibri" w:cs="Calibri"/>
      <w:kern w:val="0"/>
      <w:position w:val="-1"/>
      <w:sz w:val="24"/>
      <w:szCs w:val="24"/>
      <w:lang w:val="en-US" w:eastAsia="zh-CN"/>
      <w14:ligatures w14:val="none"/>
    </w:rPr>
  </w:style>
  <w:style w:type="paragraph" w:customStyle="1" w:styleId="Pa18">
    <w:name w:val="Pa18"/>
    <w:basedOn w:val="Default"/>
    <w:next w:val="Default"/>
    <w:rsid w:val="003E180D"/>
    <w:pPr>
      <w:spacing w:line="241" w:lineRule="atLeast"/>
    </w:pPr>
  </w:style>
  <w:style w:type="paragraph" w:styleId="BalloonText">
    <w:name w:val="Balloon Text"/>
    <w:basedOn w:val="Normal"/>
    <w:link w:val="BalloonTextChar1"/>
    <w:qFormat/>
    <w:rsid w:val="003E180D"/>
    <w:pPr>
      <w:spacing w:after="0" w:line="240" w:lineRule="auto"/>
    </w:pPr>
    <w:rPr>
      <w:rFonts w:ascii="Segoe UI" w:eastAsia="SimSun" w:hAnsi="Segoe UI"/>
      <w:sz w:val="18"/>
      <w:szCs w:val="18"/>
    </w:rPr>
  </w:style>
  <w:style w:type="character" w:customStyle="1" w:styleId="BalloonTextChar1">
    <w:name w:val="Balloon Text Char1"/>
    <w:basedOn w:val="DefaultParagraphFont"/>
    <w:link w:val="BalloonText"/>
    <w:rsid w:val="003E180D"/>
    <w:rPr>
      <w:rFonts w:ascii="Segoe UI" w:eastAsia="SimSun" w:hAnsi="Segoe UI" w:cs="Calibri"/>
      <w:kern w:val="0"/>
      <w:position w:val="-1"/>
      <w:sz w:val="18"/>
      <w:szCs w:val="18"/>
      <w:lang w:val="en-US"/>
      <w14:ligatures w14:val="none"/>
    </w:rPr>
  </w:style>
  <w:style w:type="paragraph" w:styleId="HTMLPreformatted">
    <w:name w:val="HTML Preformatted"/>
    <w:basedOn w:val="Normal"/>
    <w:link w:val="HTMLPreformattedChar1"/>
    <w:qFormat/>
    <w:rsid w:val="003E18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1">
    <w:name w:val="HTML Preformatted Char1"/>
    <w:basedOn w:val="DefaultParagraphFont"/>
    <w:link w:val="HTMLPreformatted"/>
    <w:rsid w:val="003E180D"/>
    <w:rPr>
      <w:rFonts w:ascii="Courier New" w:eastAsia="Times New Roman" w:hAnsi="Courier New" w:cs="Calibri"/>
      <w:kern w:val="0"/>
      <w:position w:val="-1"/>
      <w:sz w:val="20"/>
      <w:szCs w:val="20"/>
      <w:lang w:val="en-US"/>
      <w14:ligatures w14:val="none"/>
    </w:rPr>
  </w:style>
  <w:style w:type="paragraph" w:customStyle="1" w:styleId="Pa1">
    <w:name w:val="Pa1"/>
    <w:basedOn w:val="Default"/>
    <w:next w:val="Default"/>
    <w:rsid w:val="003E180D"/>
    <w:pPr>
      <w:spacing w:line="241" w:lineRule="atLeast"/>
    </w:pPr>
  </w:style>
  <w:style w:type="paragraph" w:styleId="Header">
    <w:name w:val="header"/>
    <w:basedOn w:val="Normal"/>
    <w:link w:val="HeaderChar1"/>
    <w:qFormat/>
    <w:rsid w:val="003E180D"/>
    <w:pPr>
      <w:tabs>
        <w:tab w:val="center" w:pos="4680"/>
        <w:tab w:val="right" w:pos="9360"/>
      </w:tabs>
      <w:spacing w:after="0" w:line="240" w:lineRule="auto"/>
    </w:pPr>
  </w:style>
  <w:style w:type="character" w:customStyle="1" w:styleId="HeaderChar1">
    <w:name w:val="Header Char1"/>
    <w:basedOn w:val="DefaultParagraphFont"/>
    <w:link w:val="Header"/>
    <w:rsid w:val="003E180D"/>
    <w:rPr>
      <w:rFonts w:ascii="Calibri" w:eastAsia="Calibri" w:hAnsi="Calibri" w:cs="Calibri"/>
      <w:kern w:val="0"/>
      <w:position w:val="-1"/>
      <w:lang w:val="en-US"/>
      <w14:ligatures w14:val="none"/>
    </w:rPr>
  </w:style>
  <w:style w:type="paragraph" w:customStyle="1" w:styleId="Default">
    <w:name w:val="Default"/>
    <w:rsid w:val="003E180D"/>
    <w:pPr>
      <w:widowControl w:val="0"/>
      <w:suppressAutoHyphens/>
      <w:autoSpaceDE w:val="0"/>
      <w:autoSpaceDN w:val="0"/>
      <w:spacing w:line="1" w:lineRule="atLeast"/>
      <w:ind w:leftChars="-1" w:left="-1" w:hangingChars="1" w:hanging="1"/>
      <w:textDirection w:val="btLr"/>
      <w:textAlignment w:val="top"/>
      <w:outlineLvl w:val="0"/>
    </w:pPr>
    <w:rPr>
      <w:rFonts w:ascii="Constantia" w:eastAsia="Constantia" w:hAnsi="Constantia" w:cs="Calibri"/>
      <w:color w:val="000000"/>
      <w:kern w:val="0"/>
      <w:position w:val="-1"/>
      <w:sz w:val="24"/>
      <w:lang w:val="en-US"/>
      <w14:ligatures w14:val="none"/>
    </w:rPr>
  </w:style>
  <w:style w:type="paragraph" w:styleId="Footer">
    <w:name w:val="footer"/>
    <w:basedOn w:val="Normal"/>
    <w:link w:val="FooterChar1"/>
    <w:qFormat/>
    <w:rsid w:val="003E180D"/>
    <w:pPr>
      <w:tabs>
        <w:tab w:val="center" w:pos="4680"/>
        <w:tab w:val="right" w:pos="9360"/>
      </w:tabs>
      <w:spacing w:after="0" w:line="240" w:lineRule="auto"/>
    </w:pPr>
  </w:style>
  <w:style w:type="character" w:customStyle="1" w:styleId="FooterChar1">
    <w:name w:val="Footer Char1"/>
    <w:basedOn w:val="DefaultParagraphFont"/>
    <w:link w:val="Footer"/>
    <w:rsid w:val="003E180D"/>
    <w:rPr>
      <w:rFonts w:ascii="Calibri" w:eastAsia="Calibri" w:hAnsi="Calibri" w:cs="Calibri"/>
      <w:kern w:val="0"/>
      <w:position w:val="-1"/>
      <w:lang w:val="en-US"/>
      <w14:ligatures w14:val="none"/>
    </w:rPr>
  </w:style>
  <w:style w:type="paragraph" w:styleId="ListParagraph">
    <w:name w:val="List Paragraph"/>
    <w:basedOn w:val="Normal"/>
    <w:uiPriority w:val="34"/>
    <w:qFormat/>
    <w:rsid w:val="003E180D"/>
    <w:pPr>
      <w:widowControl w:val="0"/>
      <w:spacing w:after="0" w:line="240" w:lineRule="auto"/>
      <w:ind w:left="720"/>
    </w:pPr>
    <w:rPr>
      <w:rFonts w:ascii="Times New Roman" w:eastAsia="SimSun" w:hAnsi="Times New Roman"/>
      <w:kern w:val="2"/>
      <w:sz w:val="24"/>
      <w:szCs w:val="20"/>
      <w:lang w:eastAsia="zh-CN"/>
    </w:rPr>
  </w:style>
  <w:style w:type="paragraph" w:customStyle="1" w:styleId="Pa17">
    <w:name w:val="Pa17"/>
    <w:basedOn w:val="Default"/>
    <w:next w:val="Default"/>
    <w:rsid w:val="003E180D"/>
    <w:pPr>
      <w:spacing w:line="241" w:lineRule="atLeast"/>
    </w:pPr>
  </w:style>
  <w:style w:type="table" w:styleId="TableGrid">
    <w:name w:val="Table Grid"/>
    <w:basedOn w:val="TableNormal"/>
    <w:uiPriority w:val="59"/>
    <w:rsid w:val="003E180D"/>
    <w:pPr>
      <w:suppressAutoHyphens/>
      <w:spacing w:after="0" w:line="240" w:lineRule="auto"/>
      <w:ind w:leftChars="-1" w:left="-1" w:hangingChars="1" w:hanging="1"/>
      <w:textDirection w:val="btLr"/>
      <w:textAlignment w:val="top"/>
      <w:outlineLvl w:val="0"/>
    </w:pPr>
    <w:rPr>
      <w:rFonts w:ascii="Calibri" w:eastAsia="Calibri" w:hAnsi="Calibri" w:cs="Calibri"/>
      <w:kern w:val="0"/>
      <w:position w:val="-1"/>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
    <w:name w:val="Plain Table 21"/>
    <w:basedOn w:val="TableNormal"/>
    <w:rsid w:val="003E180D"/>
    <w:pPr>
      <w:suppressAutoHyphens/>
      <w:spacing w:after="0" w:line="240" w:lineRule="auto"/>
      <w:ind w:leftChars="-1" w:left="-1" w:hangingChars="1" w:hanging="1"/>
      <w:textDirection w:val="btLr"/>
      <w:textAlignment w:val="top"/>
      <w:outlineLvl w:val="0"/>
    </w:pPr>
    <w:rPr>
      <w:rFonts w:ascii="Calibri" w:eastAsia="Calibri" w:hAnsi="Calibri" w:cs="Times New Roman"/>
      <w:kern w:val="0"/>
      <w:position w:val="-1"/>
      <w:sz w:val="20"/>
      <w:szCs w:val="20"/>
      <w:lang w:val="id-ID" w:eastAsia="id-ID"/>
      <w14:ligatures w14:val="none"/>
    </w:rPr>
    <w:tblPr>
      <w:tblBorders>
        <w:top w:val="single" w:sz="4" w:space="0" w:color="7E7E7E"/>
        <w:bottom w:val="single" w:sz="4" w:space="0" w:color="7E7E7E"/>
      </w:tblBorders>
    </w:tblPr>
  </w:style>
  <w:style w:type="table" w:customStyle="1" w:styleId="MediumShading21">
    <w:name w:val="Medium Shading 21"/>
    <w:basedOn w:val="TableNormal"/>
    <w:rsid w:val="003E180D"/>
    <w:pPr>
      <w:suppressAutoHyphens/>
      <w:spacing w:line="1" w:lineRule="atLeast"/>
      <w:ind w:leftChars="-1" w:left="-1" w:hangingChars="1" w:hanging="1"/>
      <w:textDirection w:val="btLr"/>
      <w:textAlignment w:val="top"/>
      <w:outlineLvl w:val="0"/>
    </w:pPr>
    <w:rPr>
      <w:rFonts w:ascii="Calibri" w:eastAsia="Calibri" w:hAnsi="Calibri" w:cs="Times New Roman"/>
      <w:kern w:val="0"/>
      <w:position w:val="-1"/>
      <w:lang w:val="en-US"/>
      <w14:ligatures w14:val="none"/>
    </w:rPr>
    <w:tblPr>
      <w:tblStyleRowBandSize w:val="1"/>
      <w:tblStyleColBandSize w:val="1"/>
      <w:tblBorders>
        <w:top w:val="single" w:sz="18" w:space="0" w:color="auto"/>
        <w:bottom w:val="single" w:sz="18" w:space="0" w:color="auto"/>
      </w:tblBorders>
    </w:tblPr>
  </w:style>
  <w:style w:type="table" w:styleId="MediumList1">
    <w:name w:val="Medium List 1"/>
    <w:basedOn w:val="TableNormal"/>
    <w:rsid w:val="003E180D"/>
    <w:pPr>
      <w:suppressAutoHyphens/>
      <w:spacing w:line="1" w:lineRule="atLeast"/>
      <w:ind w:leftChars="-1" w:left="-1" w:hangingChars="1" w:hanging="1"/>
      <w:textDirection w:val="btLr"/>
      <w:textAlignment w:val="top"/>
      <w:outlineLvl w:val="0"/>
    </w:pPr>
    <w:rPr>
      <w:rFonts w:ascii="Calibri" w:eastAsia="Calibri" w:hAnsi="Calibri" w:cs="Calibri"/>
      <w:color w:val="000000"/>
      <w:kern w:val="0"/>
      <w:position w:val="-1"/>
      <w:lang w:val="en-US"/>
      <w14:ligatures w14:val="none"/>
    </w:rPr>
    <w:tblPr>
      <w:tblStyleRowBandSize w:val="1"/>
      <w:tblStyleColBandSize w:val="1"/>
      <w:tblBorders>
        <w:top w:val="single" w:sz="8" w:space="0" w:color="000000"/>
        <w:bottom w:val="single" w:sz="8" w:space="0" w:color="000000"/>
      </w:tblBorders>
    </w:tblPr>
  </w:style>
  <w:style w:type="table" w:styleId="LightList">
    <w:name w:val="Light List"/>
    <w:basedOn w:val="TableNormal"/>
    <w:rsid w:val="003E180D"/>
    <w:pPr>
      <w:suppressAutoHyphens/>
      <w:spacing w:line="1" w:lineRule="atLeast"/>
      <w:ind w:leftChars="-1" w:left="-1" w:hangingChars="1" w:hanging="1"/>
      <w:textDirection w:val="btLr"/>
      <w:textAlignment w:val="top"/>
      <w:outlineLvl w:val="0"/>
    </w:pPr>
    <w:rPr>
      <w:rFonts w:ascii="Calibri" w:eastAsia="Calibri" w:hAnsi="Calibri" w:cs="Calibri"/>
      <w:kern w:val="0"/>
      <w:position w:val="-1"/>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MediumShading22">
    <w:name w:val="Medium Shading 22"/>
    <w:basedOn w:val="TableNormal"/>
    <w:rsid w:val="003E180D"/>
    <w:pPr>
      <w:suppressAutoHyphens/>
      <w:spacing w:line="1" w:lineRule="atLeast"/>
      <w:ind w:leftChars="-1" w:left="-1" w:hangingChars="1" w:hanging="1"/>
      <w:textDirection w:val="btLr"/>
      <w:textAlignment w:val="top"/>
      <w:outlineLvl w:val="0"/>
    </w:pPr>
    <w:rPr>
      <w:rFonts w:ascii="Calibri" w:eastAsia="Calibri" w:hAnsi="Calibri" w:cs="Times New Roman"/>
      <w:kern w:val="0"/>
      <w:position w:val="-1"/>
      <w:lang w:val="en-US"/>
      <w14:ligatures w14:val="none"/>
    </w:rPr>
    <w:tblPr>
      <w:tblStyleRowBandSize w:val="1"/>
      <w:tblStyleColBandSize w:val="1"/>
      <w:tblBorders>
        <w:top w:val="single" w:sz="18" w:space="0" w:color="auto"/>
        <w:bottom w:val="single" w:sz="18" w:space="0" w:color="auto"/>
      </w:tblBorders>
    </w:tblPr>
  </w:style>
  <w:style w:type="character" w:customStyle="1" w:styleId="y2iqfc">
    <w:name w:val="y2iqfc"/>
    <w:basedOn w:val="DefaultParagraphFont"/>
    <w:rsid w:val="003E180D"/>
    <w:rPr>
      <w:w w:val="100"/>
      <w:position w:val="-1"/>
      <w:effect w:val="none"/>
      <w:vertAlign w:val="baseline"/>
      <w:cs w:val="0"/>
      <w:em w:val="none"/>
    </w:rPr>
  </w:style>
  <w:style w:type="paragraph" w:styleId="Subtitle">
    <w:name w:val="Subtitle"/>
    <w:basedOn w:val="Normal"/>
    <w:next w:val="Normal"/>
    <w:link w:val="SubtitleChar"/>
    <w:rsid w:val="003E180D"/>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3E180D"/>
    <w:rPr>
      <w:rFonts w:ascii="Georgia" w:eastAsia="Georgia" w:hAnsi="Georgia" w:cs="Georgia"/>
      <w:i/>
      <w:color w:val="666666"/>
      <w:kern w:val="0"/>
      <w:position w:val="-1"/>
      <w:sz w:val="48"/>
      <w:szCs w:val="48"/>
      <w:lang w:val="en-US"/>
      <w14:ligatures w14:val="none"/>
    </w:rPr>
  </w:style>
  <w:style w:type="paragraph" w:styleId="BodyText">
    <w:name w:val="Body Text"/>
    <w:basedOn w:val="Normal"/>
    <w:link w:val="BodyTextChar"/>
    <w:uiPriority w:val="1"/>
    <w:qFormat/>
    <w:rsid w:val="003E180D"/>
    <w:pPr>
      <w:widowControl w:val="0"/>
      <w:suppressAutoHyphens w:val="0"/>
      <w:autoSpaceDE w:val="0"/>
      <w:autoSpaceDN w:val="0"/>
      <w:spacing w:after="0"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ms"/>
    </w:rPr>
  </w:style>
  <w:style w:type="character" w:customStyle="1" w:styleId="BodyTextChar">
    <w:name w:val="Body Text Char"/>
    <w:basedOn w:val="DefaultParagraphFont"/>
    <w:link w:val="BodyText"/>
    <w:uiPriority w:val="1"/>
    <w:rsid w:val="003E180D"/>
    <w:rPr>
      <w:rFonts w:ascii="Times New Roman" w:eastAsia="Times New Roman" w:hAnsi="Times New Roman" w:cs="Times New Roman"/>
      <w:kern w:val="0"/>
      <w:sz w:val="24"/>
      <w:szCs w:val="24"/>
      <w:lang w:val="ms"/>
      <w14:ligatures w14:val="none"/>
    </w:rPr>
  </w:style>
  <w:style w:type="paragraph" w:styleId="FootnoteText">
    <w:name w:val="footnote text"/>
    <w:basedOn w:val="Normal"/>
    <w:link w:val="FootnoteTextChar"/>
    <w:uiPriority w:val="99"/>
    <w:semiHidden/>
    <w:unhideWhenUsed/>
    <w:rsid w:val="002F54C4"/>
    <w:pPr>
      <w:suppressAutoHyphens w:val="0"/>
      <w:spacing w:after="0" w:line="240" w:lineRule="auto"/>
      <w:ind w:leftChars="0" w:left="0" w:firstLineChars="0" w:firstLine="0"/>
      <w:textDirection w:val="lrTb"/>
      <w:textAlignment w:val="auto"/>
      <w:outlineLvl w:val="9"/>
    </w:pPr>
    <w:rPr>
      <w:rFonts w:asciiTheme="minorHAnsi" w:eastAsiaTheme="minorHAnsi" w:hAnsiTheme="minorHAnsi" w:cstheme="minorBidi"/>
      <w:position w:val="0"/>
      <w:sz w:val="20"/>
      <w:szCs w:val="20"/>
    </w:rPr>
  </w:style>
  <w:style w:type="character" w:customStyle="1" w:styleId="FootnoteTextChar">
    <w:name w:val="Footnote Text Char"/>
    <w:basedOn w:val="DefaultParagraphFont"/>
    <w:link w:val="FootnoteText"/>
    <w:uiPriority w:val="99"/>
    <w:semiHidden/>
    <w:rsid w:val="002F54C4"/>
    <w:rPr>
      <w:kern w:val="0"/>
      <w:sz w:val="20"/>
      <w:szCs w:val="20"/>
      <w:lang w:val="en-US"/>
      <w14:ligatures w14:val="none"/>
    </w:rPr>
  </w:style>
  <w:style w:type="character" w:styleId="FootnoteReference">
    <w:name w:val="footnote reference"/>
    <w:basedOn w:val="DefaultParagraphFont"/>
    <w:uiPriority w:val="99"/>
    <w:semiHidden/>
    <w:unhideWhenUsed/>
    <w:rsid w:val="002F54C4"/>
    <w:rPr>
      <w:vertAlign w:val="superscript"/>
    </w:rPr>
  </w:style>
  <w:style w:type="character" w:styleId="UnresolvedMention">
    <w:name w:val="Unresolved Mention"/>
    <w:basedOn w:val="DefaultParagraphFont"/>
    <w:uiPriority w:val="99"/>
    <w:semiHidden/>
    <w:unhideWhenUsed/>
    <w:rsid w:val="00296D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9909">
      <w:bodyDiv w:val="1"/>
      <w:marLeft w:val="0"/>
      <w:marRight w:val="0"/>
      <w:marTop w:val="0"/>
      <w:marBottom w:val="0"/>
      <w:divBdr>
        <w:top w:val="none" w:sz="0" w:space="0" w:color="auto"/>
        <w:left w:val="none" w:sz="0" w:space="0" w:color="auto"/>
        <w:bottom w:val="none" w:sz="0" w:space="0" w:color="auto"/>
        <w:right w:val="none" w:sz="0" w:space="0" w:color="auto"/>
      </w:divBdr>
    </w:div>
    <w:div w:id="161161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iqnahdiah@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ursyid@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3BF0C-D273-430C-BB58-BAE49F2B9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14</Pages>
  <Words>12288</Words>
  <Characters>70047</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nahdiah .</dc:creator>
  <cp:keywords/>
  <dc:description/>
  <cp:lastModifiedBy>nahdiah .</cp:lastModifiedBy>
  <cp:revision>16</cp:revision>
  <dcterms:created xsi:type="dcterms:W3CDTF">2024-10-22T05:42:00Z</dcterms:created>
  <dcterms:modified xsi:type="dcterms:W3CDTF">2025-01-14T05:25:00Z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2cd094d9-46b0-39ae-87ad-0a626aaae4f6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