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274D" w:rsidRPr="003774B9" w:rsidRDefault="00A2274D" w:rsidP="00A2274D">
      <w:pPr>
        <w:pStyle w:val="Heading1"/>
        <w:spacing w:before="0" w:line="357" w:lineRule="auto"/>
        <w:ind w:left="111" w:right="113"/>
        <w:jc w:val="center"/>
        <w:rPr>
          <w:rFonts w:asciiTheme="majorBidi" w:hAnsiTheme="majorBidi" w:cstheme="majorBidi"/>
        </w:rPr>
      </w:pPr>
      <w:r w:rsidRPr="003774B9">
        <w:rPr>
          <w:rFonts w:asciiTheme="majorBidi" w:hAnsiTheme="majorBidi" w:cstheme="majorBidi"/>
        </w:rPr>
        <w:t>PEMIKIRAN</w:t>
      </w:r>
      <w:r w:rsidRPr="003774B9">
        <w:rPr>
          <w:rFonts w:asciiTheme="majorBidi" w:hAnsiTheme="majorBidi" w:cstheme="majorBidi"/>
          <w:spacing w:val="-4"/>
        </w:rPr>
        <w:t xml:space="preserve"> </w:t>
      </w:r>
      <w:r w:rsidRPr="003774B9">
        <w:rPr>
          <w:rFonts w:asciiTheme="majorBidi" w:hAnsiTheme="majorBidi" w:cstheme="majorBidi"/>
        </w:rPr>
        <w:t>SEYYED</w:t>
      </w:r>
      <w:r w:rsidRPr="003774B9">
        <w:rPr>
          <w:rFonts w:asciiTheme="majorBidi" w:hAnsiTheme="majorBidi" w:cstheme="majorBidi"/>
          <w:spacing w:val="-6"/>
        </w:rPr>
        <w:t xml:space="preserve"> </w:t>
      </w:r>
      <w:r w:rsidRPr="003774B9">
        <w:rPr>
          <w:rFonts w:asciiTheme="majorBidi" w:hAnsiTheme="majorBidi" w:cstheme="majorBidi"/>
        </w:rPr>
        <w:t>HOSSEIN</w:t>
      </w:r>
      <w:r w:rsidRPr="003774B9">
        <w:rPr>
          <w:rFonts w:asciiTheme="majorBidi" w:hAnsiTheme="majorBidi" w:cstheme="majorBidi"/>
          <w:spacing w:val="-6"/>
        </w:rPr>
        <w:t xml:space="preserve"> </w:t>
      </w:r>
      <w:r w:rsidRPr="003774B9">
        <w:rPr>
          <w:rFonts w:asciiTheme="majorBidi" w:hAnsiTheme="majorBidi" w:cstheme="majorBidi"/>
        </w:rPr>
        <w:t>NASR</w:t>
      </w:r>
      <w:r w:rsidRPr="003774B9">
        <w:rPr>
          <w:rFonts w:asciiTheme="majorBidi" w:hAnsiTheme="majorBidi" w:cstheme="majorBidi"/>
          <w:spacing w:val="-1"/>
        </w:rPr>
        <w:t xml:space="preserve"> </w:t>
      </w:r>
      <w:r w:rsidRPr="003774B9">
        <w:rPr>
          <w:rFonts w:asciiTheme="majorBidi" w:hAnsiTheme="majorBidi" w:cstheme="majorBidi"/>
        </w:rPr>
        <w:t>TENTANG</w:t>
      </w:r>
      <w:r w:rsidRPr="003774B9">
        <w:rPr>
          <w:rFonts w:asciiTheme="majorBidi" w:hAnsiTheme="majorBidi" w:cstheme="majorBidi"/>
          <w:spacing w:val="-3"/>
        </w:rPr>
        <w:t xml:space="preserve"> </w:t>
      </w:r>
      <w:r w:rsidRPr="003774B9">
        <w:rPr>
          <w:rFonts w:asciiTheme="majorBidi" w:hAnsiTheme="majorBidi" w:cstheme="majorBidi"/>
        </w:rPr>
        <w:t>ETIKA</w:t>
      </w:r>
      <w:r w:rsidRPr="003774B9">
        <w:rPr>
          <w:rFonts w:asciiTheme="majorBidi" w:hAnsiTheme="majorBidi" w:cstheme="majorBidi"/>
          <w:spacing w:val="-4"/>
        </w:rPr>
        <w:t xml:space="preserve"> </w:t>
      </w:r>
      <w:r w:rsidRPr="003774B9">
        <w:rPr>
          <w:rFonts w:asciiTheme="majorBidi" w:hAnsiTheme="majorBidi" w:cstheme="majorBidi"/>
        </w:rPr>
        <w:t>LINGKUNGAN</w:t>
      </w:r>
      <w:r w:rsidRPr="003774B9">
        <w:rPr>
          <w:rFonts w:asciiTheme="majorBidi" w:hAnsiTheme="majorBidi" w:cstheme="majorBidi"/>
          <w:spacing w:val="-5"/>
        </w:rPr>
        <w:t xml:space="preserve"> </w:t>
      </w:r>
      <w:r w:rsidRPr="003774B9">
        <w:rPr>
          <w:rFonts w:asciiTheme="majorBidi" w:hAnsiTheme="majorBidi" w:cstheme="majorBidi"/>
        </w:rPr>
        <w:t>DAN</w:t>
      </w:r>
      <w:r w:rsidRPr="003774B9">
        <w:rPr>
          <w:rFonts w:asciiTheme="majorBidi" w:hAnsiTheme="majorBidi" w:cstheme="majorBidi"/>
          <w:spacing w:val="-6"/>
        </w:rPr>
        <w:t xml:space="preserve"> </w:t>
      </w:r>
      <w:r w:rsidRPr="003774B9">
        <w:rPr>
          <w:rFonts w:asciiTheme="majorBidi" w:hAnsiTheme="majorBidi" w:cstheme="majorBidi"/>
        </w:rPr>
        <w:t>EKONOMI</w:t>
      </w:r>
      <w:r w:rsidRPr="003774B9">
        <w:rPr>
          <w:rFonts w:asciiTheme="majorBidi" w:hAnsiTheme="majorBidi" w:cstheme="majorBidi"/>
          <w:spacing w:val="-2"/>
        </w:rPr>
        <w:t xml:space="preserve"> </w:t>
      </w:r>
      <w:r w:rsidRPr="003774B9">
        <w:rPr>
          <w:rFonts w:asciiTheme="majorBidi" w:hAnsiTheme="majorBidi" w:cstheme="majorBidi"/>
        </w:rPr>
        <w:t>HIJAU DALAM ISLAM</w:t>
      </w:r>
    </w:p>
    <w:p w:rsidR="00A2274D" w:rsidRPr="003774B9" w:rsidRDefault="00A2274D" w:rsidP="00A2274D">
      <w:pPr>
        <w:ind w:right="6"/>
        <w:jc w:val="center"/>
        <w:rPr>
          <w:rFonts w:asciiTheme="majorBidi" w:hAnsiTheme="majorBidi" w:cstheme="majorBidi"/>
          <w:iCs/>
          <w:sz w:val="24"/>
          <w:szCs w:val="24"/>
          <w:vertAlign w:val="superscript"/>
        </w:rPr>
      </w:pPr>
      <w:r w:rsidRPr="003774B9">
        <w:rPr>
          <w:rFonts w:asciiTheme="majorBidi" w:hAnsiTheme="majorBidi" w:cstheme="majorBidi"/>
          <w:iCs/>
          <w:sz w:val="24"/>
          <w:szCs w:val="24"/>
        </w:rPr>
        <w:t>Budi Harianto</w:t>
      </w:r>
      <w:r w:rsidRPr="003774B9">
        <w:rPr>
          <w:rFonts w:asciiTheme="majorBidi" w:hAnsiTheme="majorBidi" w:cstheme="majorBidi"/>
          <w:iCs/>
          <w:sz w:val="24"/>
          <w:szCs w:val="24"/>
          <w:vertAlign w:val="superscript"/>
        </w:rPr>
        <w:t>1</w:t>
      </w:r>
      <w:r w:rsidRPr="003774B9">
        <w:rPr>
          <w:rFonts w:asciiTheme="majorBidi" w:hAnsiTheme="majorBidi" w:cstheme="majorBidi"/>
          <w:iCs/>
          <w:sz w:val="24"/>
          <w:szCs w:val="24"/>
        </w:rPr>
        <w:t>, Adenan</w:t>
      </w:r>
      <w:r w:rsidRPr="003774B9">
        <w:rPr>
          <w:rFonts w:asciiTheme="majorBidi" w:hAnsiTheme="majorBidi" w:cstheme="majorBidi"/>
          <w:iCs/>
          <w:sz w:val="24"/>
          <w:szCs w:val="24"/>
          <w:vertAlign w:val="superscript"/>
        </w:rPr>
        <w:t>2</w:t>
      </w:r>
      <w:r w:rsidRPr="003774B9">
        <w:rPr>
          <w:rFonts w:asciiTheme="majorBidi" w:hAnsiTheme="majorBidi" w:cstheme="majorBidi"/>
          <w:iCs/>
          <w:sz w:val="24"/>
          <w:szCs w:val="24"/>
        </w:rPr>
        <w:t>, Paisal Siregar</w:t>
      </w:r>
      <w:r w:rsidRPr="003774B9">
        <w:rPr>
          <w:rFonts w:asciiTheme="majorBidi" w:hAnsiTheme="majorBidi" w:cstheme="majorBidi"/>
          <w:iCs/>
          <w:sz w:val="24"/>
          <w:szCs w:val="24"/>
          <w:vertAlign w:val="superscript"/>
        </w:rPr>
        <w:t>3</w:t>
      </w:r>
      <w:r w:rsidRPr="003774B9">
        <w:rPr>
          <w:rFonts w:asciiTheme="majorBidi" w:hAnsiTheme="majorBidi" w:cstheme="majorBidi"/>
          <w:iCs/>
          <w:sz w:val="24"/>
          <w:szCs w:val="24"/>
        </w:rPr>
        <w:t>, Yuli Safitri</w:t>
      </w:r>
      <w:r w:rsidRPr="003774B9">
        <w:rPr>
          <w:rFonts w:asciiTheme="majorBidi" w:hAnsiTheme="majorBidi" w:cstheme="majorBidi"/>
          <w:iCs/>
          <w:sz w:val="24"/>
          <w:szCs w:val="24"/>
          <w:vertAlign w:val="superscript"/>
        </w:rPr>
        <w:t>3</w:t>
      </w:r>
    </w:p>
    <w:p w:rsidR="004A2D21" w:rsidRPr="003774B9" w:rsidRDefault="00AF7F3F" w:rsidP="00A2274D">
      <w:pPr>
        <w:jc w:val="center"/>
        <w:rPr>
          <w:rFonts w:asciiTheme="majorBidi" w:hAnsiTheme="majorBidi" w:cstheme="majorBidi"/>
          <w:iCs/>
          <w:sz w:val="24"/>
          <w:szCs w:val="24"/>
        </w:rPr>
      </w:pPr>
      <w:hyperlink r:id="rId6" w:history="1">
        <w:r w:rsidR="00A2274D" w:rsidRPr="003774B9">
          <w:rPr>
            <w:rStyle w:val="Hyperlink"/>
            <w:rFonts w:asciiTheme="majorBidi" w:hAnsiTheme="majorBidi" w:cstheme="majorBidi"/>
            <w:iCs/>
            <w:sz w:val="24"/>
            <w:szCs w:val="24"/>
            <w:vertAlign w:val="superscript"/>
          </w:rPr>
          <w:t>1</w:t>
        </w:r>
        <w:r w:rsidR="00A2274D" w:rsidRPr="003774B9">
          <w:rPr>
            <w:rStyle w:val="Hyperlink"/>
            <w:rFonts w:asciiTheme="majorBidi" w:hAnsiTheme="majorBidi" w:cstheme="majorBidi"/>
            <w:iCs/>
            <w:sz w:val="24"/>
            <w:szCs w:val="24"/>
          </w:rPr>
          <w:t>budiharianto@uinsu.ac.id</w:t>
        </w:r>
      </w:hyperlink>
      <w:r w:rsidR="00A2274D" w:rsidRPr="003774B9">
        <w:rPr>
          <w:rFonts w:asciiTheme="majorBidi" w:hAnsiTheme="majorBidi" w:cstheme="majorBidi"/>
          <w:iCs/>
          <w:sz w:val="24"/>
          <w:szCs w:val="24"/>
        </w:rPr>
        <w:t xml:space="preserve"> </w:t>
      </w:r>
      <w:r w:rsidR="00A2274D" w:rsidRPr="003774B9">
        <w:rPr>
          <w:rFonts w:asciiTheme="majorBidi" w:hAnsiTheme="majorBidi" w:cstheme="majorBidi"/>
          <w:iCs/>
          <w:sz w:val="24"/>
          <w:szCs w:val="24"/>
          <w:vertAlign w:val="superscript"/>
        </w:rPr>
        <w:br/>
      </w:r>
      <w:hyperlink r:id="rId7" w:history="1">
        <w:r w:rsidR="00A2274D" w:rsidRPr="003774B9">
          <w:rPr>
            <w:rStyle w:val="Hyperlink"/>
            <w:rFonts w:asciiTheme="majorBidi" w:hAnsiTheme="majorBidi" w:cstheme="majorBidi"/>
            <w:iCs/>
            <w:sz w:val="24"/>
            <w:szCs w:val="24"/>
            <w:vertAlign w:val="superscript"/>
          </w:rPr>
          <w:t>2</w:t>
        </w:r>
        <w:r w:rsidR="00A2274D" w:rsidRPr="003774B9">
          <w:rPr>
            <w:rStyle w:val="Hyperlink"/>
            <w:rFonts w:asciiTheme="majorBidi" w:hAnsiTheme="majorBidi" w:cstheme="majorBidi"/>
            <w:iCs/>
            <w:sz w:val="24"/>
            <w:szCs w:val="24"/>
          </w:rPr>
          <w:t>adenan@uinsu.ac.id</w:t>
        </w:r>
      </w:hyperlink>
      <w:r w:rsidR="00A2274D" w:rsidRPr="003774B9">
        <w:rPr>
          <w:rFonts w:asciiTheme="majorBidi" w:hAnsiTheme="majorBidi" w:cstheme="majorBidi"/>
          <w:iCs/>
          <w:sz w:val="24"/>
          <w:szCs w:val="24"/>
        </w:rPr>
        <w:t xml:space="preserve"> </w:t>
      </w:r>
      <w:r w:rsidR="00A2274D" w:rsidRPr="003774B9">
        <w:rPr>
          <w:rFonts w:asciiTheme="majorBidi" w:hAnsiTheme="majorBidi" w:cstheme="majorBidi"/>
          <w:iCs/>
          <w:sz w:val="24"/>
          <w:szCs w:val="24"/>
          <w:vertAlign w:val="superscript"/>
        </w:rPr>
        <w:br/>
      </w:r>
      <w:hyperlink r:id="rId8" w:history="1">
        <w:r w:rsidR="00A2274D" w:rsidRPr="003774B9">
          <w:rPr>
            <w:rStyle w:val="Hyperlink"/>
            <w:rFonts w:asciiTheme="majorBidi" w:hAnsiTheme="majorBidi" w:cstheme="majorBidi"/>
            <w:iCs/>
            <w:sz w:val="24"/>
            <w:szCs w:val="24"/>
            <w:vertAlign w:val="superscript"/>
          </w:rPr>
          <w:t>3</w:t>
        </w:r>
        <w:r w:rsidR="00A2274D" w:rsidRPr="003774B9">
          <w:rPr>
            <w:rStyle w:val="Hyperlink"/>
            <w:rFonts w:asciiTheme="majorBidi" w:hAnsiTheme="majorBidi" w:cstheme="majorBidi"/>
            <w:iCs/>
            <w:sz w:val="24"/>
            <w:szCs w:val="24"/>
          </w:rPr>
          <w:t>paisalsiregar@uinsu.ac.id</w:t>
        </w:r>
      </w:hyperlink>
      <w:r w:rsidR="00A2274D" w:rsidRPr="003774B9">
        <w:rPr>
          <w:rFonts w:asciiTheme="majorBidi" w:hAnsiTheme="majorBidi" w:cstheme="majorBidi"/>
          <w:iCs/>
          <w:sz w:val="24"/>
          <w:szCs w:val="24"/>
        </w:rPr>
        <w:t xml:space="preserve"> </w:t>
      </w:r>
      <w:r w:rsidR="00A2274D" w:rsidRPr="003774B9">
        <w:rPr>
          <w:rFonts w:asciiTheme="majorBidi" w:hAnsiTheme="majorBidi" w:cstheme="majorBidi"/>
          <w:iCs/>
          <w:sz w:val="24"/>
          <w:szCs w:val="24"/>
          <w:vertAlign w:val="superscript"/>
        </w:rPr>
        <w:br/>
      </w:r>
      <w:hyperlink r:id="rId9" w:history="1">
        <w:r w:rsidR="00A2274D" w:rsidRPr="003774B9">
          <w:rPr>
            <w:rStyle w:val="Hyperlink"/>
            <w:rFonts w:asciiTheme="majorBidi" w:hAnsiTheme="majorBidi" w:cstheme="majorBidi"/>
            <w:iCs/>
            <w:sz w:val="24"/>
            <w:szCs w:val="24"/>
            <w:vertAlign w:val="superscript"/>
          </w:rPr>
          <w:t>4</w:t>
        </w:r>
        <w:r w:rsidR="00A2274D" w:rsidRPr="003774B9">
          <w:rPr>
            <w:rStyle w:val="Hyperlink"/>
            <w:rFonts w:asciiTheme="majorBidi" w:hAnsiTheme="majorBidi" w:cstheme="majorBidi"/>
            <w:iCs/>
            <w:sz w:val="24"/>
            <w:szCs w:val="24"/>
          </w:rPr>
          <w:t>yuli4003243003@uinsu.ac.id</w:t>
        </w:r>
      </w:hyperlink>
    </w:p>
    <w:p w:rsidR="00A2274D" w:rsidRPr="003774B9" w:rsidRDefault="00A2274D" w:rsidP="00A2274D">
      <w:pPr>
        <w:jc w:val="center"/>
        <w:rPr>
          <w:rFonts w:asciiTheme="majorBidi" w:hAnsiTheme="majorBidi" w:cstheme="majorBidi"/>
          <w:sz w:val="24"/>
          <w:szCs w:val="24"/>
        </w:rPr>
      </w:pPr>
    </w:p>
    <w:p w:rsidR="00A2274D" w:rsidRPr="003774B9" w:rsidRDefault="00A2274D" w:rsidP="00A2274D">
      <w:pPr>
        <w:pStyle w:val="Heading1"/>
        <w:spacing w:before="0"/>
        <w:jc w:val="center"/>
        <w:rPr>
          <w:rFonts w:asciiTheme="majorBidi" w:hAnsiTheme="majorBidi" w:cstheme="majorBidi"/>
        </w:rPr>
      </w:pPr>
      <w:r w:rsidRPr="003774B9">
        <w:rPr>
          <w:rFonts w:asciiTheme="majorBidi" w:hAnsiTheme="majorBidi" w:cstheme="majorBidi"/>
          <w:spacing w:val="-2"/>
        </w:rPr>
        <w:t>Abstrak</w:t>
      </w:r>
    </w:p>
    <w:p w:rsidR="00A2274D" w:rsidRPr="003774B9" w:rsidRDefault="00A2274D" w:rsidP="00A2274D">
      <w:pPr>
        <w:pStyle w:val="BodyText"/>
        <w:ind w:left="0" w:firstLine="0"/>
        <w:jc w:val="left"/>
        <w:rPr>
          <w:rFonts w:asciiTheme="majorBidi" w:hAnsiTheme="majorBidi" w:cstheme="majorBidi"/>
          <w:b/>
        </w:rPr>
      </w:pPr>
    </w:p>
    <w:p w:rsidR="00A2274D" w:rsidRPr="003774B9" w:rsidRDefault="00AF7F3F" w:rsidP="006E4FDE">
      <w:pPr>
        <w:pStyle w:val="BodyText"/>
        <w:ind w:left="0" w:right="137" w:firstLine="720"/>
        <w:rPr>
          <w:rFonts w:asciiTheme="majorBidi" w:hAnsiTheme="majorBidi" w:cstheme="majorBidi"/>
        </w:rPr>
      </w:pPr>
      <w:r>
        <w:rPr>
          <w:rFonts w:asciiTheme="majorBidi" w:hAnsiTheme="majorBidi" w:cstheme="majorBidi"/>
        </w:rPr>
        <w:t xml:space="preserve">Penelitian </w:t>
      </w:r>
      <w:bookmarkStart w:id="0" w:name="_GoBack"/>
      <w:bookmarkEnd w:id="0"/>
      <w:r w:rsidR="00A2274D" w:rsidRPr="003774B9">
        <w:rPr>
          <w:rFonts w:asciiTheme="majorBidi" w:hAnsiTheme="majorBidi" w:cstheme="majorBidi"/>
        </w:rPr>
        <w:t>ini menganalisis pemikiran Seyyed Hossein Nasr mengenai etika lingkungan dan relevansinya bagi pembangunan ekonomi hijau dalam perspektif Islam. Sebagai tokoh mazhab Perennial dan filsafat Islam kontemporer, Nasr menegaskan pentingnya mengembalikan kesakralan alam (</w:t>
      </w:r>
      <w:r w:rsidR="00A2274D" w:rsidRPr="003774B9">
        <w:rPr>
          <w:rFonts w:asciiTheme="majorBidi" w:hAnsiTheme="majorBidi" w:cstheme="majorBidi"/>
          <w:i/>
        </w:rPr>
        <w:t>sacred nature</w:t>
      </w:r>
      <w:r w:rsidR="00A2274D" w:rsidRPr="003774B9">
        <w:rPr>
          <w:rFonts w:asciiTheme="majorBidi" w:hAnsiTheme="majorBidi" w:cstheme="majorBidi"/>
        </w:rPr>
        <w:t>) melalui kosmologi tauhid, konsep manusia sebagai khalifah dan pemegang amanah, serta kritik terhadap saintisme dan reduksionisme modern yang memicu krisis ekologis. Studi ini menggunakan pendekatan kualitatif berbasis studi pustaka dan analisis hermeneutik-konseptual terhadap karya-karya Nasr dan literatur terkait ekoteologi Islam dan keuangan/ekonomi syariah berkelanjutan.</w:t>
      </w:r>
      <w:r w:rsidR="006E4FDE">
        <w:rPr>
          <w:rFonts w:asciiTheme="majorBidi" w:hAnsiTheme="majorBidi" w:cstheme="majorBidi"/>
        </w:rPr>
        <w:t xml:space="preserve"> </w:t>
      </w:r>
      <w:r w:rsidR="00A2274D" w:rsidRPr="003774B9">
        <w:rPr>
          <w:rFonts w:asciiTheme="majorBidi" w:hAnsiTheme="majorBidi" w:cstheme="majorBidi"/>
        </w:rPr>
        <w:t>Hasil kajian menunjukkan: (1) etika lingkungan Islam berbasis tauhid, mīzān (keseimbangan), ‘adl (keadilan), dan larangan israf (ekses) menyediakan prinsip normatif untuk tata kelola sumber</w:t>
      </w:r>
      <w:r w:rsidR="00A2274D" w:rsidRPr="003774B9">
        <w:rPr>
          <w:rFonts w:asciiTheme="majorBidi" w:hAnsiTheme="majorBidi" w:cstheme="majorBidi"/>
          <w:spacing w:val="-3"/>
        </w:rPr>
        <w:t xml:space="preserve"> </w:t>
      </w:r>
      <w:r w:rsidR="00A2274D" w:rsidRPr="003774B9">
        <w:rPr>
          <w:rFonts w:asciiTheme="majorBidi" w:hAnsiTheme="majorBidi" w:cstheme="majorBidi"/>
        </w:rPr>
        <w:t>daya; (2)</w:t>
      </w:r>
      <w:r w:rsidR="00A2274D" w:rsidRPr="003774B9">
        <w:rPr>
          <w:rFonts w:asciiTheme="majorBidi" w:hAnsiTheme="majorBidi" w:cstheme="majorBidi"/>
          <w:spacing w:val="-3"/>
        </w:rPr>
        <w:t xml:space="preserve"> </w:t>
      </w:r>
      <w:r w:rsidR="00A2274D" w:rsidRPr="003774B9">
        <w:rPr>
          <w:rFonts w:asciiTheme="majorBidi" w:hAnsiTheme="majorBidi" w:cstheme="majorBidi"/>
        </w:rPr>
        <w:t>ekonomi hijau dalam Islam perlu ditopang oleh</w:t>
      </w:r>
      <w:r w:rsidR="00A2274D" w:rsidRPr="003774B9">
        <w:rPr>
          <w:rFonts w:asciiTheme="majorBidi" w:hAnsiTheme="majorBidi" w:cstheme="majorBidi"/>
          <w:spacing w:val="-3"/>
        </w:rPr>
        <w:t xml:space="preserve"> </w:t>
      </w:r>
      <w:r w:rsidR="00A2274D" w:rsidRPr="003774B9">
        <w:rPr>
          <w:rFonts w:asciiTheme="majorBidi" w:hAnsiTheme="majorBidi" w:cstheme="majorBidi"/>
        </w:rPr>
        <w:t xml:space="preserve">maqāṣid al-syari‘ah yang menegaskan kemaslahatan lintas generasi; (3) instrumen kelembagaan seperti zakat lingkungan, wakaf hijau, hisbah, dan sukuk hijau dapat mengoperasionalkan nilai etis ke dalam kebijakan; (4) agenda operasional meliputi standar ESG syariah, rantai pasok halal sirkular, dan pengukuran dampak. Artikel ini menawarkan kerangka sintesis </w:t>
      </w:r>
      <w:r w:rsidR="00A2274D" w:rsidRPr="003774B9">
        <w:rPr>
          <w:rFonts w:asciiTheme="majorBidi" w:hAnsiTheme="majorBidi" w:cstheme="majorBidi"/>
          <w:i/>
        </w:rPr>
        <w:t xml:space="preserve">“Sacred-Value Green Economy” </w:t>
      </w:r>
      <w:r w:rsidR="00A2274D" w:rsidRPr="003774B9">
        <w:rPr>
          <w:rFonts w:asciiTheme="majorBidi" w:hAnsiTheme="majorBidi" w:cstheme="majorBidi"/>
        </w:rPr>
        <w:t>untuk mengintegrasikan spiritualitas, etika, dan</w:t>
      </w:r>
      <w:r w:rsidR="00A2274D" w:rsidRPr="003774B9">
        <w:rPr>
          <w:rFonts w:asciiTheme="majorBidi" w:hAnsiTheme="majorBidi" w:cstheme="majorBidi"/>
          <w:spacing w:val="40"/>
        </w:rPr>
        <w:t xml:space="preserve"> </w:t>
      </w:r>
      <w:r w:rsidR="00A2274D" w:rsidRPr="003774B9">
        <w:rPr>
          <w:rFonts w:asciiTheme="majorBidi" w:hAnsiTheme="majorBidi" w:cstheme="majorBidi"/>
        </w:rPr>
        <w:t>instrumen ekonomi hijau berbasis syariah.</w:t>
      </w:r>
    </w:p>
    <w:p w:rsidR="00A2274D" w:rsidRPr="003774B9" w:rsidRDefault="00A2274D" w:rsidP="003774B9">
      <w:pPr>
        <w:pStyle w:val="BodyText"/>
        <w:ind w:left="0" w:right="27" w:firstLine="0"/>
        <w:rPr>
          <w:rFonts w:asciiTheme="majorBidi" w:hAnsiTheme="majorBidi" w:cstheme="majorBidi"/>
        </w:rPr>
      </w:pPr>
      <w:r w:rsidRPr="003774B9">
        <w:rPr>
          <w:rFonts w:asciiTheme="majorBidi" w:hAnsiTheme="majorBidi" w:cstheme="majorBidi"/>
          <w:b/>
        </w:rPr>
        <w:t xml:space="preserve">Kata Kunci: </w:t>
      </w:r>
      <w:r w:rsidRPr="003774B9">
        <w:rPr>
          <w:rFonts w:asciiTheme="majorBidi" w:hAnsiTheme="majorBidi" w:cstheme="majorBidi"/>
        </w:rPr>
        <w:t>Seyyed Hossein Nasr, etika lingkungan, ekoteologi Islam, ekonomi hijau.</w:t>
      </w:r>
    </w:p>
    <w:p w:rsidR="00A2274D" w:rsidRPr="003774B9" w:rsidRDefault="00A2274D" w:rsidP="003774B9">
      <w:pPr>
        <w:pStyle w:val="BodyText"/>
        <w:spacing w:line="357" w:lineRule="auto"/>
        <w:ind w:left="0" w:right="27" w:firstLine="0"/>
        <w:jc w:val="center"/>
        <w:rPr>
          <w:rFonts w:asciiTheme="majorBidi" w:hAnsiTheme="majorBidi" w:cstheme="majorBidi"/>
          <w:b/>
          <w:bCs/>
          <w:i/>
          <w:iCs/>
        </w:rPr>
      </w:pPr>
    </w:p>
    <w:p w:rsidR="00A2274D" w:rsidRPr="003774B9" w:rsidRDefault="00A2274D" w:rsidP="003774B9">
      <w:pPr>
        <w:pStyle w:val="BodyText"/>
        <w:ind w:left="0" w:right="27" w:firstLine="0"/>
        <w:jc w:val="center"/>
        <w:rPr>
          <w:rFonts w:asciiTheme="majorBidi" w:hAnsiTheme="majorBidi" w:cstheme="majorBidi"/>
          <w:b/>
          <w:bCs/>
          <w:i/>
          <w:iCs/>
        </w:rPr>
      </w:pPr>
      <w:r w:rsidRPr="003774B9">
        <w:rPr>
          <w:rFonts w:asciiTheme="majorBidi" w:hAnsiTheme="majorBidi" w:cstheme="majorBidi"/>
          <w:b/>
          <w:bCs/>
          <w:i/>
          <w:iCs/>
        </w:rPr>
        <w:t>Abstract</w:t>
      </w:r>
    </w:p>
    <w:p w:rsidR="00A2274D" w:rsidRPr="003774B9" w:rsidRDefault="00A2274D" w:rsidP="006E4FDE">
      <w:pPr>
        <w:pStyle w:val="BodyText"/>
        <w:ind w:left="0" w:right="27" w:firstLine="720"/>
        <w:rPr>
          <w:rFonts w:asciiTheme="majorBidi" w:hAnsiTheme="majorBidi" w:cstheme="majorBidi"/>
          <w:i/>
          <w:iCs/>
          <w:lang w:val="en-US"/>
        </w:rPr>
      </w:pPr>
      <w:r w:rsidRPr="003774B9">
        <w:rPr>
          <w:rFonts w:asciiTheme="majorBidi" w:hAnsiTheme="majorBidi" w:cstheme="majorBidi"/>
          <w:i/>
          <w:iCs/>
          <w:lang w:val="en-US"/>
        </w:rPr>
        <w:t xml:space="preserve">This paper analyzes </w:t>
      </w:r>
      <w:proofErr w:type="spellStart"/>
      <w:r w:rsidRPr="003774B9">
        <w:rPr>
          <w:rFonts w:asciiTheme="majorBidi" w:hAnsiTheme="majorBidi" w:cstheme="majorBidi"/>
          <w:i/>
          <w:iCs/>
          <w:lang w:val="en-US"/>
        </w:rPr>
        <w:t>Seyyed</w:t>
      </w:r>
      <w:proofErr w:type="spellEnd"/>
      <w:r w:rsidRPr="003774B9">
        <w:rPr>
          <w:rFonts w:asciiTheme="majorBidi" w:hAnsiTheme="majorBidi" w:cstheme="majorBidi"/>
          <w:i/>
          <w:iCs/>
          <w:lang w:val="en-US"/>
        </w:rPr>
        <w:t xml:space="preserve"> </w:t>
      </w:r>
      <w:proofErr w:type="spellStart"/>
      <w:r w:rsidRPr="003774B9">
        <w:rPr>
          <w:rFonts w:asciiTheme="majorBidi" w:hAnsiTheme="majorBidi" w:cstheme="majorBidi"/>
          <w:i/>
          <w:iCs/>
          <w:lang w:val="en-US"/>
        </w:rPr>
        <w:t>Hossein</w:t>
      </w:r>
      <w:proofErr w:type="spellEnd"/>
      <w:r w:rsidRPr="003774B9">
        <w:rPr>
          <w:rFonts w:asciiTheme="majorBidi" w:hAnsiTheme="majorBidi" w:cstheme="majorBidi"/>
          <w:i/>
          <w:iCs/>
          <w:lang w:val="en-US"/>
        </w:rPr>
        <w:t xml:space="preserve"> Nasr's thoughts on environmental ethics and their relevance for green economic development from an Islamic perspective. As a prominent figure in the Perennial school of thought and contemporary Islamic philosophy, Nasr emphasized the importance of restoring the sanctity of nature through a monotheistic cosmology, the concept of humans as caliphs and trustees, and a critique of modern scientism and reductionism that have fueled the ecological crisis. This study uses a qualitative approach based on a literature review and hermeneutic-conceptual analysis of Nasr's works and literature related to Islamic </w:t>
      </w:r>
      <w:proofErr w:type="spellStart"/>
      <w:r w:rsidRPr="003774B9">
        <w:rPr>
          <w:rFonts w:asciiTheme="majorBidi" w:hAnsiTheme="majorBidi" w:cstheme="majorBidi"/>
          <w:i/>
          <w:iCs/>
          <w:lang w:val="en-US"/>
        </w:rPr>
        <w:t>ecotheology</w:t>
      </w:r>
      <w:proofErr w:type="spellEnd"/>
      <w:r w:rsidRPr="003774B9">
        <w:rPr>
          <w:rFonts w:asciiTheme="majorBidi" w:hAnsiTheme="majorBidi" w:cstheme="majorBidi"/>
          <w:i/>
          <w:iCs/>
          <w:lang w:val="en-US"/>
        </w:rPr>
        <w:t xml:space="preserve"> and sustainable Islamic finance/economics.</w:t>
      </w:r>
      <w:r w:rsidR="006E4FDE">
        <w:rPr>
          <w:rFonts w:asciiTheme="majorBidi" w:hAnsiTheme="majorBidi" w:cstheme="majorBidi"/>
          <w:i/>
          <w:iCs/>
          <w:lang w:val="en-US"/>
        </w:rPr>
        <w:t xml:space="preserve"> </w:t>
      </w:r>
      <w:r w:rsidRPr="003774B9">
        <w:rPr>
          <w:rFonts w:asciiTheme="majorBidi" w:hAnsiTheme="majorBidi" w:cstheme="majorBidi"/>
          <w:i/>
          <w:iCs/>
          <w:lang w:val="en-US"/>
        </w:rPr>
        <w:t>The results of the study indicate: (1) Islamic environmental ethics based on monotheism, balance (</w:t>
      </w:r>
      <w:proofErr w:type="spellStart"/>
      <w:r w:rsidRPr="003774B9">
        <w:rPr>
          <w:rFonts w:asciiTheme="majorBidi" w:hAnsiTheme="majorBidi" w:cstheme="majorBidi"/>
          <w:i/>
          <w:iCs/>
          <w:lang w:val="en-US"/>
        </w:rPr>
        <w:t>mīzān</w:t>
      </w:r>
      <w:proofErr w:type="spellEnd"/>
      <w:r w:rsidRPr="003774B9">
        <w:rPr>
          <w:rFonts w:asciiTheme="majorBidi" w:hAnsiTheme="majorBidi" w:cstheme="majorBidi"/>
          <w:i/>
          <w:iCs/>
          <w:lang w:val="en-US"/>
        </w:rPr>
        <w:t>), justice ('</w:t>
      </w:r>
      <w:proofErr w:type="spellStart"/>
      <w:r w:rsidRPr="003774B9">
        <w:rPr>
          <w:rFonts w:asciiTheme="majorBidi" w:hAnsiTheme="majorBidi" w:cstheme="majorBidi"/>
          <w:i/>
          <w:iCs/>
          <w:lang w:val="en-US"/>
        </w:rPr>
        <w:t>adl</w:t>
      </w:r>
      <w:proofErr w:type="spellEnd"/>
      <w:r w:rsidRPr="003774B9">
        <w:rPr>
          <w:rFonts w:asciiTheme="majorBidi" w:hAnsiTheme="majorBidi" w:cstheme="majorBidi"/>
          <w:i/>
          <w:iCs/>
          <w:lang w:val="en-US"/>
        </w:rPr>
        <w:t>), and the prohibition of excess (</w:t>
      </w:r>
      <w:proofErr w:type="spellStart"/>
      <w:r w:rsidRPr="003774B9">
        <w:rPr>
          <w:rFonts w:asciiTheme="majorBidi" w:hAnsiTheme="majorBidi" w:cstheme="majorBidi"/>
          <w:i/>
          <w:iCs/>
          <w:lang w:val="en-US"/>
        </w:rPr>
        <w:t>israf</w:t>
      </w:r>
      <w:proofErr w:type="spellEnd"/>
      <w:r w:rsidRPr="003774B9">
        <w:rPr>
          <w:rFonts w:asciiTheme="majorBidi" w:hAnsiTheme="majorBidi" w:cstheme="majorBidi"/>
          <w:i/>
          <w:iCs/>
          <w:lang w:val="en-US"/>
        </w:rPr>
        <w:t xml:space="preserve">) provide normative principles for resource management; (2) a green economy in Islam needs to be supported by the </w:t>
      </w:r>
      <w:proofErr w:type="spellStart"/>
      <w:r w:rsidRPr="003774B9">
        <w:rPr>
          <w:rFonts w:asciiTheme="majorBidi" w:hAnsiTheme="majorBidi" w:cstheme="majorBidi"/>
          <w:i/>
          <w:iCs/>
          <w:lang w:val="en-US"/>
        </w:rPr>
        <w:t>maqāṣid</w:t>
      </w:r>
      <w:proofErr w:type="spellEnd"/>
      <w:r w:rsidRPr="003774B9">
        <w:rPr>
          <w:rFonts w:asciiTheme="majorBidi" w:hAnsiTheme="majorBidi" w:cstheme="majorBidi"/>
          <w:i/>
          <w:iCs/>
          <w:lang w:val="en-US"/>
        </w:rPr>
        <w:t xml:space="preserve"> al-</w:t>
      </w:r>
      <w:proofErr w:type="spellStart"/>
      <w:r w:rsidRPr="003774B9">
        <w:rPr>
          <w:rFonts w:asciiTheme="majorBidi" w:hAnsiTheme="majorBidi" w:cstheme="majorBidi"/>
          <w:i/>
          <w:iCs/>
          <w:lang w:val="en-US"/>
        </w:rPr>
        <w:t>shari'ah</w:t>
      </w:r>
      <w:proofErr w:type="spellEnd"/>
      <w:r w:rsidRPr="003774B9">
        <w:rPr>
          <w:rFonts w:asciiTheme="majorBidi" w:hAnsiTheme="majorBidi" w:cstheme="majorBidi"/>
          <w:i/>
          <w:iCs/>
          <w:lang w:val="en-US"/>
        </w:rPr>
        <w:t xml:space="preserve"> (objectives of Islamic law), which emphasizes the welfare of all generations; (3) Institutional instruments such as environmental zakat, green </w:t>
      </w:r>
      <w:proofErr w:type="spellStart"/>
      <w:r w:rsidRPr="003774B9">
        <w:rPr>
          <w:rFonts w:asciiTheme="majorBidi" w:hAnsiTheme="majorBidi" w:cstheme="majorBidi"/>
          <w:i/>
          <w:iCs/>
          <w:lang w:val="en-US"/>
        </w:rPr>
        <w:t>waqf</w:t>
      </w:r>
      <w:proofErr w:type="spellEnd"/>
      <w:r w:rsidRPr="003774B9">
        <w:rPr>
          <w:rFonts w:asciiTheme="majorBidi" w:hAnsiTheme="majorBidi" w:cstheme="majorBidi"/>
          <w:i/>
          <w:iCs/>
          <w:lang w:val="en-US"/>
        </w:rPr>
        <w:t xml:space="preserve">, </w:t>
      </w:r>
      <w:proofErr w:type="spellStart"/>
      <w:r w:rsidRPr="003774B9">
        <w:rPr>
          <w:rFonts w:asciiTheme="majorBidi" w:hAnsiTheme="majorBidi" w:cstheme="majorBidi"/>
          <w:i/>
          <w:iCs/>
          <w:lang w:val="en-US"/>
        </w:rPr>
        <w:t>hisbah</w:t>
      </w:r>
      <w:proofErr w:type="spellEnd"/>
      <w:r w:rsidRPr="003774B9">
        <w:rPr>
          <w:rFonts w:asciiTheme="majorBidi" w:hAnsiTheme="majorBidi" w:cstheme="majorBidi"/>
          <w:i/>
          <w:iCs/>
          <w:lang w:val="en-US"/>
        </w:rPr>
        <w:t xml:space="preserve">, and green </w:t>
      </w:r>
      <w:proofErr w:type="spellStart"/>
      <w:r w:rsidRPr="003774B9">
        <w:rPr>
          <w:rFonts w:asciiTheme="majorBidi" w:hAnsiTheme="majorBidi" w:cstheme="majorBidi"/>
          <w:i/>
          <w:iCs/>
          <w:lang w:val="en-US"/>
        </w:rPr>
        <w:t>sukuk</w:t>
      </w:r>
      <w:proofErr w:type="spellEnd"/>
      <w:r w:rsidRPr="003774B9">
        <w:rPr>
          <w:rFonts w:asciiTheme="majorBidi" w:hAnsiTheme="majorBidi" w:cstheme="majorBidi"/>
          <w:i/>
          <w:iCs/>
          <w:lang w:val="en-US"/>
        </w:rPr>
        <w:t xml:space="preserve"> can operationalize ethical values ​​into policies; (4) Operational agendas include sharia-compliant ESG standards, circular halal supply chains, and impact measurement. This article offers a synthetic framework for the “Sacred-Value Green Economy” to integrate spirituality, ethics, and sharia-based green economic instruments.</w:t>
      </w:r>
    </w:p>
    <w:p w:rsidR="00483FAE" w:rsidRPr="003774B9" w:rsidRDefault="00A2274D" w:rsidP="00483FAE">
      <w:pPr>
        <w:jc w:val="both"/>
        <w:rPr>
          <w:rFonts w:asciiTheme="majorBidi" w:hAnsiTheme="majorBidi" w:cstheme="majorBidi"/>
          <w:i/>
          <w:iCs/>
          <w:sz w:val="24"/>
          <w:szCs w:val="24"/>
          <w:lang w:val="en-US"/>
        </w:rPr>
      </w:pPr>
      <w:r w:rsidRPr="003774B9">
        <w:rPr>
          <w:rFonts w:asciiTheme="majorBidi" w:hAnsiTheme="majorBidi" w:cstheme="majorBidi"/>
          <w:b/>
          <w:bCs/>
          <w:i/>
          <w:iCs/>
          <w:sz w:val="24"/>
          <w:szCs w:val="24"/>
          <w:lang w:val="en-US"/>
        </w:rPr>
        <w:t>Keywords</w:t>
      </w:r>
      <w:r w:rsidRPr="003774B9">
        <w:rPr>
          <w:rFonts w:asciiTheme="majorBidi" w:hAnsiTheme="majorBidi" w:cstheme="majorBidi"/>
          <w:i/>
          <w:iCs/>
          <w:sz w:val="24"/>
          <w:szCs w:val="24"/>
          <w:lang w:val="en-US"/>
        </w:rPr>
        <w:t xml:space="preserve">: </w:t>
      </w:r>
      <w:proofErr w:type="spellStart"/>
      <w:r w:rsidRPr="003774B9">
        <w:rPr>
          <w:rFonts w:asciiTheme="majorBidi" w:hAnsiTheme="majorBidi" w:cstheme="majorBidi"/>
          <w:i/>
          <w:iCs/>
          <w:sz w:val="24"/>
          <w:szCs w:val="24"/>
          <w:lang w:val="en-US"/>
        </w:rPr>
        <w:t>Seyyed</w:t>
      </w:r>
      <w:proofErr w:type="spellEnd"/>
      <w:r w:rsidRPr="003774B9">
        <w:rPr>
          <w:rFonts w:asciiTheme="majorBidi" w:hAnsiTheme="majorBidi" w:cstheme="majorBidi"/>
          <w:i/>
          <w:iCs/>
          <w:sz w:val="24"/>
          <w:szCs w:val="24"/>
          <w:lang w:val="en-US"/>
        </w:rPr>
        <w:t xml:space="preserve"> </w:t>
      </w:r>
      <w:proofErr w:type="spellStart"/>
      <w:r w:rsidRPr="003774B9">
        <w:rPr>
          <w:rFonts w:asciiTheme="majorBidi" w:hAnsiTheme="majorBidi" w:cstheme="majorBidi"/>
          <w:i/>
          <w:iCs/>
          <w:sz w:val="24"/>
          <w:szCs w:val="24"/>
          <w:lang w:val="en-US"/>
        </w:rPr>
        <w:t>Hossein</w:t>
      </w:r>
      <w:proofErr w:type="spellEnd"/>
      <w:r w:rsidRPr="003774B9">
        <w:rPr>
          <w:rFonts w:asciiTheme="majorBidi" w:hAnsiTheme="majorBidi" w:cstheme="majorBidi"/>
          <w:i/>
          <w:iCs/>
          <w:sz w:val="24"/>
          <w:szCs w:val="24"/>
          <w:lang w:val="en-US"/>
        </w:rPr>
        <w:t xml:space="preserve"> Nasr, environmental ethics, Islamic </w:t>
      </w:r>
      <w:proofErr w:type="spellStart"/>
      <w:r w:rsidRPr="003774B9">
        <w:rPr>
          <w:rFonts w:asciiTheme="majorBidi" w:hAnsiTheme="majorBidi" w:cstheme="majorBidi"/>
          <w:i/>
          <w:iCs/>
          <w:sz w:val="24"/>
          <w:szCs w:val="24"/>
          <w:lang w:val="en-US"/>
        </w:rPr>
        <w:t>ecotheology</w:t>
      </w:r>
      <w:proofErr w:type="spellEnd"/>
      <w:r w:rsidRPr="003774B9">
        <w:rPr>
          <w:rFonts w:asciiTheme="majorBidi" w:hAnsiTheme="majorBidi" w:cstheme="majorBidi"/>
          <w:i/>
          <w:iCs/>
          <w:sz w:val="24"/>
          <w:szCs w:val="24"/>
          <w:lang w:val="en-US"/>
        </w:rPr>
        <w:t>, green economy.</w:t>
      </w:r>
    </w:p>
    <w:p w:rsidR="00483FAE" w:rsidRPr="003774B9" w:rsidRDefault="00483FAE" w:rsidP="00483FAE">
      <w:pPr>
        <w:jc w:val="both"/>
        <w:rPr>
          <w:rFonts w:asciiTheme="majorBidi" w:hAnsiTheme="majorBidi" w:cstheme="majorBidi"/>
          <w:i/>
          <w:iCs/>
          <w:sz w:val="24"/>
          <w:szCs w:val="24"/>
          <w:lang w:val="en-US"/>
        </w:rPr>
      </w:pPr>
    </w:p>
    <w:p w:rsidR="00483FAE" w:rsidRPr="003774B9" w:rsidRDefault="00483FAE" w:rsidP="003774B9">
      <w:pPr>
        <w:pStyle w:val="Heading1"/>
        <w:numPr>
          <w:ilvl w:val="0"/>
          <w:numId w:val="1"/>
        </w:numPr>
        <w:spacing w:before="0" w:line="360" w:lineRule="auto"/>
        <w:ind w:left="360"/>
        <w:jc w:val="left"/>
        <w:rPr>
          <w:rFonts w:asciiTheme="majorBidi" w:hAnsiTheme="majorBidi" w:cstheme="majorBidi"/>
        </w:rPr>
      </w:pPr>
      <w:r w:rsidRPr="003774B9">
        <w:rPr>
          <w:rFonts w:asciiTheme="majorBidi" w:hAnsiTheme="majorBidi" w:cstheme="majorBidi"/>
          <w:spacing w:val="-2"/>
        </w:rPr>
        <w:t>Pendahuluan</w:t>
      </w:r>
    </w:p>
    <w:p w:rsidR="00483FAE" w:rsidRPr="003774B9" w:rsidRDefault="00483FAE" w:rsidP="003774B9">
      <w:pPr>
        <w:pStyle w:val="Heading1"/>
        <w:spacing w:before="0" w:line="360" w:lineRule="auto"/>
        <w:ind w:left="0" w:firstLine="720"/>
        <w:rPr>
          <w:rFonts w:asciiTheme="majorBidi" w:hAnsiTheme="majorBidi" w:cstheme="majorBidi"/>
        </w:rPr>
      </w:pPr>
      <w:r w:rsidRPr="003774B9">
        <w:rPr>
          <w:rFonts w:asciiTheme="majorBidi" w:hAnsiTheme="majorBidi" w:cstheme="majorBidi"/>
          <w:b w:val="0"/>
          <w:bCs w:val="0"/>
        </w:rPr>
        <w:t>Dua dekade terakhir dunia menghadapi intensifikasi krisis ekologis global: perubahan iklim, hilangnya keanekaragaman hayati, pencemaran udara dan plastik, hingga degradasi tanah. Panel Antar pemerintah tentang Perubahan Iklim (IPCC, 2023) melaporkan bahwa kenaikan suhu global rata-rata telah mencapai 1,1°C dibandingkan masa pra-industri, sementara dampaknya berupa cuaca ekstrem, banjir, dan kekeringan semakin sering terjadi di berbagai belahan dunia. Indonesia sendiri termasuk negara yang rentan terhadap krisis lingkungan: deforestasi yang masif, kerusakan ekosistem pesisir, polusi plastik di laut,</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serta tingginya emisi karbon dari sektor energi dan transportasi. Menurut data (World</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 xml:space="preserve">Bank, 2022), degradasi lingkungan berpotensi menurunkan PDB Indonesia hingga 2,5% per tahun pada dekade mendatang jika tidak diatasi melalui transformasi ekonomi </w:t>
      </w:r>
      <w:r w:rsidRPr="003774B9">
        <w:rPr>
          <w:rFonts w:asciiTheme="majorBidi" w:hAnsiTheme="majorBidi" w:cstheme="majorBidi"/>
          <w:b w:val="0"/>
          <w:bCs w:val="0"/>
          <w:spacing w:val="-2"/>
        </w:rPr>
        <w:t>berkelanjutan.</w:t>
      </w:r>
    </w:p>
    <w:p w:rsidR="00483FAE" w:rsidRPr="003774B9" w:rsidRDefault="00483FAE" w:rsidP="003774B9">
      <w:pPr>
        <w:pStyle w:val="Heading1"/>
        <w:spacing w:before="0" w:line="360" w:lineRule="auto"/>
        <w:ind w:left="0" w:firstLine="720"/>
        <w:rPr>
          <w:rFonts w:asciiTheme="majorBidi" w:hAnsiTheme="majorBidi" w:cstheme="majorBidi"/>
        </w:rPr>
      </w:pPr>
      <w:r w:rsidRPr="003774B9">
        <w:rPr>
          <w:rFonts w:asciiTheme="majorBidi" w:hAnsiTheme="majorBidi" w:cstheme="majorBidi"/>
          <w:b w:val="0"/>
          <w:bCs w:val="0"/>
        </w:rPr>
        <w:t>Dalam konteks akademik, kajian tentang lingkungan hidup sering didominasi oleh perspektif sains modern dan ekonomi pembangunan. Namun, pendekatan ini kerap</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bersifat reduksionistik dan instrumental, sehingga gagal menangkap dimensi spiritual, moral, dan kultural dari relasi manusia dengan alam. Seyyed Hossein Nasr (1933), seorang filsuf</w:t>
      </w:r>
      <w:r w:rsidRPr="003774B9">
        <w:rPr>
          <w:rFonts w:asciiTheme="majorBidi" w:hAnsiTheme="majorBidi" w:cstheme="majorBidi"/>
          <w:b w:val="0"/>
          <w:bCs w:val="0"/>
          <w:spacing w:val="80"/>
        </w:rPr>
        <w:t xml:space="preserve"> </w:t>
      </w:r>
      <w:r w:rsidRPr="003774B9">
        <w:rPr>
          <w:rFonts w:asciiTheme="majorBidi" w:hAnsiTheme="majorBidi" w:cstheme="majorBidi"/>
          <w:b w:val="0"/>
          <w:bCs w:val="0"/>
        </w:rPr>
        <w:t xml:space="preserve">Islam kontemporer, menyoroti bahwa akar krisis ekologi terletak pada krisis kosmologi modern: alam direduksi menjadi sekadar sumber daya material yang dapat dieksploitasi tanpa batas, terpisah dari dimensi sakralnya. Dalam karya klasiknya </w:t>
      </w:r>
      <w:r w:rsidRPr="003774B9">
        <w:rPr>
          <w:rFonts w:asciiTheme="majorBidi" w:hAnsiTheme="majorBidi" w:cstheme="majorBidi"/>
          <w:b w:val="0"/>
          <w:bCs w:val="0"/>
          <w:i/>
        </w:rPr>
        <w:t>Man and Nature</w:t>
      </w:r>
      <w:r w:rsidRPr="003774B9">
        <w:rPr>
          <w:rFonts w:asciiTheme="majorBidi" w:hAnsiTheme="majorBidi" w:cstheme="majorBidi"/>
          <w:b w:val="0"/>
          <w:bCs w:val="0"/>
        </w:rPr>
        <w:t xml:space="preserve">: </w:t>
      </w:r>
      <w:r w:rsidRPr="003774B9">
        <w:rPr>
          <w:rFonts w:asciiTheme="majorBidi" w:hAnsiTheme="majorBidi" w:cstheme="majorBidi"/>
          <w:b w:val="0"/>
          <w:bCs w:val="0"/>
          <w:i/>
        </w:rPr>
        <w:t xml:space="preserve">The Spiritual Crisis of Modern Man </w:t>
      </w:r>
      <w:r w:rsidRPr="003774B9">
        <w:rPr>
          <w:rFonts w:asciiTheme="majorBidi" w:hAnsiTheme="majorBidi" w:cstheme="majorBidi"/>
          <w:b w:val="0"/>
          <w:bCs w:val="0"/>
        </w:rPr>
        <w:t xml:space="preserve">(1968), Nasr menegaskan bahwa krisis lingkungan merupakan manifestasi dari pemutusan hubungan manusia dengan </w:t>
      </w:r>
      <w:r w:rsidRPr="003774B9">
        <w:rPr>
          <w:rFonts w:asciiTheme="majorBidi" w:hAnsiTheme="majorBidi" w:cstheme="majorBidi"/>
          <w:b w:val="0"/>
          <w:bCs w:val="0"/>
          <w:i/>
        </w:rPr>
        <w:t xml:space="preserve">transcendent order. </w:t>
      </w:r>
      <w:r w:rsidRPr="003774B9">
        <w:rPr>
          <w:rFonts w:asciiTheme="majorBidi" w:hAnsiTheme="majorBidi" w:cstheme="majorBidi"/>
          <w:b w:val="0"/>
          <w:bCs w:val="0"/>
        </w:rPr>
        <w:t>Sains modern yang sekuler dan bebas nilai telah mengabaikan makna kosmos sebagai tanda-tanda Tuhan (ayat-ayat kauniyyah). (Foltz, 2018)</w:t>
      </w:r>
    </w:p>
    <w:p w:rsidR="00483FAE" w:rsidRPr="003774B9" w:rsidRDefault="00483FAE"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Nasr menawarkan paradigma alternatif yang dikenal dengan sacred science ilmu yang berakar pada wahyu, tradisi, dan prinsip metafisika Islam. Menurutnya, hanya dengan mengembalikan</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pandangan</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kosmologis</w:t>
      </w:r>
      <w:r w:rsidRPr="003774B9">
        <w:rPr>
          <w:rFonts w:asciiTheme="majorBidi" w:hAnsiTheme="majorBidi" w:cstheme="majorBidi"/>
          <w:b w:val="0"/>
          <w:bCs w:val="0"/>
          <w:spacing w:val="-4"/>
        </w:rPr>
        <w:t xml:space="preserve"> </w:t>
      </w:r>
      <w:r w:rsidRPr="003774B9">
        <w:rPr>
          <w:rFonts w:asciiTheme="majorBidi" w:hAnsiTheme="majorBidi" w:cstheme="majorBidi"/>
          <w:b w:val="0"/>
          <w:bCs w:val="0"/>
        </w:rPr>
        <w:t>yang</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sakral,</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manusia</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dapat</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hidup</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harmonis</w:t>
      </w:r>
      <w:r w:rsidRPr="003774B9">
        <w:rPr>
          <w:rFonts w:asciiTheme="majorBidi" w:hAnsiTheme="majorBidi" w:cstheme="majorBidi"/>
          <w:b w:val="0"/>
          <w:bCs w:val="0"/>
          <w:spacing w:val="-4"/>
        </w:rPr>
        <w:t xml:space="preserve"> </w:t>
      </w:r>
      <w:r w:rsidRPr="003774B9">
        <w:rPr>
          <w:rFonts w:asciiTheme="majorBidi" w:hAnsiTheme="majorBidi" w:cstheme="majorBidi"/>
          <w:b w:val="0"/>
          <w:bCs w:val="0"/>
        </w:rPr>
        <w:t>dengan alam. Etika lingkungan berbasis Islam, dalam pandangan Nasr, harus diletakkan pada fondasi spiritual, yaitu kesadaran bahwa alam adalah amanah (trusteeship) dari Allah dan manusia adalah khalifah yang bertanggung jawab untuk menjaganya. Pandangan ini mengingatkan kembali kepada prinsip tauhid sebagai landasan ontologis, yang menegaskan kesatuan antara Tuhan, manusia, dan alam (Nasr, 2007)</w:t>
      </w:r>
    </w:p>
    <w:p w:rsidR="00483FAE" w:rsidRPr="003774B9" w:rsidRDefault="00483FAE"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Sejalan dengan itu, wacana ekonomi hijau (</w:t>
      </w:r>
      <w:r w:rsidRPr="003774B9">
        <w:rPr>
          <w:rFonts w:asciiTheme="majorBidi" w:hAnsiTheme="majorBidi" w:cstheme="majorBidi"/>
          <w:b w:val="0"/>
          <w:bCs w:val="0"/>
          <w:i/>
        </w:rPr>
        <w:t>green economy</w:t>
      </w:r>
      <w:r w:rsidRPr="003774B9">
        <w:rPr>
          <w:rFonts w:asciiTheme="majorBidi" w:hAnsiTheme="majorBidi" w:cstheme="majorBidi"/>
          <w:b w:val="0"/>
          <w:bCs w:val="0"/>
        </w:rPr>
        <w:t>) muncul sebagai respon global terhadap kebutuhan pembangunan</w:t>
      </w:r>
      <w:r w:rsidRPr="003774B9">
        <w:rPr>
          <w:rFonts w:asciiTheme="majorBidi" w:hAnsiTheme="majorBidi" w:cstheme="majorBidi"/>
          <w:b w:val="0"/>
          <w:bCs w:val="0"/>
          <w:spacing w:val="-3"/>
        </w:rPr>
        <w:t xml:space="preserve"> </w:t>
      </w:r>
      <w:r w:rsidRPr="003774B9">
        <w:rPr>
          <w:rFonts w:asciiTheme="majorBidi" w:hAnsiTheme="majorBidi" w:cstheme="majorBidi"/>
          <w:b w:val="0"/>
          <w:bCs w:val="0"/>
        </w:rPr>
        <w:t xml:space="preserve">yang berkelanjutan. United Nations Environment Programme (UNEP, 2011) mendefinisikan ekonomi hijau sebagai model ekonomi yang </w:t>
      </w:r>
      <w:r w:rsidRPr="003774B9">
        <w:rPr>
          <w:rFonts w:asciiTheme="majorBidi" w:hAnsiTheme="majorBidi" w:cstheme="majorBidi"/>
          <w:b w:val="0"/>
          <w:bCs w:val="0"/>
        </w:rPr>
        <w:lastRenderedPageBreak/>
        <w:t>meningkatkan kesejahteraan manusia dan keadilan sosial, sekaligus mengurangi risiko lingkungan</w:t>
      </w:r>
      <w:r w:rsidRPr="003774B9">
        <w:rPr>
          <w:rFonts w:asciiTheme="majorBidi" w:hAnsiTheme="majorBidi" w:cstheme="majorBidi"/>
          <w:b w:val="0"/>
          <w:bCs w:val="0"/>
          <w:spacing w:val="-3"/>
        </w:rPr>
        <w:t xml:space="preserve"> </w:t>
      </w:r>
      <w:r w:rsidRPr="003774B9">
        <w:rPr>
          <w:rFonts w:asciiTheme="majorBidi" w:hAnsiTheme="majorBidi" w:cstheme="majorBidi"/>
          <w:b w:val="0"/>
          <w:bCs w:val="0"/>
        </w:rPr>
        <w:t>secara</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signifikan.</w:t>
      </w:r>
      <w:r w:rsidRPr="003774B9">
        <w:rPr>
          <w:rFonts w:asciiTheme="majorBidi" w:hAnsiTheme="majorBidi" w:cstheme="majorBidi"/>
          <w:b w:val="0"/>
          <w:bCs w:val="0"/>
          <w:spacing w:val="-3"/>
        </w:rPr>
        <w:t xml:space="preserve"> </w:t>
      </w:r>
      <w:r w:rsidRPr="003774B9">
        <w:rPr>
          <w:rFonts w:asciiTheme="majorBidi" w:hAnsiTheme="majorBidi" w:cstheme="majorBidi"/>
          <w:b w:val="0"/>
          <w:bCs w:val="0"/>
        </w:rPr>
        <w:t>Dalam</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konteks</w:t>
      </w:r>
      <w:r w:rsidRPr="003774B9">
        <w:rPr>
          <w:rFonts w:asciiTheme="majorBidi" w:hAnsiTheme="majorBidi" w:cstheme="majorBidi"/>
          <w:b w:val="0"/>
          <w:bCs w:val="0"/>
          <w:spacing w:val="-5"/>
        </w:rPr>
        <w:t xml:space="preserve"> </w:t>
      </w:r>
      <w:r w:rsidRPr="003774B9">
        <w:rPr>
          <w:rFonts w:asciiTheme="majorBidi" w:hAnsiTheme="majorBidi" w:cstheme="majorBidi"/>
          <w:b w:val="0"/>
          <w:bCs w:val="0"/>
        </w:rPr>
        <w:t>Islam,</w:t>
      </w:r>
      <w:r w:rsidRPr="003774B9">
        <w:rPr>
          <w:rFonts w:asciiTheme="majorBidi" w:hAnsiTheme="majorBidi" w:cstheme="majorBidi"/>
          <w:b w:val="0"/>
          <w:bCs w:val="0"/>
          <w:spacing w:val="-3"/>
        </w:rPr>
        <w:t xml:space="preserve"> </w:t>
      </w:r>
      <w:r w:rsidRPr="003774B9">
        <w:rPr>
          <w:rFonts w:asciiTheme="majorBidi" w:hAnsiTheme="majorBidi" w:cstheme="majorBidi"/>
          <w:b w:val="0"/>
          <w:bCs w:val="0"/>
        </w:rPr>
        <w:t>ekonomi</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hijau</w:t>
      </w:r>
      <w:r w:rsidRPr="003774B9">
        <w:rPr>
          <w:rFonts w:asciiTheme="majorBidi" w:hAnsiTheme="majorBidi" w:cstheme="majorBidi"/>
          <w:b w:val="0"/>
          <w:bCs w:val="0"/>
          <w:spacing w:val="-8"/>
        </w:rPr>
        <w:t xml:space="preserve"> </w:t>
      </w:r>
      <w:r w:rsidRPr="003774B9">
        <w:rPr>
          <w:rFonts w:asciiTheme="majorBidi" w:hAnsiTheme="majorBidi" w:cstheme="majorBidi"/>
          <w:b w:val="0"/>
          <w:bCs w:val="0"/>
        </w:rPr>
        <w:t>tidak</w:t>
      </w:r>
      <w:r w:rsidRPr="003774B9">
        <w:rPr>
          <w:rFonts w:asciiTheme="majorBidi" w:hAnsiTheme="majorBidi" w:cstheme="majorBidi"/>
          <w:b w:val="0"/>
          <w:bCs w:val="0"/>
          <w:spacing w:val="-3"/>
        </w:rPr>
        <w:t xml:space="preserve"> </w:t>
      </w:r>
      <w:r w:rsidRPr="003774B9">
        <w:rPr>
          <w:rFonts w:asciiTheme="majorBidi" w:hAnsiTheme="majorBidi" w:cstheme="majorBidi"/>
          <w:b w:val="0"/>
          <w:bCs w:val="0"/>
        </w:rPr>
        <w:t>hanya</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berorientasi pada keberlanjutan material, tetapi juga harus ditopang oleh maqāṣid al-syarī‘ah. Ulama kontemporer memperluas maqāṣid tradisional (</w:t>
      </w:r>
      <w:r w:rsidRPr="003774B9">
        <w:rPr>
          <w:rFonts w:asciiTheme="majorBidi" w:hAnsiTheme="majorBidi" w:cstheme="majorBidi"/>
          <w:b w:val="0"/>
          <w:bCs w:val="0"/>
          <w:i/>
        </w:rPr>
        <w:t xml:space="preserve">hifz al-dīn, al-nafs, al-‘aql, al-nasl, al-māl) </w:t>
      </w:r>
      <w:r w:rsidRPr="003774B9">
        <w:rPr>
          <w:rFonts w:asciiTheme="majorBidi" w:hAnsiTheme="majorBidi" w:cstheme="majorBidi"/>
          <w:b w:val="0"/>
          <w:bCs w:val="0"/>
        </w:rPr>
        <w:t>dengan memasukkan dimensi ekologis (</w:t>
      </w:r>
      <w:r w:rsidRPr="003774B9">
        <w:rPr>
          <w:rFonts w:asciiTheme="majorBidi" w:hAnsiTheme="majorBidi" w:cstheme="majorBidi"/>
          <w:b w:val="0"/>
          <w:bCs w:val="0"/>
          <w:i/>
        </w:rPr>
        <w:t>hifz al-bi’ah</w:t>
      </w:r>
      <w:r w:rsidRPr="003774B9">
        <w:rPr>
          <w:rFonts w:asciiTheme="majorBidi" w:hAnsiTheme="majorBidi" w:cstheme="majorBidi"/>
          <w:b w:val="0"/>
          <w:bCs w:val="0"/>
        </w:rPr>
        <w:t>), karena keberlangsungan kehidupan tidak mungkin tercapai tanpa kelestarian lingkungan (Auda, 2018; Al-Qaradawi, 2020).</w:t>
      </w:r>
    </w:p>
    <w:p w:rsidR="00483FAE" w:rsidRPr="003774B9" w:rsidRDefault="00483FAE"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Instrumen keuangan syariah juga berkembang ke arah yang selaras dengan agenda ekonomi hijau. Inovasi seperti sukuk hijau (</w:t>
      </w:r>
      <w:r w:rsidRPr="003774B9">
        <w:rPr>
          <w:rFonts w:asciiTheme="majorBidi" w:hAnsiTheme="majorBidi" w:cstheme="majorBidi"/>
          <w:b w:val="0"/>
          <w:bCs w:val="0"/>
          <w:i/>
        </w:rPr>
        <w:t>green sukuk</w:t>
      </w:r>
      <w:r w:rsidRPr="003774B9">
        <w:rPr>
          <w:rFonts w:asciiTheme="majorBidi" w:hAnsiTheme="majorBidi" w:cstheme="majorBidi"/>
          <w:b w:val="0"/>
          <w:bCs w:val="0"/>
        </w:rPr>
        <w:t>), wakaf produktif untuk</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konservasi alam, dan zakat hijau menjadi bukti bahwa Islam memiliki perangkat praksis dalam menopang pembangunan berkelanjutan (Ascarya, 2022). Indonesia bahkan menjadi pelopor penerbitan green sukuk di dunia sejak 2018, menunjukkan integrasi nyata antara syariah dan komitmen lingkungan. Dengan demikian, paradigma Islam tentang ekonomi hijau bukanlah konsep baru, melainkan</w:t>
      </w:r>
      <w:r w:rsidRPr="003774B9">
        <w:rPr>
          <w:rFonts w:asciiTheme="majorBidi" w:hAnsiTheme="majorBidi" w:cstheme="majorBidi"/>
          <w:b w:val="0"/>
          <w:bCs w:val="0"/>
          <w:spacing w:val="-3"/>
        </w:rPr>
        <w:t xml:space="preserve"> </w:t>
      </w:r>
      <w:r w:rsidRPr="003774B9">
        <w:rPr>
          <w:rFonts w:asciiTheme="majorBidi" w:hAnsiTheme="majorBidi" w:cstheme="majorBidi"/>
          <w:b w:val="0"/>
          <w:bCs w:val="0"/>
        </w:rPr>
        <w:t>aktualisasi</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prinsip</w:t>
      </w:r>
      <w:r w:rsidRPr="003774B9">
        <w:rPr>
          <w:rFonts w:asciiTheme="majorBidi" w:hAnsiTheme="majorBidi" w:cstheme="majorBidi"/>
          <w:b w:val="0"/>
          <w:bCs w:val="0"/>
          <w:spacing w:val="-3"/>
        </w:rPr>
        <w:t xml:space="preserve"> </w:t>
      </w:r>
      <w:r w:rsidRPr="003774B9">
        <w:rPr>
          <w:rFonts w:asciiTheme="majorBidi" w:hAnsiTheme="majorBidi" w:cstheme="majorBidi"/>
          <w:b w:val="0"/>
          <w:bCs w:val="0"/>
        </w:rPr>
        <w:t>syariah</w:t>
      </w:r>
      <w:r w:rsidRPr="003774B9">
        <w:rPr>
          <w:rFonts w:asciiTheme="majorBidi" w:hAnsiTheme="majorBidi" w:cstheme="majorBidi"/>
          <w:b w:val="0"/>
          <w:bCs w:val="0"/>
          <w:spacing w:val="-3"/>
        </w:rPr>
        <w:t xml:space="preserve"> </w:t>
      </w:r>
      <w:r w:rsidRPr="003774B9">
        <w:rPr>
          <w:rFonts w:asciiTheme="majorBidi" w:hAnsiTheme="majorBidi" w:cstheme="majorBidi"/>
          <w:b w:val="0"/>
          <w:bCs w:val="0"/>
        </w:rPr>
        <w:t>dalam konteks</w:t>
      </w:r>
      <w:r w:rsidRPr="003774B9">
        <w:rPr>
          <w:rFonts w:asciiTheme="majorBidi" w:hAnsiTheme="majorBidi" w:cstheme="majorBidi"/>
          <w:b w:val="0"/>
          <w:bCs w:val="0"/>
          <w:spacing w:val="-4"/>
        </w:rPr>
        <w:t xml:space="preserve"> </w:t>
      </w:r>
      <w:r w:rsidRPr="003774B9">
        <w:rPr>
          <w:rFonts w:asciiTheme="majorBidi" w:hAnsiTheme="majorBidi" w:cstheme="majorBidi"/>
          <w:b w:val="0"/>
          <w:bCs w:val="0"/>
        </w:rPr>
        <w:t>tantangan global. (Steffen et al., 2018).</w:t>
      </w:r>
    </w:p>
    <w:p w:rsidR="00483FAE" w:rsidRPr="003774B9" w:rsidRDefault="00483FAE"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Meski demikian, terdapat kesenjangan penting dalam penelitian. Sebagian besar studi tentang</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ekonomi hijau dalam Islam lebih</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menekankan pada aspek teknis keuangan</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syariah, kebijakan lingkungan, atau maqāṣid al-syarī‘ah. Belum banyak kajian yang secara sistematis menghubungkan antara fondasi filosofis Seyyed Hossein Nasr dengan ekonomi hijau. Padahal, pemikiran Nasr dapat memberikan dimensi normatif dan metafisik yang memperkuat basis konseptual ekonomi hijau Islam. Integrasi antara etika lingkungan Nasr dan maqāṣid ekologis Islam membuka jalan menuju paradigma pembangunan</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berkelanjutan yang lebih utuh: menyatukan spiritualitas, moralitas, dan praksis ekonomi.</w:t>
      </w:r>
    </w:p>
    <w:p w:rsidR="00F8341E" w:rsidRPr="003774B9" w:rsidRDefault="00483FAE"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Berdasarkan latar belakang tersebut, penelitian ini bertujuan untuk: (1) menjelaskan pemikiran Seyyed Hossein Nasr tentang etika lingkungan dalam Islam; (2) menganalisis relevansi pemikiran Nasr terhadap wacana ekonomi hijau; dan (3) menawarkan sintesis antara etika lingkungan Nasr dengan maqāṣid al-syarī‘ah ekologis sebagai kerangka konseptual pembangunan berkelanjutan dalam Islam. (Al-Attas, 2019).</w:t>
      </w:r>
    </w:p>
    <w:p w:rsidR="003774B9" w:rsidRDefault="00483FAE"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Dengan demikian, artikel ini diharapkan memberi kont</w:t>
      </w:r>
      <w:r w:rsidR="00F8341E" w:rsidRPr="003774B9">
        <w:rPr>
          <w:rFonts w:asciiTheme="majorBidi" w:hAnsiTheme="majorBidi" w:cstheme="majorBidi"/>
          <w:b w:val="0"/>
          <w:bCs w:val="0"/>
        </w:rPr>
        <w:t xml:space="preserve">ribusi pada pengayaan literatur </w:t>
      </w:r>
      <w:r w:rsidRPr="003774B9">
        <w:rPr>
          <w:rFonts w:asciiTheme="majorBidi" w:hAnsiTheme="majorBidi" w:cstheme="majorBidi"/>
          <w:b w:val="0"/>
          <w:bCs w:val="0"/>
        </w:rPr>
        <w:t>ini relevan secara praktis untuk mendukung transformasi kebijakan pembangunan di Indonesia, khususnya dalam mengintegrasikan keuangan syariah, pendidikan lingkungan berbasis agama, serta kesadaran spiritual masyarakat dalam menghadapi krisis ekologi global. (Izzi Dien, 2017).</w:t>
      </w:r>
    </w:p>
    <w:p w:rsidR="006E4FDE" w:rsidRDefault="006E4FDE" w:rsidP="003774B9">
      <w:pPr>
        <w:pStyle w:val="Heading1"/>
        <w:spacing w:before="0" w:line="360" w:lineRule="auto"/>
        <w:ind w:left="0" w:firstLine="720"/>
        <w:rPr>
          <w:rFonts w:asciiTheme="majorBidi" w:hAnsiTheme="majorBidi" w:cstheme="majorBidi"/>
          <w:b w:val="0"/>
          <w:bCs w:val="0"/>
        </w:rPr>
      </w:pPr>
    </w:p>
    <w:p w:rsidR="006E4FDE" w:rsidRPr="003774B9" w:rsidRDefault="006E4FDE" w:rsidP="003774B9">
      <w:pPr>
        <w:pStyle w:val="Heading1"/>
        <w:spacing w:before="0" w:line="360" w:lineRule="auto"/>
        <w:ind w:left="0" w:firstLine="720"/>
        <w:rPr>
          <w:rFonts w:asciiTheme="majorBidi" w:hAnsiTheme="majorBidi" w:cstheme="majorBidi"/>
          <w:b w:val="0"/>
          <w:bCs w:val="0"/>
        </w:rPr>
      </w:pPr>
    </w:p>
    <w:p w:rsidR="00483FAE" w:rsidRPr="003774B9" w:rsidRDefault="009431EF" w:rsidP="003774B9">
      <w:pPr>
        <w:pStyle w:val="ListParagraph"/>
        <w:numPr>
          <w:ilvl w:val="0"/>
          <w:numId w:val="1"/>
        </w:numPr>
        <w:spacing w:line="360" w:lineRule="auto"/>
        <w:ind w:left="360"/>
        <w:jc w:val="both"/>
        <w:rPr>
          <w:rFonts w:asciiTheme="majorBidi" w:hAnsiTheme="majorBidi" w:cstheme="majorBidi"/>
          <w:b/>
          <w:bCs/>
          <w:sz w:val="24"/>
          <w:szCs w:val="24"/>
          <w:lang w:val="en-US"/>
        </w:rPr>
      </w:pPr>
      <w:proofErr w:type="spellStart"/>
      <w:r w:rsidRPr="003774B9">
        <w:rPr>
          <w:rFonts w:asciiTheme="majorBidi" w:hAnsiTheme="majorBidi" w:cstheme="majorBidi"/>
          <w:b/>
          <w:bCs/>
          <w:sz w:val="24"/>
          <w:szCs w:val="24"/>
          <w:lang w:val="en-US"/>
        </w:rPr>
        <w:lastRenderedPageBreak/>
        <w:t>Kajian</w:t>
      </w:r>
      <w:proofErr w:type="spellEnd"/>
      <w:r w:rsidRPr="003774B9">
        <w:rPr>
          <w:rFonts w:asciiTheme="majorBidi" w:hAnsiTheme="majorBidi" w:cstheme="majorBidi"/>
          <w:b/>
          <w:bCs/>
          <w:sz w:val="24"/>
          <w:szCs w:val="24"/>
          <w:lang w:val="en-US"/>
        </w:rPr>
        <w:t xml:space="preserve"> </w:t>
      </w:r>
      <w:proofErr w:type="spellStart"/>
      <w:r w:rsidRPr="003774B9">
        <w:rPr>
          <w:rFonts w:asciiTheme="majorBidi" w:hAnsiTheme="majorBidi" w:cstheme="majorBidi"/>
          <w:b/>
          <w:bCs/>
          <w:sz w:val="24"/>
          <w:szCs w:val="24"/>
          <w:lang w:val="en-US"/>
        </w:rPr>
        <w:t>Teoritik</w:t>
      </w:r>
      <w:proofErr w:type="spellEnd"/>
    </w:p>
    <w:p w:rsidR="009431EF" w:rsidRPr="003774B9" w:rsidRDefault="009431EF" w:rsidP="003774B9">
      <w:pPr>
        <w:pStyle w:val="Heading1"/>
        <w:spacing w:before="0" w:line="360" w:lineRule="auto"/>
        <w:ind w:left="0"/>
        <w:rPr>
          <w:rFonts w:asciiTheme="majorBidi" w:hAnsiTheme="majorBidi" w:cstheme="majorBidi"/>
          <w:spacing w:val="-2"/>
        </w:rPr>
      </w:pPr>
      <w:r w:rsidRPr="003774B9">
        <w:rPr>
          <w:rFonts w:asciiTheme="majorBidi" w:hAnsiTheme="majorBidi" w:cstheme="majorBidi"/>
        </w:rPr>
        <w:t>Seyyed</w:t>
      </w:r>
      <w:r w:rsidRPr="003774B9">
        <w:rPr>
          <w:rFonts w:asciiTheme="majorBidi" w:hAnsiTheme="majorBidi" w:cstheme="majorBidi"/>
          <w:spacing w:val="-4"/>
        </w:rPr>
        <w:t xml:space="preserve"> </w:t>
      </w:r>
      <w:r w:rsidRPr="003774B9">
        <w:rPr>
          <w:rFonts w:asciiTheme="majorBidi" w:hAnsiTheme="majorBidi" w:cstheme="majorBidi"/>
        </w:rPr>
        <w:t>Hossein</w:t>
      </w:r>
      <w:r w:rsidRPr="003774B9">
        <w:rPr>
          <w:rFonts w:asciiTheme="majorBidi" w:hAnsiTheme="majorBidi" w:cstheme="majorBidi"/>
          <w:spacing w:val="-4"/>
        </w:rPr>
        <w:t xml:space="preserve"> </w:t>
      </w:r>
      <w:r w:rsidRPr="003774B9">
        <w:rPr>
          <w:rFonts w:asciiTheme="majorBidi" w:hAnsiTheme="majorBidi" w:cstheme="majorBidi"/>
        </w:rPr>
        <w:t>Nasr</w:t>
      </w:r>
      <w:r w:rsidRPr="003774B9">
        <w:rPr>
          <w:rFonts w:asciiTheme="majorBidi" w:hAnsiTheme="majorBidi" w:cstheme="majorBidi"/>
          <w:spacing w:val="-1"/>
        </w:rPr>
        <w:t xml:space="preserve"> </w:t>
      </w:r>
      <w:r w:rsidRPr="003774B9">
        <w:rPr>
          <w:rFonts w:asciiTheme="majorBidi" w:hAnsiTheme="majorBidi" w:cstheme="majorBidi"/>
        </w:rPr>
        <w:t>dan</w:t>
      </w:r>
      <w:r w:rsidRPr="003774B9">
        <w:rPr>
          <w:rFonts w:asciiTheme="majorBidi" w:hAnsiTheme="majorBidi" w:cstheme="majorBidi"/>
          <w:spacing w:val="-4"/>
        </w:rPr>
        <w:t xml:space="preserve"> </w:t>
      </w:r>
      <w:r w:rsidRPr="003774B9">
        <w:rPr>
          <w:rFonts w:asciiTheme="majorBidi" w:hAnsiTheme="majorBidi" w:cstheme="majorBidi"/>
        </w:rPr>
        <w:t>Tradisi</w:t>
      </w:r>
      <w:r w:rsidRPr="003774B9">
        <w:rPr>
          <w:rFonts w:asciiTheme="majorBidi" w:hAnsiTheme="majorBidi" w:cstheme="majorBidi"/>
          <w:spacing w:val="-1"/>
        </w:rPr>
        <w:t xml:space="preserve"> </w:t>
      </w:r>
      <w:r w:rsidRPr="003774B9">
        <w:rPr>
          <w:rFonts w:asciiTheme="majorBidi" w:hAnsiTheme="majorBidi" w:cstheme="majorBidi"/>
        </w:rPr>
        <w:t xml:space="preserve">Sains </w:t>
      </w:r>
      <w:r w:rsidRPr="003774B9">
        <w:rPr>
          <w:rFonts w:asciiTheme="majorBidi" w:hAnsiTheme="majorBidi" w:cstheme="majorBidi"/>
          <w:spacing w:val="-2"/>
        </w:rPr>
        <w:t>Sakral</w:t>
      </w:r>
    </w:p>
    <w:p w:rsidR="009431EF" w:rsidRPr="003774B9" w:rsidRDefault="009431EF"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Nasr menafsirkan alam sebagai ayat-ayat</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 xml:space="preserve">Allah yang memantulkan realitas ketuhanan. Karya-karya seperti </w:t>
      </w:r>
      <w:r w:rsidRPr="003774B9">
        <w:rPr>
          <w:rFonts w:asciiTheme="majorBidi" w:hAnsiTheme="majorBidi" w:cstheme="majorBidi"/>
          <w:b w:val="0"/>
          <w:bCs w:val="0"/>
          <w:i/>
        </w:rPr>
        <w:t xml:space="preserve">Man and Nature </w:t>
      </w:r>
      <w:r w:rsidRPr="003774B9">
        <w:rPr>
          <w:rFonts w:asciiTheme="majorBidi" w:hAnsiTheme="majorBidi" w:cstheme="majorBidi"/>
          <w:b w:val="0"/>
          <w:bCs w:val="0"/>
        </w:rPr>
        <w:t xml:space="preserve">(1968), </w:t>
      </w:r>
      <w:r w:rsidRPr="003774B9">
        <w:rPr>
          <w:rFonts w:asciiTheme="majorBidi" w:hAnsiTheme="majorBidi" w:cstheme="majorBidi"/>
          <w:b w:val="0"/>
          <w:bCs w:val="0"/>
          <w:i/>
        </w:rPr>
        <w:t xml:space="preserve">The Need for a Sacred Science </w:t>
      </w:r>
      <w:r w:rsidRPr="003774B9">
        <w:rPr>
          <w:rFonts w:asciiTheme="majorBidi" w:hAnsiTheme="majorBidi" w:cstheme="majorBidi"/>
          <w:b w:val="0"/>
          <w:bCs w:val="0"/>
        </w:rPr>
        <w:t xml:space="preserve">(1993), dan </w:t>
      </w:r>
      <w:r w:rsidRPr="003774B9">
        <w:rPr>
          <w:rFonts w:asciiTheme="majorBidi" w:hAnsiTheme="majorBidi" w:cstheme="majorBidi"/>
          <w:b w:val="0"/>
          <w:bCs w:val="0"/>
          <w:i/>
        </w:rPr>
        <w:t xml:space="preserve">Religion and the Order of Nature </w:t>
      </w:r>
      <w:r w:rsidRPr="003774B9">
        <w:rPr>
          <w:rFonts w:asciiTheme="majorBidi" w:hAnsiTheme="majorBidi" w:cstheme="majorBidi"/>
          <w:b w:val="0"/>
          <w:bCs w:val="0"/>
        </w:rPr>
        <w:t xml:space="preserve">(1996) mengontraskan sains modern yang terlepas dari metafisika dengan sains tradisional yang menyatukan kosmologi, teologi, dan etika. Bagi Nasr, sains modern lahir dari proses </w:t>
      </w:r>
      <w:r w:rsidRPr="003774B9">
        <w:rPr>
          <w:rFonts w:asciiTheme="majorBidi" w:hAnsiTheme="majorBidi" w:cstheme="majorBidi"/>
          <w:b w:val="0"/>
          <w:bCs w:val="0"/>
          <w:i/>
        </w:rPr>
        <w:t xml:space="preserve">desacralization of nature </w:t>
      </w:r>
      <w:r w:rsidRPr="003774B9">
        <w:rPr>
          <w:rFonts w:asciiTheme="majorBidi" w:hAnsiTheme="majorBidi" w:cstheme="majorBidi"/>
          <w:b w:val="0"/>
          <w:bCs w:val="0"/>
        </w:rPr>
        <w:t>yakni pemisahan alam dari dimensi sakralnya yang berujung pada eksploitasi tanpa batas. (UNEP, 2019).</w:t>
      </w:r>
    </w:p>
    <w:p w:rsidR="009431EF" w:rsidRPr="003774B9" w:rsidRDefault="009431EF"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Tradisi sains sakral yang ia tawarkan menekankan pentingnya melihat alam bukan sekadar sebagai objek material, melainkan sebagai manifestasi Ilahi yang menuntut sikap kontemplatif, penuh rasa hormat, dan etis. Dengan demikian, setiap fenomena alam harus dipahami dalam kerangka tauhid, yang menegaskan kesatuan realitas sekaligus menempatkan</w:t>
      </w:r>
      <w:r w:rsidRPr="003774B9">
        <w:rPr>
          <w:rFonts w:asciiTheme="majorBidi" w:hAnsiTheme="majorBidi" w:cstheme="majorBidi"/>
          <w:b w:val="0"/>
          <w:bCs w:val="0"/>
          <w:spacing w:val="-5"/>
        </w:rPr>
        <w:t xml:space="preserve"> </w:t>
      </w:r>
      <w:r w:rsidRPr="003774B9">
        <w:rPr>
          <w:rFonts w:asciiTheme="majorBidi" w:hAnsiTheme="majorBidi" w:cstheme="majorBidi"/>
          <w:b w:val="0"/>
          <w:bCs w:val="0"/>
        </w:rPr>
        <w:t>manusia dalam posisi amanah sebagai khalifah. (Dusuki &amp; Abdullah,</w:t>
      </w:r>
      <w:r w:rsidRPr="003774B9">
        <w:rPr>
          <w:rFonts w:asciiTheme="majorBidi" w:hAnsiTheme="majorBidi" w:cstheme="majorBidi"/>
          <w:b w:val="0"/>
          <w:bCs w:val="0"/>
          <w:spacing w:val="-5"/>
        </w:rPr>
        <w:t xml:space="preserve"> </w:t>
      </w:r>
      <w:r w:rsidRPr="003774B9">
        <w:rPr>
          <w:rFonts w:asciiTheme="majorBidi" w:hAnsiTheme="majorBidi" w:cstheme="majorBidi"/>
          <w:b w:val="0"/>
          <w:bCs w:val="0"/>
        </w:rPr>
        <w:t>2020).</w:t>
      </w:r>
    </w:p>
    <w:p w:rsidR="009431EF" w:rsidRPr="003774B9" w:rsidRDefault="009431EF"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Pemikiran ini sejalan dengan pandangan filsafat Islam klasik, seperti Ibn Sina, Suhrawardi, dan Mulla Sadra, yang mengintegrasikan ilmu pengetahuan dengan</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metafisika. Nasr menghidupkan kembali tradisi tersebut untuk menantang hegemoni sains positivistik yang mendominasi dunia modern. Dengan kata</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lain,</w:t>
      </w:r>
      <w:r w:rsidRPr="003774B9">
        <w:rPr>
          <w:rFonts w:asciiTheme="majorBidi" w:hAnsiTheme="majorBidi" w:cstheme="majorBidi"/>
          <w:b w:val="0"/>
          <w:bCs w:val="0"/>
          <w:spacing w:val="-3"/>
        </w:rPr>
        <w:t xml:space="preserve"> </w:t>
      </w:r>
      <w:r w:rsidRPr="003774B9">
        <w:rPr>
          <w:rFonts w:asciiTheme="majorBidi" w:hAnsiTheme="majorBidi" w:cstheme="majorBidi"/>
          <w:b w:val="0"/>
          <w:bCs w:val="0"/>
        </w:rPr>
        <w:t>sains sakral</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bukanlah anti- sains, melainkan kritik terhadap reduksionisme ilmiah dan tawaran untuk mengembalikan dimensi spiritual dalam pengetahuan. (Rockström et al., 2020).</w:t>
      </w:r>
    </w:p>
    <w:p w:rsidR="009431EF" w:rsidRPr="003774B9" w:rsidRDefault="009431EF"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Dalam konteks etika lingkungan, gagasan Nasr memberikan dasar filosofis bahwa</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krisis ekologis berakar pada krisis kosmologi: ketika manusia tidak lagi melihat alam sebagai ciptaan yang memiliki nilai intrinsik, melainkan sekadar sumber daya ekonomis. Karena itu, solusi ekologis menurut Nasr harus dimulai dari revolusi spiritual, yakni memulihkan kesadaran akan kesakralan kosmos. (Alam &amp; Rizvi, 2021).</w:t>
      </w:r>
    </w:p>
    <w:p w:rsidR="009431EF" w:rsidRPr="003774B9" w:rsidRDefault="009431EF" w:rsidP="003774B9">
      <w:pPr>
        <w:pStyle w:val="Heading1"/>
        <w:spacing w:before="0" w:after="100" w:afterAutospacing="1" w:line="360" w:lineRule="auto"/>
        <w:ind w:left="0" w:firstLine="720"/>
        <w:rPr>
          <w:rFonts w:asciiTheme="majorBidi" w:hAnsiTheme="majorBidi" w:cstheme="majorBidi"/>
          <w:b w:val="0"/>
          <w:bCs w:val="0"/>
        </w:rPr>
      </w:pPr>
      <w:r w:rsidRPr="003774B9">
        <w:rPr>
          <w:rFonts w:asciiTheme="majorBidi" w:hAnsiTheme="majorBidi" w:cstheme="majorBidi"/>
          <w:b w:val="0"/>
          <w:bCs w:val="0"/>
        </w:rPr>
        <w:t>Lebih lanjut, tradisi sains sakral juga membuka jalan untuk membangun kerangka ekonomi hijau Islam. Jika alam dipandang sakral, maka praktik ekonomi pun tidak bisa dilepaskan dari tanggung jawab etis terhadap kelestarian lingkungan. Instrumen keuangan syariah,</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zakat,</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wakaf,</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maupun</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sukuk</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hijau</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dapat berfungsi</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optimal hanya</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jika berakar</w:t>
      </w:r>
      <w:r w:rsidRPr="003774B9">
        <w:rPr>
          <w:rFonts w:asciiTheme="majorBidi" w:hAnsiTheme="majorBidi" w:cstheme="majorBidi"/>
          <w:b w:val="0"/>
          <w:bCs w:val="0"/>
          <w:spacing w:val="-1"/>
        </w:rPr>
        <w:t xml:space="preserve"> </w:t>
      </w:r>
      <w:r w:rsidRPr="003774B9">
        <w:rPr>
          <w:rFonts w:asciiTheme="majorBidi" w:hAnsiTheme="majorBidi" w:cstheme="majorBidi"/>
          <w:b w:val="0"/>
          <w:bCs w:val="0"/>
          <w:spacing w:val="-4"/>
        </w:rPr>
        <w:t xml:space="preserve">pada </w:t>
      </w:r>
      <w:r w:rsidRPr="003774B9">
        <w:rPr>
          <w:rFonts w:asciiTheme="majorBidi" w:hAnsiTheme="majorBidi" w:cstheme="majorBidi"/>
          <w:b w:val="0"/>
          <w:bCs w:val="0"/>
        </w:rPr>
        <w:t>kesadaran kosmologis-spiritual bahwa menjaga bumi adalah bagian dari ibadah. Dengan demikian, etika lingkungan dan ekonomi hijau Islam tidak hanya bersifat teknis, tetapi berakar pada visi metafisik tentang kesatuan Tuhan, manusia, dan alam. (Nasr, 2021).</w:t>
      </w:r>
    </w:p>
    <w:p w:rsidR="009431EF" w:rsidRPr="003774B9" w:rsidRDefault="009431EF" w:rsidP="003774B9">
      <w:pPr>
        <w:pStyle w:val="Heading1"/>
        <w:spacing w:before="0" w:line="360" w:lineRule="auto"/>
        <w:ind w:left="0"/>
        <w:rPr>
          <w:rFonts w:asciiTheme="majorBidi" w:hAnsiTheme="majorBidi" w:cstheme="majorBidi"/>
          <w:spacing w:val="-2"/>
        </w:rPr>
      </w:pPr>
      <w:r w:rsidRPr="003774B9">
        <w:rPr>
          <w:rFonts w:asciiTheme="majorBidi" w:hAnsiTheme="majorBidi" w:cstheme="majorBidi"/>
        </w:rPr>
        <w:t>Ekonomi</w:t>
      </w:r>
      <w:r w:rsidRPr="003774B9">
        <w:rPr>
          <w:rFonts w:asciiTheme="majorBidi" w:hAnsiTheme="majorBidi" w:cstheme="majorBidi"/>
          <w:spacing w:val="-2"/>
        </w:rPr>
        <w:t xml:space="preserve"> </w:t>
      </w:r>
      <w:r w:rsidRPr="003774B9">
        <w:rPr>
          <w:rFonts w:asciiTheme="majorBidi" w:hAnsiTheme="majorBidi" w:cstheme="majorBidi"/>
        </w:rPr>
        <w:t>Hijau</w:t>
      </w:r>
      <w:r w:rsidRPr="003774B9">
        <w:rPr>
          <w:rFonts w:asciiTheme="majorBidi" w:hAnsiTheme="majorBidi" w:cstheme="majorBidi"/>
          <w:spacing w:val="-3"/>
        </w:rPr>
        <w:t xml:space="preserve"> </w:t>
      </w:r>
      <w:r w:rsidRPr="003774B9">
        <w:rPr>
          <w:rFonts w:asciiTheme="majorBidi" w:hAnsiTheme="majorBidi" w:cstheme="majorBidi"/>
        </w:rPr>
        <w:t>dalam</w:t>
      </w:r>
      <w:r w:rsidRPr="003774B9">
        <w:rPr>
          <w:rFonts w:asciiTheme="majorBidi" w:hAnsiTheme="majorBidi" w:cstheme="majorBidi"/>
          <w:spacing w:val="-2"/>
        </w:rPr>
        <w:t xml:space="preserve"> </w:t>
      </w:r>
      <w:r w:rsidRPr="003774B9">
        <w:rPr>
          <w:rFonts w:asciiTheme="majorBidi" w:hAnsiTheme="majorBidi" w:cstheme="majorBidi"/>
        </w:rPr>
        <w:t>Perspektif</w:t>
      </w:r>
      <w:r w:rsidRPr="003774B9">
        <w:rPr>
          <w:rFonts w:asciiTheme="majorBidi" w:hAnsiTheme="majorBidi" w:cstheme="majorBidi"/>
          <w:spacing w:val="-2"/>
        </w:rPr>
        <w:t xml:space="preserve"> Syariah</w:t>
      </w:r>
    </w:p>
    <w:p w:rsidR="009431EF" w:rsidRPr="003774B9" w:rsidRDefault="009431EF"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Ekonomi hijau dalam Islam bertumpu pada maqāṣid al-syari’ah pelestarian agama,</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lastRenderedPageBreak/>
        <w:t>jiwa, akal, keturunan, dan harta yang dalam konteks kontemporer diperluas menjadi kemaslahatan ekologis dan antargenerasi (Kamali, 2010). Prinsip ini menegaskan bahwa pembangunan ekonomi tidak hanya ditujukan untuk memenuhi kebutuhan manusia saat</w:t>
      </w:r>
      <w:r w:rsidRPr="003774B9">
        <w:rPr>
          <w:rFonts w:asciiTheme="majorBidi" w:hAnsiTheme="majorBidi" w:cstheme="majorBidi"/>
          <w:b w:val="0"/>
          <w:bCs w:val="0"/>
          <w:spacing w:val="80"/>
        </w:rPr>
        <w:t xml:space="preserve"> </w:t>
      </w:r>
      <w:r w:rsidRPr="003774B9">
        <w:rPr>
          <w:rFonts w:asciiTheme="majorBidi" w:hAnsiTheme="majorBidi" w:cstheme="majorBidi"/>
          <w:b w:val="0"/>
          <w:bCs w:val="0"/>
        </w:rPr>
        <w:t>ini, tetapi juga menjamin keberlanjutan hidup generasi mendatang serta kelestarian alam sebagai amanah dari Allah (Chapra, 2008). Dengan demikian, paradigma pembangunan Islam bersifat visioner sekaligus berorientasi jangka panjang, mengintegrasikan aspek spiritual, sosial, dan ekologis (Dusuki &amp; Bouheraoua, 2011).</w:t>
      </w:r>
    </w:p>
    <w:p w:rsidR="009431EF" w:rsidRPr="003774B9" w:rsidRDefault="009431EF"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Perangkat ekonomi hijau dalam Islam sangat beragam. Instrumen klasik seperti zakat berfungsi redistributif sekaligus dapat diarahkan untuk mendukung proyek ramah lingkungan, misalnya pembiayaan energi terbarukan atau program penghijauan (Obaidullah, 2016). Wakaf, baik produktif maupun aset hijau, memiliki potensi besar dalam pembangunan infrastruktur berkelanjutan seperti fasilitas pendidikan berbasis lingkungan, rumah sakit ramah energi, atau konservasi sumber daya air (Cizakca, 2014). Lembaga hisbah dalam sejarah Islam juga</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berperan penting dalam menjaga keadilan pasar, menegakkan standar etika perdagangan, serta mencegah praktik ekonomi yang merusak lingkungan (Khan, 2013).</w:t>
      </w:r>
    </w:p>
    <w:p w:rsidR="009431EF" w:rsidRPr="003774B9" w:rsidRDefault="009431EF"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Selain itu, pasar syariah menekankan prinsip transparansi, keadilan, dan keseimbangan (</w:t>
      </w:r>
      <w:r w:rsidRPr="003774B9">
        <w:rPr>
          <w:rFonts w:asciiTheme="majorBidi" w:hAnsiTheme="majorBidi" w:cstheme="majorBidi"/>
          <w:b w:val="0"/>
          <w:bCs w:val="0"/>
          <w:i/>
        </w:rPr>
        <w:t>adl</w:t>
      </w:r>
      <w:r w:rsidRPr="003774B9">
        <w:rPr>
          <w:rFonts w:asciiTheme="majorBidi" w:hAnsiTheme="majorBidi" w:cstheme="majorBidi"/>
          <w:b w:val="0"/>
          <w:bCs w:val="0"/>
          <w:i/>
          <w:spacing w:val="-2"/>
        </w:rPr>
        <w:t xml:space="preserve"> </w:t>
      </w:r>
      <w:r w:rsidRPr="003774B9">
        <w:rPr>
          <w:rFonts w:asciiTheme="majorBidi" w:hAnsiTheme="majorBidi" w:cstheme="majorBidi"/>
          <w:b w:val="0"/>
          <w:bCs w:val="0"/>
          <w:i/>
        </w:rPr>
        <w:t>wa</w:t>
      </w:r>
      <w:r w:rsidRPr="003774B9">
        <w:rPr>
          <w:rFonts w:asciiTheme="majorBidi" w:hAnsiTheme="majorBidi" w:cstheme="majorBidi"/>
          <w:b w:val="0"/>
          <w:bCs w:val="0"/>
          <w:i/>
          <w:spacing w:val="-3"/>
        </w:rPr>
        <w:t xml:space="preserve"> </w:t>
      </w:r>
      <w:r w:rsidRPr="003774B9">
        <w:rPr>
          <w:rFonts w:asciiTheme="majorBidi" w:hAnsiTheme="majorBidi" w:cstheme="majorBidi"/>
          <w:b w:val="0"/>
          <w:bCs w:val="0"/>
          <w:i/>
        </w:rPr>
        <w:t>tawazun</w:t>
      </w:r>
      <w:r w:rsidRPr="003774B9">
        <w:rPr>
          <w:rFonts w:asciiTheme="majorBidi" w:hAnsiTheme="majorBidi" w:cstheme="majorBidi"/>
          <w:b w:val="0"/>
          <w:bCs w:val="0"/>
        </w:rPr>
        <w:t>),</w:t>
      </w:r>
      <w:r w:rsidRPr="003774B9">
        <w:rPr>
          <w:rFonts w:asciiTheme="majorBidi" w:hAnsiTheme="majorBidi" w:cstheme="majorBidi"/>
          <w:b w:val="0"/>
          <w:bCs w:val="0"/>
          <w:spacing w:val="-3"/>
        </w:rPr>
        <w:t xml:space="preserve"> </w:t>
      </w:r>
      <w:r w:rsidRPr="003774B9">
        <w:rPr>
          <w:rFonts w:asciiTheme="majorBidi" w:hAnsiTheme="majorBidi" w:cstheme="majorBidi"/>
          <w:b w:val="0"/>
          <w:bCs w:val="0"/>
        </w:rPr>
        <w:t>yang</w:t>
      </w:r>
      <w:r w:rsidRPr="003774B9">
        <w:rPr>
          <w:rFonts w:asciiTheme="majorBidi" w:hAnsiTheme="majorBidi" w:cstheme="majorBidi"/>
          <w:b w:val="0"/>
          <w:bCs w:val="0"/>
          <w:spacing w:val="-3"/>
        </w:rPr>
        <w:t xml:space="preserve"> </w:t>
      </w:r>
      <w:r w:rsidRPr="003774B9">
        <w:rPr>
          <w:rFonts w:asciiTheme="majorBidi" w:hAnsiTheme="majorBidi" w:cstheme="majorBidi"/>
          <w:b w:val="0"/>
          <w:bCs w:val="0"/>
        </w:rPr>
        <w:t>sejalan</w:t>
      </w:r>
      <w:r w:rsidRPr="003774B9">
        <w:rPr>
          <w:rFonts w:asciiTheme="majorBidi" w:hAnsiTheme="majorBidi" w:cstheme="majorBidi"/>
          <w:b w:val="0"/>
          <w:bCs w:val="0"/>
          <w:spacing w:val="-3"/>
        </w:rPr>
        <w:t xml:space="preserve"> </w:t>
      </w:r>
      <w:r w:rsidRPr="003774B9">
        <w:rPr>
          <w:rFonts w:asciiTheme="majorBidi" w:hAnsiTheme="majorBidi" w:cstheme="majorBidi"/>
          <w:b w:val="0"/>
          <w:bCs w:val="0"/>
        </w:rPr>
        <w:t>dengan</w:t>
      </w:r>
      <w:r w:rsidRPr="003774B9">
        <w:rPr>
          <w:rFonts w:asciiTheme="majorBidi" w:hAnsiTheme="majorBidi" w:cstheme="majorBidi"/>
          <w:b w:val="0"/>
          <w:bCs w:val="0"/>
          <w:spacing w:val="-3"/>
        </w:rPr>
        <w:t xml:space="preserve"> </w:t>
      </w:r>
      <w:r w:rsidRPr="003774B9">
        <w:rPr>
          <w:rFonts w:asciiTheme="majorBidi" w:hAnsiTheme="majorBidi" w:cstheme="majorBidi"/>
          <w:b w:val="0"/>
          <w:bCs w:val="0"/>
        </w:rPr>
        <w:t>konsumsi</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berkelanjutan.</w:t>
      </w:r>
      <w:r w:rsidRPr="003774B9">
        <w:rPr>
          <w:rFonts w:asciiTheme="majorBidi" w:hAnsiTheme="majorBidi" w:cstheme="majorBidi"/>
          <w:b w:val="0"/>
          <w:bCs w:val="0"/>
          <w:spacing w:val="-3"/>
        </w:rPr>
        <w:t xml:space="preserve"> </w:t>
      </w:r>
      <w:r w:rsidRPr="003774B9">
        <w:rPr>
          <w:rFonts w:asciiTheme="majorBidi" w:hAnsiTheme="majorBidi" w:cstheme="majorBidi"/>
          <w:b w:val="0"/>
          <w:bCs w:val="0"/>
        </w:rPr>
        <w:t>Konsumen</w:t>
      </w:r>
      <w:r w:rsidRPr="003774B9">
        <w:rPr>
          <w:rFonts w:asciiTheme="majorBidi" w:hAnsiTheme="majorBidi" w:cstheme="majorBidi"/>
          <w:b w:val="0"/>
          <w:bCs w:val="0"/>
          <w:spacing w:val="-3"/>
        </w:rPr>
        <w:t xml:space="preserve"> </w:t>
      </w:r>
      <w:r w:rsidRPr="003774B9">
        <w:rPr>
          <w:rFonts w:asciiTheme="majorBidi" w:hAnsiTheme="majorBidi" w:cstheme="majorBidi"/>
          <w:b w:val="0"/>
          <w:bCs w:val="0"/>
        </w:rPr>
        <w:t xml:space="preserve">didorong untuk menjauhi </w:t>
      </w:r>
      <w:r w:rsidRPr="003774B9">
        <w:rPr>
          <w:rFonts w:asciiTheme="majorBidi" w:hAnsiTheme="majorBidi" w:cstheme="majorBidi"/>
          <w:b w:val="0"/>
          <w:bCs w:val="0"/>
          <w:i/>
        </w:rPr>
        <w:t xml:space="preserve">israf </w:t>
      </w:r>
      <w:r w:rsidRPr="003774B9">
        <w:rPr>
          <w:rFonts w:asciiTheme="majorBidi" w:hAnsiTheme="majorBidi" w:cstheme="majorBidi"/>
          <w:b w:val="0"/>
          <w:bCs w:val="0"/>
        </w:rPr>
        <w:t xml:space="preserve">(pemborosan) dan </w:t>
      </w:r>
      <w:r w:rsidRPr="003774B9">
        <w:rPr>
          <w:rFonts w:asciiTheme="majorBidi" w:hAnsiTheme="majorBidi" w:cstheme="majorBidi"/>
          <w:b w:val="0"/>
          <w:bCs w:val="0"/>
          <w:i/>
        </w:rPr>
        <w:t xml:space="preserve">tabdhir </w:t>
      </w:r>
      <w:r w:rsidRPr="003774B9">
        <w:rPr>
          <w:rFonts w:asciiTheme="majorBidi" w:hAnsiTheme="majorBidi" w:cstheme="majorBidi"/>
          <w:b w:val="0"/>
          <w:bCs w:val="0"/>
        </w:rPr>
        <w:t>(penghamburan), sehingga pola konsumsi dan produksi dapat diarahkan menuju gaya hidup hijau (Al-Qaradawi, 2001). Konsep ini</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 xml:space="preserve">sejalan dengan wacana global </w:t>
      </w:r>
      <w:r w:rsidRPr="003774B9">
        <w:rPr>
          <w:rFonts w:asciiTheme="majorBidi" w:hAnsiTheme="majorBidi" w:cstheme="majorBidi"/>
          <w:b w:val="0"/>
          <w:bCs w:val="0"/>
          <w:i/>
        </w:rPr>
        <w:t xml:space="preserve">sustainable consumption and production </w:t>
      </w:r>
      <w:r w:rsidRPr="003774B9">
        <w:rPr>
          <w:rFonts w:asciiTheme="majorBidi" w:hAnsiTheme="majorBidi" w:cstheme="majorBidi"/>
          <w:b w:val="0"/>
          <w:bCs w:val="0"/>
        </w:rPr>
        <w:t>(SCP), namun dalam Islam memiliki basis teologis yang lebih kuat karena berakar pada etika Qur’ani (UNESCAP, 2017).</w:t>
      </w:r>
    </w:p>
    <w:p w:rsidR="009431EF" w:rsidRPr="003774B9" w:rsidRDefault="009431EF"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Pada ranah kontemporer, inovasi keuangan syariah memainkan peran signifikan dalam mendukung agenda ekonomi hijau. Salah satunya adalah penerbitan sukuk hijau (</w:t>
      </w:r>
      <w:r w:rsidRPr="003774B9">
        <w:rPr>
          <w:rFonts w:asciiTheme="majorBidi" w:hAnsiTheme="majorBidi" w:cstheme="majorBidi"/>
          <w:b w:val="0"/>
          <w:bCs w:val="0"/>
          <w:i/>
        </w:rPr>
        <w:t>green sukuk</w:t>
      </w:r>
      <w:r w:rsidRPr="003774B9">
        <w:rPr>
          <w:rFonts w:asciiTheme="majorBidi" w:hAnsiTheme="majorBidi" w:cstheme="majorBidi"/>
          <w:b w:val="0"/>
          <w:bCs w:val="0"/>
        </w:rPr>
        <w:t>)</w:t>
      </w:r>
      <w:r w:rsidRPr="003774B9">
        <w:rPr>
          <w:rFonts w:asciiTheme="majorBidi" w:hAnsiTheme="majorBidi" w:cstheme="majorBidi"/>
          <w:b w:val="0"/>
          <w:bCs w:val="0"/>
          <w:spacing w:val="29"/>
        </w:rPr>
        <w:t xml:space="preserve">  </w:t>
      </w:r>
      <w:r w:rsidRPr="003774B9">
        <w:rPr>
          <w:rFonts w:asciiTheme="majorBidi" w:hAnsiTheme="majorBidi" w:cstheme="majorBidi"/>
          <w:b w:val="0"/>
          <w:bCs w:val="0"/>
        </w:rPr>
        <w:t>yang</w:t>
      </w:r>
      <w:r w:rsidRPr="003774B9">
        <w:rPr>
          <w:rFonts w:asciiTheme="majorBidi" w:hAnsiTheme="majorBidi" w:cstheme="majorBidi"/>
          <w:b w:val="0"/>
          <w:bCs w:val="0"/>
          <w:spacing w:val="32"/>
        </w:rPr>
        <w:t xml:space="preserve">  </w:t>
      </w:r>
      <w:r w:rsidRPr="003774B9">
        <w:rPr>
          <w:rFonts w:asciiTheme="majorBidi" w:hAnsiTheme="majorBidi" w:cstheme="majorBidi"/>
          <w:b w:val="0"/>
          <w:bCs w:val="0"/>
        </w:rPr>
        <w:t>digunakan</w:t>
      </w:r>
      <w:r w:rsidRPr="003774B9">
        <w:rPr>
          <w:rFonts w:asciiTheme="majorBidi" w:hAnsiTheme="majorBidi" w:cstheme="majorBidi"/>
          <w:b w:val="0"/>
          <w:bCs w:val="0"/>
          <w:spacing w:val="32"/>
        </w:rPr>
        <w:t xml:space="preserve">  </w:t>
      </w:r>
      <w:r w:rsidRPr="003774B9">
        <w:rPr>
          <w:rFonts w:asciiTheme="majorBidi" w:hAnsiTheme="majorBidi" w:cstheme="majorBidi"/>
          <w:b w:val="0"/>
          <w:bCs w:val="0"/>
        </w:rPr>
        <w:t>untuk</w:t>
      </w:r>
      <w:r w:rsidRPr="003774B9">
        <w:rPr>
          <w:rFonts w:asciiTheme="majorBidi" w:hAnsiTheme="majorBidi" w:cstheme="majorBidi"/>
          <w:b w:val="0"/>
          <w:bCs w:val="0"/>
          <w:spacing w:val="31"/>
        </w:rPr>
        <w:t xml:space="preserve">  </w:t>
      </w:r>
      <w:r w:rsidRPr="003774B9">
        <w:rPr>
          <w:rFonts w:asciiTheme="majorBidi" w:hAnsiTheme="majorBidi" w:cstheme="majorBidi"/>
          <w:b w:val="0"/>
          <w:bCs w:val="0"/>
        </w:rPr>
        <w:t>mendanai</w:t>
      </w:r>
      <w:r w:rsidRPr="003774B9">
        <w:rPr>
          <w:rFonts w:asciiTheme="majorBidi" w:hAnsiTheme="majorBidi" w:cstheme="majorBidi"/>
          <w:b w:val="0"/>
          <w:bCs w:val="0"/>
          <w:spacing w:val="32"/>
        </w:rPr>
        <w:t xml:space="preserve">  </w:t>
      </w:r>
      <w:r w:rsidRPr="003774B9">
        <w:rPr>
          <w:rFonts w:asciiTheme="majorBidi" w:hAnsiTheme="majorBidi" w:cstheme="majorBidi"/>
          <w:b w:val="0"/>
          <w:bCs w:val="0"/>
        </w:rPr>
        <w:t>proyek-proyek</w:t>
      </w:r>
      <w:r w:rsidRPr="003774B9">
        <w:rPr>
          <w:rFonts w:asciiTheme="majorBidi" w:hAnsiTheme="majorBidi" w:cstheme="majorBidi"/>
          <w:b w:val="0"/>
          <w:bCs w:val="0"/>
          <w:spacing w:val="32"/>
        </w:rPr>
        <w:t xml:space="preserve">  </w:t>
      </w:r>
      <w:r w:rsidRPr="003774B9">
        <w:rPr>
          <w:rFonts w:asciiTheme="majorBidi" w:hAnsiTheme="majorBidi" w:cstheme="majorBidi"/>
          <w:b w:val="0"/>
          <w:bCs w:val="0"/>
        </w:rPr>
        <w:t>ramah</w:t>
      </w:r>
      <w:r w:rsidRPr="003774B9">
        <w:rPr>
          <w:rFonts w:asciiTheme="majorBidi" w:hAnsiTheme="majorBidi" w:cstheme="majorBidi"/>
          <w:b w:val="0"/>
          <w:bCs w:val="0"/>
          <w:spacing w:val="32"/>
        </w:rPr>
        <w:t xml:space="preserve">  </w:t>
      </w:r>
      <w:r w:rsidRPr="003774B9">
        <w:rPr>
          <w:rFonts w:asciiTheme="majorBidi" w:hAnsiTheme="majorBidi" w:cstheme="majorBidi"/>
          <w:b w:val="0"/>
          <w:bCs w:val="0"/>
        </w:rPr>
        <w:t>lingkungan</w:t>
      </w:r>
      <w:r w:rsidRPr="003774B9">
        <w:rPr>
          <w:rFonts w:asciiTheme="majorBidi" w:hAnsiTheme="majorBidi" w:cstheme="majorBidi"/>
          <w:b w:val="0"/>
          <w:bCs w:val="0"/>
          <w:spacing w:val="30"/>
        </w:rPr>
        <w:t xml:space="preserve">  </w:t>
      </w:r>
      <w:r w:rsidRPr="003774B9">
        <w:rPr>
          <w:rFonts w:asciiTheme="majorBidi" w:hAnsiTheme="majorBidi" w:cstheme="majorBidi"/>
          <w:b w:val="0"/>
          <w:bCs w:val="0"/>
          <w:spacing w:val="-2"/>
        </w:rPr>
        <w:t xml:space="preserve">seperti </w:t>
      </w:r>
      <w:r w:rsidRPr="003774B9">
        <w:rPr>
          <w:rFonts w:asciiTheme="majorBidi" w:hAnsiTheme="majorBidi" w:cstheme="majorBidi"/>
          <w:b w:val="0"/>
          <w:bCs w:val="0"/>
        </w:rPr>
        <w:t>pembangunan energi terbarukan, transportasi rendah emisi, dan pengelolaan limbah berkelanjutan (World Bank, 2020). Indonesia menjadi salah satu pelopor dalam penerbitan green sukuk, yang sekaligus menunjukkan sinergi antara prinsip syariah dan agenda pembangunan berkelanjutan global (SDGs) (OJK, 2021).</w:t>
      </w:r>
    </w:p>
    <w:p w:rsidR="009431EF" w:rsidRPr="003774B9" w:rsidRDefault="009431EF"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Dengan demikian, ekonomi hijau dalam perspektif syariah tidak sekadar adaptasi terhadap wacana global, tetapi berakar kuat pada nilai-nilai Islam yang menekankan keseimbangan (mizan), keadilan sosial, dan tanggung jawab ekologis (Nasr, 1996). Model ini menegaskan</w:t>
      </w:r>
      <w:r w:rsidRPr="003774B9">
        <w:rPr>
          <w:rFonts w:asciiTheme="majorBidi" w:hAnsiTheme="majorBidi" w:cstheme="majorBidi"/>
          <w:b w:val="0"/>
          <w:bCs w:val="0"/>
          <w:spacing w:val="-4"/>
        </w:rPr>
        <w:t xml:space="preserve"> </w:t>
      </w:r>
      <w:r w:rsidRPr="003774B9">
        <w:rPr>
          <w:rFonts w:asciiTheme="majorBidi" w:hAnsiTheme="majorBidi" w:cstheme="majorBidi"/>
          <w:b w:val="0"/>
          <w:bCs w:val="0"/>
        </w:rPr>
        <w:t>bahwa keberlanjutan ekonomi, sosial, dan lingkungan</w:t>
      </w:r>
      <w:r w:rsidRPr="003774B9">
        <w:rPr>
          <w:rFonts w:asciiTheme="majorBidi" w:hAnsiTheme="majorBidi" w:cstheme="majorBidi"/>
          <w:b w:val="0"/>
          <w:bCs w:val="0"/>
          <w:spacing w:val="-3"/>
        </w:rPr>
        <w:t xml:space="preserve"> </w:t>
      </w:r>
      <w:r w:rsidRPr="003774B9">
        <w:rPr>
          <w:rFonts w:asciiTheme="majorBidi" w:hAnsiTheme="majorBidi" w:cstheme="majorBidi"/>
          <w:b w:val="0"/>
          <w:bCs w:val="0"/>
        </w:rPr>
        <w:t>adalah satu</w:t>
      </w:r>
      <w:r w:rsidRPr="003774B9">
        <w:rPr>
          <w:rFonts w:asciiTheme="majorBidi" w:hAnsiTheme="majorBidi" w:cstheme="majorBidi"/>
          <w:b w:val="0"/>
          <w:bCs w:val="0"/>
          <w:spacing w:val="-4"/>
        </w:rPr>
        <w:t xml:space="preserve"> </w:t>
      </w:r>
      <w:r w:rsidRPr="003774B9">
        <w:rPr>
          <w:rFonts w:asciiTheme="majorBidi" w:hAnsiTheme="majorBidi" w:cstheme="majorBidi"/>
          <w:b w:val="0"/>
          <w:bCs w:val="0"/>
        </w:rPr>
        <w:t>kesatuan yang tidak bisa dipisahkan dari misi Islam sebagai rahmatan lil-‘alamin (Kamali, 2010).</w:t>
      </w:r>
    </w:p>
    <w:p w:rsidR="009431EF" w:rsidRPr="003774B9" w:rsidRDefault="009431EF" w:rsidP="003774B9">
      <w:pPr>
        <w:pStyle w:val="Heading1"/>
        <w:spacing w:before="0" w:line="360" w:lineRule="auto"/>
        <w:ind w:left="0"/>
        <w:rPr>
          <w:rFonts w:asciiTheme="majorBidi" w:hAnsiTheme="majorBidi" w:cstheme="majorBidi"/>
          <w:spacing w:val="-2"/>
        </w:rPr>
      </w:pPr>
      <w:r w:rsidRPr="003774B9">
        <w:rPr>
          <w:rFonts w:asciiTheme="majorBidi" w:hAnsiTheme="majorBidi" w:cstheme="majorBidi"/>
        </w:rPr>
        <w:lastRenderedPageBreak/>
        <w:t>Maqaṣid</w:t>
      </w:r>
      <w:r w:rsidRPr="003774B9">
        <w:rPr>
          <w:rFonts w:asciiTheme="majorBidi" w:hAnsiTheme="majorBidi" w:cstheme="majorBidi"/>
          <w:spacing w:val="-5"/>
        </w:rPr>
        <w:t xml:space="preserve"> </w:t>
      </w:r>
      <w:r w:rsidRPr="003774B9">
        <w:rPr>
          <w:rFonts w:asciiTheme="majorBidi" w:hAnsiTheme="majorBidi" w:cstheme="majorBidi"/>
        </w:rPr>
        <w:t>al-Syari‘ah</w:t>
      </w:r>
      <w:r w:rsidRPr="003774B9">
        <w:rPr>
          <w:rFonts w:asciiTheme="majorBidi" w:hAnsiTheme="majorBidi" w:cstheme="majorBidi"/>
          <w:spacing w:val="-5"/>
        </w:rPr>
        <w:t xml:space="preserve"> </w:t>
      </w:r>
      <w:r w:rsidRPr="003774B9">
        <w:rPr>
          <w:rFonts w:asciiTheme="majorBidi" w:hAnsiTheme="majorBidi" w:cstheme="majorBidi"/>
        </w:rPr>
        <w:t>sebagai</w:t>
      </w:r>
      <w:r w:rsidRPr="003774B9">
        <w:rPr>
          <w:rFonts w:asciiTheme="majorBidi" w:hAnsiTheme="majorBidi" w:cstheme="majorBidi"/>
          <w:spacing w:val="-1"/>
        </w:rPr>
        <w:t xml:space="preserve"> </w:t>
      </w:r>
      <w:r w:rsidRPr="003774B9">
        <w:rPr>
          <w:rFonts w:asciiTheme="majorBidi" w:hAnsiTheme="majorBidi" w:cstheme="majorBidi"/>
        </w:rPr>
        <w:t>Dasar</w:t>
      </w:r>
      <w:r w:rsidRPr="003774B9">
        <w:rPr>
          <w:rFonts w:asciiTheme="majorBidi" w:hAnsiTheme="majorBidi" w:cstheme="majorBidi"/>
          <w:spacing w:val="-2"/>
        </w:rPr>
        <w:t xml:space="preserve"> </w:t>
      </w:r>
      <w:r w:rsidRPr="003774B9">
        <w:rPr>
          <w:rFonts w:asciiTheme="majorBidi" w:hAnsiTheme="majorBidi" w:cstheme="majorBidi"/>
        </w:rPr>
        <w:t>Ekonomi</w:t>
      </w:r>
      <w:r w:rsidRPr="003774B9">
        <w:rPr>
          <w:rFonts w:asciiTheme="majorBidi" w:hAnsiTheme="majorBidi" w:cstheme="majorBidi"/>
          <w:spacing w:val="-1"/>
        </w:rPr>
        <w:t xml:space="preserve"> </w:t>
      </w:r>
      <w:r w:rsidRPr="003774B9">
        <w:rPr>
          <w:rFonts w:asciiTheme="majorBidi" w:hAnsiTheme="majorBidi" w:cstheme="majorBidi"/>
          <w:spacing w:val="-2"/>
        </w:rPr>
        <w:t>Hijau</w:t>
      </w:r>
    </w:p>
    <w:p w:rsidR="009431EF" w:rsidRPr="003774B9" w:rsidRDefault="009431EF"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Maqaṣid al-Syari‘ah secara klasik dimaknai sebagai tujuan-tujuan utama syariah yang berorientasi pada terwujudnya kemaslahatan (</w:t>
      </w:r>
      <w:r w:rsidRPr="003774B9">
        <w:rPr>
          <w:rFonts w:asciiTheme="majorBidi" w:hAnsiTheme="majorBidi" w:cstheme="majorBidi"/>
          <w:b w:val="0"/>
          <w:bCs w:val="0"/>
          <w:i/>
        </w:rPr>
        <w:t>jalb al-maṣāliḥ</w:t>
      </w:r>
      <w:r w:rsidRPr="003774B9">
        <w:rPr>
          <w:rFonts w:asciiTheme="majorBidi" w:hAnsiTheme="majorBidi" w:cstheme="majorBidi"/>
          <w:b w:val="0"/>
          <w:bCs w:val="0"/>
        </w:rPr>
        <w:t>) dan pencegahan kerusakan (</w:t>
      </w:r>
      <w:r w:rsidRPr="003774B9">
        <w:rPr>
          <w:rFonts w:asciiTheme="majorBidi" w:hAnsiTheme="majorBidi" w:cstheme="majorBidi"/>
          <w:b w:val="0"/>
          <w:bCs w:val="0"/>
          <w:i/>
        </w:rPr>
        <w:t>dar’ al-mafasid</w:t>
      </w:r>
      <w:r w:rsidRPr="003774B9">
        <w:rPr>
          <w:rFonts w:asciiTheme="majorBidi" w:hAnsiTheme="majorBidi" w:cstheme="majorBidi"/>
          <w:b w:val="0"/>
          <w:bCs w:val="0"/>
        </w:rPr>
        <w:t xml:space="preserve">). Lima prinsip utama yang dikenal sebagai </w:t>
      </w:r>
      <w:r w:rsidRPr="003774B9">
        <w:rPr>
          <w:rFonts w:asciiTheme="majorBidi" w:hAnsiTheme="majorBidi" w:cstheme="majorBidi"/>
          <w:b w:val="0"/>
          <w:bCs w:val="0"/>
          <w:i/>
        </w:rPr>
        <w:t xml:space="preserve">al-kulliyyāt al-khams </w:t>
      </w:r>
      <w:r w:rsidRPr="003774B9">
        <w:rPr>
          <w:rFonts w:asciiTheme="majorBidi" w:hAnsiTheme="majorBidi" w:cstheme="majorBidi"/>
          <w:b w:val="0"/>
          <w:bCs w:val="0"/>
        </w:rPr>
        <w:t>yaitu perlindungan agama (</w:t>
      </w:r>
      <w:r w:rsidRPr="003774B9">
        <w:rPr>
          <w:rFonts w:asciiTheme="majorBidi" w:hAnsiTheme="majorBidi" w:cstheme="majorBidi"/>
          <w:b w:val="0"/>
          <w:bCs w:val="0"/>
          <w:i/>
        </w:rPr>
        <w:t>hifẓ al-din</w:t>
      </w:r>
      <w:r w:rsidRPr="003774B9">
        <w:rPr>
          <w:rFonts w:asciiTheme="majorBidi" w:hAnsiTheme="majorBidi" w:cstheme="majorBidi"/>
          <w:b w:val="0"/>
          <w:bCs w:val="0"/>
        </w:rPr>
        <w:t>), jiwa (</w:t>
      </w:r>
      <w:r w:rsidRPr="003774B9">
        <w:rPr>
          <w:rFonts w:asciiTheme="majorBidi" w:hAnsiTheme="majorBidi" w:cstheme="majorBidi"/>
          <w:b w:val="0"/>
          <w:bCs w:val="0"/>
          <w:i/>
        </w:rPr>
        <w:t>hifẓ al-nafs</w:t>
      </w:r>
      <w:r w:rsidRPr="003774B9">
        <w:rPr>
          <w:rFonts w:asciiTheme="majorBidi" w:hAnsiTheme="majorBidi" w:cstheme="majorBidi"/>
          <w:b w:val="0"/>
          <w:bCs w:val="0"/>
        </w:rPr>
        <w:t>), akal (</w:t>
      </w:r>
      <w:r w:rsidRPr="003774B9">
        <w:rPr>
          <w:rFonts w:asciiTheme="majorBidi" w:hAnsiTheme="majorBidi" w:cstheme="majorBidi"/>
          <w:b w:val="0"/>
          <w:bCs w:val="0"/>
          <w:i/>
        </w:rPr>
        <w:t>hifẓ al-‘aql</w:t>
      </w:r>
      <w:r w:rsidRPr="003774B9">
        <w:rPr>
          <w:rFonts w:asciiTheme="majorBidi" w:hAnsiTheme="majorBidi" w:cstheme="majorBidi"/>
          <w:b w:val="0"/>
          <w:bCs w:val="0"/>
        </w:rPr>
        <w:t>), keturunan (</w:t>
      </w:r>
      <w:r w:rsidRPr="003774B9">
        <w:rPr>
          <w:rFonts w:asciiTheme="majorBidi" w:hAnsiTheme="majorBidi" w:cstheme="majorBidi"/>
          <w:b w:val="0"/>
          <w:bCs w:val="0"/>
          <w:i/>
        </w:rPr>
        <w:t>hifẓ al- nasl</w:t>
      </w:r>
      <w:r w:rsidRPr="003774B9">
        <w:rPr>
          <w:rFonts w:asciiTheme="majorBidi" w:hAnsiTheme="majorBidi" w:cstheme="majorBidi"/>
          <w:b w:val="0"/>
          <w:bCs w:val="0"/>
        </w:rPr>
        <w:t>), dan harta (</w:t>
      </w:r>
      <w:r w:rsidRPr="003774B9">
        <w:rPr>
          <w:rFonts w:asciiTheme="majorBidi" w:hAnsiTheme="majorBidi" w:cstheme="majorBidi"/>
          <w:b w:val="0"/>
          <w:bCs w:val="0"/>
          <w:i/>
        </w:rPr>
        <w:t>hifẓ al-mal</w:t>
      </w:r>
      <w:r w:rsidRPr="003774B9">
        <w:rPr>
          <w:rFonts w:asciiTheme="majorBidi" w:hAnsiTheme="majorBidi" w:cstheme="majorBidi"/>
          <w:b w:val="0"/>
          <w:bCs w:val="0"/>
        </w:rPr>
        <w:t>) pada mulanya difokuskan pada ranah sosial dan moral. Namun, dalam perkembangan mutakhir, para ulama kontemporer mengembangkan kerangka maqāṣid yang lebih luas, mencakup dimensi ekologi dan keberlanjutan. Hal ini penting karena keberlangsungan lingkungan hidup merupakan prasyarat bagi terlindunginya kelima aspek tersebut. (Rahim, 2023).</w:t>
      </w:r>
    </w:p>
    <w:p w:rsidR="009431EF" w:rsidRPr="003774B9" w:rsidRDefault="009431EF" w:rsidP="003774B9">
      <w:pPr>
        <w:pStyle w:val="Heading1"/>
        <w:numPr>
          <w:ilvl w:val="0"/>
          <w:numId w:val="3"/>
        </w:numPr>
        <w:spacing w:before="0" w:line="360" w:lineRule="auto"/>
        <w:rPr>
          <w:rFonts w:asciiTheme="majorBidi" w:hAnsiTheme="majorBidi" w:cstheme="majorBidi"/>
          <w:b w:val="0"/>
          <w:bCs w:val="0"/>
          <w:spacing w:val="-2"/>
        </w:rPr>
      </w:pPr>
      <w:r w:rsidRPr="003774B9">
        <w:rPr>
          <w:rFonts w:asciiTheme="majorBidi" w:hAnsiTheme="majorBidi" w:cstheme="majorBidi"/>
          <w:b w:val="0"/>
          <w:bCs w:val="0"/>
        </w:rPr>
        <w:t>Prinsip</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Normatif:</w:t>
      </w:r>
      <w:r w:rsidRPr="003774B9">
        <w:rPr>
          <w:rFonts w:asciiTheme="majorBidi" w:hAnsiTheme="majorBidi" w:cstheme="majorBidi"/>
          <w:b w:val="0"/>
          <w:bCs w:val="0"/>
          <w:spacing w:val="1"/>
        </w:rPr>
        <w:t xml:space="preserve"> </w:t>
      </w:r>
      <w:r w:rsidRPr="003774B9">
        <w:rPr>
          <w:rFonts w:asciiTheme="majorBidi" w:hAnsiTheme="majorBidi" w:cstheme="majorBidi"/>
          <w:b w:val="0"/>
          <w:bCs w:val="0"/>
          <w:i/>
        </w:rPr>
        <w:t>La</w:t>
      </w:r>
      <w:r w:rsidRPr="003774B9">
        <w:rPr>
          <w:rFonts w:asciiTheme="majorBidi" w:hAnsiTheme="majorBidi" w:cstheme="majorBidi"/>
          <w:b w:val="0"/>
          <w:bCs w:val="0"/>
          <w:i/>
          <w:spacing w:val="-2"/>
        </w:rPr>
        <w:t xml:space="preserve"> </w:t>
      </w:r>
      <w:r w:rsidRPr="003774B9">
        <w:rPr>
          <w:rFonts w:asciiTheme="majorBidi" w:hAnsiTheme="majorBidi" w:cstheme="majorBidi"/>
          <w:b w:val="0"/>
          <w:bCs w:val="0"/>
          <w:i/>
        </w:rPr>
        <w:t>Darar</w:t>
      </w:r>
      <w:r w:rsidRPr="003774B9">
        <w:rPr>
          <w:rFonts w:asciiTheme="majorBidi" w:hAnsiTheme="majorBidi" w:cstheme="majorBidi"/>
          <w:b w:val="0"/>
          <w:bCs w:val="0"/>
          <w:i/>
          <w:spacing w:val="-4"/>
        </w:rPr>
        <w:t xml:space="preserve"> </w:t>
      </w:r>
      <w:r w:rsidRPr="003774B9">
        <w:rPr>
          <w:rFonts w:asciiTheme="majorBidi" w:hAnsiTheme="majorBidi" w:cstheme="majorBidi"/>
          <w:b w:val="0"/>
          <w:bCs w:val="0"/>
          <w:i/>
        </w:rPr>
        <w:t>wa</w:t>
      </w:r>
      <w:r w:rsidRPr="003774B9">
        <w:rPr>
          <w:rFonts w:asciiTheme="majorBidi" w:hAnsiTheme="majorBidi" w:cstheme="majorBidi"/>
          <w:b w:val="0"/>
          <w:bCs w:val="0"/>
          <w:i/>
          <w:spacing w:val="-2"/>
        </w:rPr>
        <w:t xml:space="preserve"> </w:t>
      </w:r>
      <w:r w:rsidRPr="003774B9">
        <w:rPr>
          <w:rFonts w:asciiTheme="majorBidi" w:hAnsiTheme="majorBidi" w:cstheme="majorBidi"/>
          <w:b w:val="0"/>
          <w:bCs w:val="0"/>
          <w:i/>
        </w:rPr>
        <w:t>La</w:t>
      </w:r>
      <w:r w:rsidRPr="003774B9">
        <w:rPr>
          <w:rFonts w:asciiTheme="majorBidi" w:hAnsiTheme="majorBidi" w:cstheme="majorBidi"/>
          <w:b w:val="0"/>
          <w:bCs w:val="0"/>
          <w:i/>
          <w:spacing w:val="-1"/>
        </w:rPr>
        <w:t xml:space="preserve"> </w:t>
      </w:r>
      <w:r w:rsidRPr="003774B9">
        <w:rPr>
          <w:rFonts w:asciiTheme="majorBidi" w:hAnsiTheme="majorBidi" w:cstheme="majorBidi"/>
          <w:b w:val="0"/>
          <w:bCs w:val="0"/>
          <w:i/>
          <w:spacing w:val="-4"/>
        </w:rPr>
        <w:t>Dirar</w:t>
      </w:r>
    </w:p>
    <w:p w:rsidR="009431EF" w:rsidRPr="003774B9" w:rsidRDefault="009431EF" w:rsidP="003774B9">
      <w:pPr>
        <w:pStyle w:val="Heading1"/>
        <w:spacing w:before="0" w:line="360" w:lineRule="auto"/>
        <w:ind w:left="501"/>
        <w:rPr>
          <w:rFonts w:asciiTheme="majorBidi" w:hAnsiTheme="majorBidi" w:cstheme="majorBidi"/>
          <w:b w:val="0"/>
          <w:bCs w:val="0"/>
        </w:rPr>
      </w:pPr>
      <w:r w:rsidRPr="003774B9">
        <w:rPr>
          <w:rFonts w:asciiTheme="majorBidi" w:hAnsiTheme="majorBidi" w:cstheme="majorBidi"/>
          <w:b w:val="0"/>
          <w:bCs w:val="0"/>
        </w:rPr>
        <w:t xml:space="preserve">Prinsip </w:t>
      </w:r>
      <w:r w:rsidRPr="003774B9">
        <w:rPr>
          <w:rFonts w:asciiTheme="majorBidi" w:hAnsiTheme="majorBidi" w:cstheme="majorBidi"/>
          <w:b w:val="0"/>
          <w:bCs w:val="0"/>
          <w:i/>
        </w:rPr>
        <w:t>la darar wa la dirar</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rPr>
        <w:t>(tidak boleh menimbulkan bahaya dan tidak boleh membalas bahaya dengan bahaya) merupakan etika universal yang sangat relevan dalam wacana ekonomi hijau. Aktivitas ekonomi modern yang tidak terkendali, seperti pembalakan hutan, penggunaan energi fosil secara berlebihan, dan industrialisasi tanpa batas, berpotensi merusak ekosistem dan menimbulkan bahaya bagi kehidupan manusia. Prinsip ini menuntut agar setiap kebijakan dan praktik ekonomi dievaluasi berdasarkan sejauh mana ia meminimalisasi kerugian ekologis dan sosial. (Ali &amp; Ahmad, 2021).</w:t>
      </w:r>
    </w:p>
    <w:p w:rsidR="009431EF" w:rsidRPr="003774B9" w:rsidRDefault="009431EF" w:rsidP="003774B9">
      <w:pPr>
        <w:pStyle w:val="Heading1"/>
        <w:numPr>
          <w:ilvl w:val="0"/>
          <w:numId w:val="3"/>
        </w:numPr>
        <w:spacing w:before="0" w:line="360" w:lineRule="auto"/>
        <w:rPr>
          <w:rFonts w:asciiTheme="majorBidi" w:hAnsiTheme="majorBidi" w:cstheme="majorBidi"/>
          <w:b w:val="0"/>
          <w:bCs w:val="0"/>
          <w:spacing w:val="-2"/>
        </w:rPr>
      </w:pPr>
      <w:r w:rsidRPr="003774B9">
        <w:rPr>
          <w:rFonts w:asciiTheme="majorBidi" w:hAnsiTheme="majorBidi" w:cstheme="majorBidi"/>
          <w:b w:val="0"/>
          <w:bCs w:val="0"/>
        </w:rPr>
        <w:t>Integrasi</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Maqaṣid</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dengan</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Kebijakan</w:t>
      </w:r>
      <w:r w:rsidRPr="003774B9">
        <w:rPr>
          <w:rFonts w:asciiTheme="majorBidi" w:hAnsiTheme="majorBidi" w:cstheme="majorBidi"/>
          <w:b w:val="0"/>
          <w:bCs w:val="0"/>
          <w:spacing w:val="-2"/>
        </w:rPr>
        <w:t xml:space="preserve"> Pembangunan</w:t>
      </w:r>
    </w:p>
    <w:p w:rsidR="009431EF" w:rsidRPr="003774B9" w:rsidRDefault="009431EF" w:rsidP="003774B9">
      <w:pPr>
        <w:pStyle w:val="Heading1"/>
        <w:spacing w:before="0" w:line="360" w:lineRule="auto"/>
        <w:ind w:left="501"/>
        <w:rPr>
          <w:rFonts w:asciiTheme="majorBidi" w:hAnsiTheme="majorBidi" w:cstheme="majorBidi"/>
          <w:b w:val="0"/>
          <w:bCs w:val="0"/>
        </w:rPr>
      </w:pPr>
      <w:r w:rsidRPr="003774B9">
        <w:rPr>
          <w:rFonts w:asciiTheme="majorBidi" w:hAnsiTheme="majorBidi" w:cstheme="majorBidi"/>
          <w:b w:val="0"/>
          <w:bCs w:val="0"/>
        </w:rPr>
        <w:t>Dalam konteks ekonomi hijau, maqāṣid dapat berfungsi sebagai kerangka etika pembangunan yang menyeimbangkan kepentingan ekonomi, sosial, dan lingkungan. (Al-Faruqi, 2022)</w:t>
      </w:r>
    </w:p>
    <w:p w:rsidR="009431EF" w:rsidRPr="003774B9" w:rsidRDefault="009431EF" w:rsidP="003774B9">
      <w:pPr>
        <w:pStyle w:val="Heading1"/>
        <w:numPr>
          <w:ilvl w:val="1"/>
          <w:numId w:val="2"/>
        </w:numPr>
        <w:spacing w:before="0" w:line="360" w:lineRule="auto"/>
        <w:ind w:left="900"/>
        <w:jc w:val="both"/>
        <w:rPr>
          <w:rFonts w:asciiTheme="majorBidi" w:hAnsiTheme="majorBidi" w:cstheme="majorBidi"/>
          <w:b w:val="0"/>
          <w:bCs w:val="0"/>
          <w:spacing w:val="-2"/>
        </w:rPr>
      </w:pPr>
      <w:r w:rsidRPr="003774B9">
        <w:rPr>
          <w:rFonts w:asciiTheme="majorBidi" w:hAnsiTheme="majorBidi" w:cstheme="majorBidi"/>
          <w:b w:val="0"/>
          <w:bCs w:val="0"/>
        </w:rPr>
        <w:t xml:space="preserve">Kebijakan Energi: </w:t>
      </w:r>
      <w:r w:rsidRPr="003774B9">
        <w:rPr>
          <w:rFonts w:asciiTheme="majorBidi" w:hAnsiTheme="majorBidi" w:cstheme="majorBidi"/>
          <w:b w:val="0"/>
          <w:bCs w:val="0"/>
          <w:i/>
        </w:rPr>
        <w:t xml:space="preserve">Hifẓ al-nafs </w:t>
      </w:r>
      <w:r w:rsidRPr="003774B9">
        <w:rPr>
          <w:rFonts w:asciiTheme="majorBidi" w:hAnsiTheme="majorBidi" w:cstheme="majorBidi"/>
          <w:b w:val="0"/>
          <w:bCs w:val="0"/>
        </w:rPr>
        <w:t>menuntut pengelolaan energi yang aman bagi kesehatan manusia. Oleh karena itu, transisi menuju energi terbarukan seperti surya, angin, dan hidro tidak hanya menjadi tuntutan teknologi, melainkan juga kewajiban syar‘i untuk melindungi kehidupan.</w:t>
      </w:r>
    </w:p>
    <w:p w:rsidR="009431EF" w:rsidRPr="003774B9" w:rsidRDefault="009431EF" w:rsidP="003774B9">
      <w:pPr>
        <w:pStyle w:val="Heading1"/>
        <w:numPr>
          <w:ilvl w:val="1"/>
          <w:numId w:val="2"/>
        </w:numPr>
        <w:spacing w:before="0" w:line="360" w:lineRule="auto"/>
        <w:ind w:left="900"/>
        <w:jc w:val="both"/>
        <w:rPr>
          <w:rFonts w:asciiTheme="majorBidi" w:hAnsiTheme="majorBidi" w:cstheme="majorBidi"/>
          <w:b w:val="0"/>
          <w:bCs w:val="0"/>
          <w:spacing w:val="-2"/>
        </w:rPr>
      </w:pPr>
      <w:r w:rsidRPr="003774B9">
        <w:rPr>
          <w:rFonts w:asciiTheme="majorBidi" w:hAnsiTheme="majorBidi" w:cstheme="majorBidi"/>
          <w:b w:val="0"/>
          <w:bCs w:val="0"/>
        </w:rPr>
        <w:t xml:space="preserve">Kebijakan Pangan: </w:t>
      </w:r>
      <w:r w:rsidRPr="003774B9">
        <w:rPr>
          <w:rFonts w:asciiTheme="majorBidi" w:hAnsiTheme="majorBidi" w:cstheme="majorBidi"/>
          <w:b w:val="0"/>
          <w:bCs w:val="0"/>
          <w:i/>
        </w:rPr>
        <w:t xml:space="preserve">Hifz al-nasl </w:t>
      </w:r>
      <w:r w:rsidRPr="003774B9">
        <w:rPr>
          <w:rFonts w:asciiTheme="majorBidi" w:hAnsiTheme="majorBidi" w:cstheme="majorBidi"/>
          <w:b w:val="0"/>
          <w:bCs w:val="0"/>
        </w:rPr>
        <w:t>mengharuskan terjaminnya pangan yang sehat, halal,</w:t>
      </w:r>
      <w:r w:rsidRPr="003774B9">
        <w:rPr>
          <w:rFonts w:asciiTheme="majorBidi" w:hAnsiTheme="majorBidi" w:cstheme="majorBidi"/>
          <w:b w:val="0"/>
          <w:bCs w:val="0"/>
          <w:spacing w:val="-4"/>
        </w:rPr>
        <w:t xml:space="preserve"> </w:t>
      </w:r>
      <w:r w:rsidRPr="003774B9">
        <w:rPr>
          <w:rFonts w:asciiTheme="majorBidi" w:hAnsiTheme="majorBidi" w:cstheme="majorBidi"/>
          <w:b w:val="0"/>
          <w:bCs w:val="0"/>
        </w:rPr>
        <w:t>dan</w:t>
      </w:r>
      <w:r w:rsidRPr="003774B9">
        <w:rPr>
          <w:rFonts w:asciiTheme="majorBidi" w:hAnsiTheme="majorBidi" w:cstheme="majorBidi"/>
          <w:b w:val="0"/>
          <w:bCs w:val="0"/>
          <w:spacing w:val="-4"/>
        </w:rPr>
        <w:t xml:space="preserve"> </w:t>
      </w:r>
      <w:r w:rsidRPr="003774B9">
        <w:rPr>
          <w:rFonts w:asciiTheme="majorBidi" w:hAnsiTheme="majorBidi" w:cstheme="majorBidi"/>
          <w:b w:val="0"/>
          <w:bCs w:val="0"/>
        </w:rPr>
        <w:t>thayyib.</w:t>
      </w:r>
      <w:r w:rsidRPr="003774B9">
        <w:rPr>
          <w:rFonts w:asciiTheme="majorBidi" w:hAnsiTheme="majorBidi" w:cstheme="majorBidi"/>
          <w:b w:val="0"/>
          <w:bCs w:val="0"/>
          <w:spacing w:val="-4"/>
        </w:rPr>
        <w:t xml:space="preserve"> </w:t>
      </w:r>
      <w:r w:rsidRPr="003774B9">
        <w:rPr>
          <w:rFonts w:asciiTheme="majorBidi" w:hAnsiTheme="majorBidi" w:cstheme="majorBidi"/>
          <w:b w:val="0"/>
          <w:bCs w:val="0"/>
        </w:rPr>
        <w:t>Sistem</w:t>
      </w:r>
      <w:r w:rsidRPr="003774B9">
        <w:rPr>
          <w:rFonts w:asciiTheme="majorBidi" w:hAnsiTheme="majorBidi" w:cstheme="majorBidi"/>
          <w:b w:val="0"/>
          <w:bCs w:val="0"/>
          <w:spacing w:val="-3"/>
        </w:rPr>
        <w:t xml:space="preserve"> </w:t>
      </w:r>
      <w:r w:rsidRPr="003774B9">
        <w:rPr>
          <w:rFonts w:asciiTheme="majorBidi" w:hAnsiTheme="majorBidi" w:cstheme="majorBidi"/>
          <w:b w:val="0"/>
          <w:bCs w:val="0"/>
        </w:rPr>
        <w:t>pertanian</w:t>
      </w:r>
      <w:r w:rsidRPr="003774B9">
        <w:rPr>
          <w:rFonts w:asciiTheme="majorBidi" w:hAnsiTheme="majorBidi" w:cstheme="majorBidi"/>
          <w:b w:val="0"/>
          <w:bCs w:val="0"/>
          <w:spacing w:val="-4"/>
        </w:rPr>
        <w:t xml:space="preserve"> </w:t>
      </w:r>
      <w:r w:rsidRPr="003774B9">
        <w:rPr>
          <w:rFonts w:asciiTheme="majorBidi" w:hAnsiTheme="majorBidi" w:cstheme="majorBidi"/>
          <w:b w:val="0"/>
          <w:bCs w:val="0"/>
        </w:rPr>
        <w:t>berkelanjutan,</w:t>
      </w:r>
      <w:r w:rsidRPr="003774B9">
        <w:rPr>
          <w:rFonts w:asciiTheme="majorBidi" w:hAnsiTheme="majorBidi" w:cstheme="majorBidi"/>
          <w:b w:val="0"/>
          <w:bCs w:val="0"/>
          <w:spacing w:val="-4"/>
        </w:rPr>
        <w:t xml:space="preserve"> </w:t>
      </w:r>
      <w:r w:rsidRPr="003774B9">
        <w:rPr>
          <w:rFonts w:asciiTheme="majorBidi" w:hAnsiTheme="majorBidi" w:cstheme="majorBidi"/>
          <w:b w:val="0"/>
          <w:bCs w:val="0"/>
        </w:rPr>
        <w:t>pengurangan</w:t>
      </w:r>
      <w:r w:rsidRPr="003774B9">
        <w:rPr>
          <w:rFonts w:asciiTheme="majorBidi" w:hAnsiTheme="majorBidi" w:cstheme="majorBidi"/>
          <w:b w:val="0"/>
          <w:bCs w:val="0"/>
          <w:spacing w:val="-4"/>
        </w:rPr>
        <w:t xml:space="preserve"> </w:t>
      </w:r>
      <w:r w:rsidRPr="003774B9">
        <w:rPr>
          <w:rFonts w:asciiTheme="majorBidi" w:hAnsiTheme="majorBidi" w:cstheme="majorBidi"/>
          <w:b w:val="0"/>
          <w:bCs w:val="0"/>
        </w:rPr>
        <w:t>limbah</w:t>
      </w:r>
      <w:r w:rsidRPr="003774B9">
        <w:rPr>
          <w:rFonts w:asciiTheme="majorBidi" w:hAnsiTheme="majorBidi" w:cstheme="majorBidi"/>
          <w:b w:val="0"/>
          <w:bCs w:val="0"/>
          <w:spacing w:val="-4"/>
        </w:rPr>
        <w:t xml:space="preserve"> </w:t>
      </w:r>
      <w:r w:rsidRPr="003774B9">
        <w:rPr>
          <w:rFonts w:asciiTheme="majorBidi" w:hAnsiTheme="majorBidi" w:cstheme="majorBidi"/>
          <w:b w:val="0"/>
          <w:bCs w:val="0"/>
        </w:rPr>
        <w:t>pangan, serta penguatan kedaulatan pangan lokal merupakan aplikasi langsung maqāṣid pada sektor ini.</w:t>
      </w:r>
    </w:p>
    <w:p w:rsidR="009431EF" w:rsidRPr="003774B9" w:rsidRDefault="009431EF" w:rsidP="003774B9">
      <w:pPr>
        <w:pStyle w:val="Heading1"/>
        <w:numPr>
          <w:ilvl w:val="1"/>
          <w:numId w:val="2"/>
        </w:numPr>
        <w:spacing w:before="0" w:line="360" w:lineRule="auto"/>
        <w:ind w:left="900"/>
        <w:jc w:val="both"/>
        <w:rPr>
          <w:rFonts w:asciiTheme="majorBidi" w:hAnsiTheme="majorBidi" w:cstheme="majorBidi"/>
          <w:b w:val="0"/>
          <w:bCs w:val="0"/>
          <w:spacing w:val="-2"/>
        </w:rPr>
      </w:pPr>
      <w:r w:rsidRPr="003774B9">
        <w:rPr>
          <w:rFonts w:asciiTheme="majorBidi" w:hAnsiTheme="majorBidi" w:cstheme="majorBidi"/>
          <w:b w:val="0"/>
          <w:bCs w:val="0"/>
        </w:rPr>
        <w:t xml:space="preserve">Kebijakan Industri: </w:t>
      </w:r>
      <w:r w:rsidRPr="003774B9">
        <w:rPr>
          <w:rFonts w:asciiTheme="majorBidi" w:hAnsiTheme="majorBidi" w:cstheme="majorBidi"/>
          <w:b w:val="0"/>
          <w:bCs w:val="0"/>
          <w:i/>
        </w:rPr>
        <w:t xml:space="preserve">Hifz al-mal </w:t>
      </w:r>
      <w:r w:rsidRPr="003774B9">
        <w:rPr>
          <w:rFonts w:asciiTheme="majorBidi" w:hAnsiTheme="majorBidi" w:cstheme="majorBidi"/>
          <w:b w:val="0"/>
          <w:bCs w:val="0"/>
        </w:rPr>
        <w:t>menghendaki pengelolaan sumber daya yang tidak boros dan tidak merusak. Ekonomi sirkular yang menekankan pada daur ulang, efisiensi energi, dan minimisasi limbah selaras dengan prinsip syariah untuk memanfaatkan harta secara produktif dan berkelanjutan.</w:t>
      </w:r>
    </w:p>
    <w:p w:rsidR="009431EF" w:rsidRPr="003774B9" w:rsidRDefault="009431EF" w:rsidP="003774B9">
      <w:pPr>
        <w:pStyle w:val="Heading1"/>
        <w:numPr>
          <w:ilvl w:val="0"/>
          <w:numId w:val="3"/>
        </w:numPr>
        <w:spacing w:before="0" w:line="360" w:lineRule="auto"/>
        <w:rPr>
          <w:rFonts w:asciiTheme="majorBidi" w:hAnsiTheme="majorBidi" w:cstheme="majorBidi"/>
          <w:b w:val="0"/>
          <w:bCs w:val="0"/>
          <w:spacing w:val="-2"/>
        </w:rPr>
      </w:pPr>
      <w:r w:rsidRPr="003774B9">
        <w:rPr>
          <w:rFonts w:asciiTheme="majorBidi" w:hAnsiTheme="majorBidi" w:cstheme="majorBidi"/>
          <w:b w:val="0"/>
          <w:bCs w:val="0"/>
        </w:rPr>
        <w:lastRenderedPageBreak/>
        <w:t>Ekonomi</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Hijau</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sebagai Kewajiban</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Moral</w:t>
      </w:r>
      <w:r w:rsidRPr="003774B9">
        <w:rPr>
          <w:rFonts w:asciiTheme="majorBidi" w:hAnsiTheme="majorBidi" w:cstheme="majorBidi"/>
          <w:b w:val="0"/>
          <w:bCs w:val="0"/>
          <w:spacing w:val="-5"/>
        </w:rPr>
        <w:t xml:space="preserve"> </w:t>
      </w:r>
      <w:r w:rsidRPr="003774B9">
        <w:rPr>
          <w:rFonts w:asciiTheme="majorBidi" w:hAnsiTheme="majorBidi" w:cstheme="majorBidi"/>
          <w:b w:val="0"/>
          <w:bCs w:val="0"/>
        </w:rPr>
        <w:t>dan</w:t>
      </w:r>
      <w:r w:rsidRPr="003774B9">
        <w:rPr>
          <w:rFonts w:asciiTheme="majorBidi" w:hAnsiTheme="majorBidi" w:cstheme="majorBidi"/>
          <w:b w:val="0"/>
          <w:bCs w:val="0"/>
          <w:spacing w:val="-1"/>
        </w:rPr>
        <w:t xml:space="preserve"> </w:t>
      </w:r>
      <w:r w:rsidRPr="003774B9">
        <w:rPr>
          <w:rFonts w:asciiTheme="majorBidi" w:hAnsiTheme="majorBidi" w:cstheme="majorBidi"/>
          <w:b w:val="0"/>
          <w:bCs w:val="0"/>
          <w:spacing w:val="-2"/>
        </w:rPr>
        <w:t>Spiritual</w:t>
      </w:r>
    </w:p>
    <w:p w:rsidR="009431EF" w:rsidRPr="003774B9" w:rsidRDefault="009431EF" w:rsidP="003774B9">
      <w:pPr>
        <w:pStyle w:val="Heading1"/>
        <w:spacing w:before="0" w:line="360" w:lineRule="auto"/>
        <w:ind w:left="501"/>
        <w:rPr>
          <w:rFonts w:asciiTheme="majorBidi" w:hAnsiTheme="majorBidi" w:cstheme="majorBidi"/>
          <w:b w:val="0"/>
          <w:bCs w:val="0"/>
        </w:rPr>
      </w:pPr>
      <w:r w:rsidRPr="003774B9">
        <w:rPr>
          <w:rFonts w:asciiTheme="majorBidi" w:hAnsiTheme="majorBidi" w:cstheme="majorBidi"/>
          <w:b w:val="0"/>
          <w:bCs w:val="0"/>
        </w:rPr>
        <w:t>Dalam perspektif Islam, menjaga bumi bukan sekadar tuntutan ekonomi modern, melainkan bagian dari amanah kekhalifahan manusia. Allah SWT berfirman:</w:t>
      </w:r>
    </w:p>
    <w:p w:rsidR="009431EF" w:rsidRPr="003774B9" w:rsidRDefault="009431EF" w:rsidP="003774B9">
      <w:pPr>
        <w:pStyle w:val="Heading1"/>
        <w:spacing w:before="0" w:line="360" w:lineRule="auto"/>
        <w:ind w:left="501"/>
        <w:rPr>
          <w:rFonts w:asciiTheme="majorBidi" w:hAnsiTheme="majorBidi" w:cstheme="majorBidi"/>
          <w:b w:val="0"/>
          <w:bCs w:val="0"/>
        </w:rPr>
      </w:pPr>
      <w:r w:rsidRPr="003774B9">
        <w:rPr>
          <w:rFonts w:asciiTheme="majorBidi" w:hAnsiTheme="majorBidi" w:cstheme="majorBidi"/>
          <w:b w:val="0"/>
          <w:bCs w:val="0"/>
          <w:i/>
        </w:rPr>
        <w:t>Dan janganlah kamu membuat kerusakan di muka bumi setelah (Allah) memperbaikinya...</w:t>
      </w:r>
      <w:r w:rsidRPr="003774B9">
        <w:rPr>
          <w:rFonts w:asciiTheme="majorBidi" w:hAnsiTheme="majorBidi" w:cstheme="majorBidi"/>
          <w:b w:val="0"/>
          <w:bCs w:val="0"/>
        </w:rPr>
        <w:t>” (QS. al-A‘raf [7]: 56).</w:t>
      </w:r>
    </w:p>
    <w:p w:rsidR="009431EF" w:rsidRPr="003774B9" w:rsidRDefault="009431EF" w:rsidP="003774B9">
      <w:pPr>
        <w:pStyle w:val="Heading1"/>
        <w:spacing w:before="0" w:line="360" w:lineRule="auto"/>
        <w:ind w:left="501"/>
        <w:rPr>
          <w:rFonts w:asciiTheme="majorBidi" w:hAnsiTheme="majorBidi" w:cstheme="majorBidi"/>
          <w:b w:val="0"/>
          <w:bCs w:val="0"/>
        </w:rPr>
      </w:pPr>
      <w:r w:rsidRPr="003774B9">
        <w:rPr>
          <w:rFonts w:asciiTheme="majorBidi" w:hAnsiTheme="majorBidi" w:cstheme="majorBidi"/>
          <w:b w:val="0"/>
          <w:bCs w:val="0"/>
        </w:rPr>
        <w:t>Ayat ini menjadi dasar bahwa segala bentuk pembangunan harus sejalan dengan</w:t>
      </w:r>
      <w:r w:rsidRPr="003774B9">
        <w:rPr>
          <w:rFonts w:asciiTheme="majorBidi" w:hAnsiTheme="majorBidi" w:cstheme="majorBidi"/>
          <w:b w:val="0"/>
          <w:bCs w:val="0"/>
          <w:spacing w:val="80"/>
        </w:rPr>
        <w:t xml:space="preserve"> </w:t>
      </w:r>
      <w:r w:rsidRPr="003774B9">
        <w:rPr>
          <w:rFonts w:asciiTheme="majorBidi" w:hAnsiTheme="majorBidi" w:cstheme="majorBidi"/>
          <w:b w:val="0"/>
          <w:bCs w:val="0"/>
        </w:rPr>
        <w:t>prinsip perbaikan, bukan kerusakan. Dengan demikian, penerapan ekonomi hijau yang berbasis maqāṣid tidak hanya bersifat fungsional, melainkan juga spiritual yakni bentuk ibadah manusia dalam menjaga ciptaan Allah.</w:t>
      </w:r>
    </w:p>
    <w:p w:rsidR="009431EF" w:rsidRPr="003774B9" w:rsidRDefault="009431EF" w:rsidP="003774B9">
      <w:pPr>
        <w:pStyle w:val="Heading1"/>
        <w:numPr>
          <w:ilvl w:val="0"/>
          <w:numId w:val="3"/>
        </w:numPr>
        <w:spacing w:before="0" w:line="360" w:lineRule="auto"/>
        <w:rPr>
          <w:rFonts w:asciiTheme="majorBidi" w:hAnsiTheme="majorBidi" w:cstheme="majorBidi"/>
          <w:b w:val="0"/>
          <w:bCs w:val="0"/>
        </w:rPr>
      </w:pPr>
      <w:r w:rsidRPr="003774B9">
        <w:rPr>
          <w:rFonts w:asciiTheme="majorBidi" w:hAnsiTheme="majorBidi" w:cstheme="majorBidi"/>
          <w:b w:val="0"/>
          <w:bCs w:val="0"/>
        </w:rPr>
        <w:t>Keterhubungan</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dengan</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Agenda</w:t>
      </w:r>
      <w:r w:rsidRPr="003774B9">
        <w:rPr>
          <w:rFonts w:asciiTheme="majorBidi" w:hAnsiTheme="majorBidi" w:cstheme="majorBidi"/>
          <w:b w:val="0"/>
          <w:bCs w:val="0"/>
          <w:spacing w:val="1"/>
        </w:rPr>
        <w:t xml:space="preserve"> </w:t>
      </w:r>
      <w:r w:rsidRPr="003774B9">
        <w:rPr>
          <w:rFonts w:asciiTheme="majorBidi" w:hAnsiTheme="majorBidi" w:cstheme="majorBidi"/>
          <w:b w:val="0"/>
          <w:bCs w:val="0"/>
          <w:spacing w:val="-2"/>
        </w:rPr>
        <w:t>Global</w:t>
      </w:r>
    </w:p>
    <w:p w:rsidR="009431EF" w:rsidRPr="003774B9" w:rsidRDefault="009431EF" w:rsidP="003774B9">
      <w:pPr>
        <w:pStyle w:val="Heading1"/>
        <w:spacing w:before="0" w:line="360" w:lineRule="auto"/>
        <w:ind w:left="501"/>
        <w:rPr>
          <w:rFonts w:asciiTheme="majorBidi" w:hAnsiTheme="majorBidi" w:cstheme="majorBidi"/>
          <w:b w:val="0"/>
          <w:bCs w:val="0"/>
        </w:rPr>
      </w:pPr>
      <w:r w:rsidRPr="003774B9">
        <w:rPr>
          <w:rFonts w:asciiTheme="majorBidi" w:hAnsiTheme="majorBidi" w:cstheme="majorBidi"/>
          <w:b w:val="0"/>
          <w:bCs w:val="0"/>
        </w:rPr>
        <w:t xml:space="preserve">Ekonomi hijau berbasis maqaṣid memiliki titik temu dengan agenda </w:t>
      </w:r>
      <w:r w:rsidRPr="003774B9">
        <w:rPr>
          <w:rFonts w:asciiTheme="majorBidi" w:hAnsiTheme="majorBidi" w:cstheme="majorBidi"/>
          <w:b w:val="0"/>
          <w:bCs w:val="0"/>
          <w:i/>
        </w:rPr>
        <w:t xml:space="preserve">Sustainable Development Goals </w:t>
      </w:r>
      <w:r w:rsidRPr="003774B9">
        <w:rPr>
          <w:rFonts w:asciiTheme="majorBidi" w:hAnsiTheme="majorBidi" w:cstheme="majorBidi"/>
          <w:b w:val="0"/>
          <w:bCs w:val="0"/>
        </w:rPr>
        <w:t>(SDGs), terutama dalam tujuan: (Yusuf, 2020).</w:t>
      </w:r>
    </w:p>
    <w:p w:rsidR="009431EF" w:rsidRPr="003774B9" w:rsidRDefault="009431EF" w:rsidP="003774B9">
      <w:pPr>
        <w:pStyle w:val="Heading1"/>
        <w:numPr>
          <w:ilvl w:val="1"/>
          <w:numId w:val="3"/>
        </w:numPr>
        <w:spacing w:before="0" w:line="360" w:lineRule="auto"/>
        <w:ind w:left="900"/>
        <w:rPr>
          <w:rFonts w:asciiTheme="majorBidi" w:hAnsiTheme="majorBidi" w:cstheme="majorBidi"/>
          <w:b w:val="0"/>
          <w:bCs w:val="0"/>
        </w:rPr>
      </w:pPr>
      <w:r w:rsidRPr="003774B9">
        <w:rPr>
          <w:rFonts w:asciiTheme="majorBidi" w:hAnsiTheme="majorBidi" w:cstheme="majorBidi"/>
          <w:b w:val="0"/>
          <w:bCs w:val="0"/>
        </w:rPr>
        <w:t>energi</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bersih</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dan</w:t>
      </w:r>
      <w:r w:rsidRPr="003774B9">
        <w:rPr>
          <w:rFonts w:asciiTheme="majorBidi" w:hAnsiTheme="majorBidi" w:cstheme="majorBidi"/>
          <w:b w:val="0"/>
          <w:bCs w:val="0"/>
          <w:spacing w:val="-3"/>
        </w:rPr>
        <w:t xml:space="preserve"> </w:t>
      </w:r>
      <w:r w:rsidRPr="003774B9">
        <w:rPr>
          <w:rFonts w:asciiTheme="majorBidi" w:hAnsiTheme="majorBidi" w:cstheme="majorBidi"/>
          <w:b w:val="0"/>
          <w:bCs w:val="0"/>
        </w:rPr>
        <w:t>terjangkau</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(SDG</w:t>
      </w:r>
      <w:r w:rsidRPr="003774B9">
        <w:rPr>
          <w:rFonts w:asciiTheme="majorBidi" w:hAnsiTheme="majorBidi" w:cstheme="majorBidi"/>
          <w:b w:val="0"/>
          <w:bCs w:val="0"/>
          <w:spacing w:val="-4"/>
        </w:rPr>
        <w:t xml:space="preserve"> </w:t>
      </w:r>
      <w:r w:rsidRPr="003774B9">
        <w:rPr>
          <w:rFonts w:asciiTheme="majorBidi" w:hAnsiTheme="majorBidi" w:cstheme="majorBidi"/>
          <w:b w:val="0"/>
          <w:bCs w:val="0"/>
          <w:spacing w:val="-5"/>
        </w:rPr>
        <w:t>7),</w:t>
      </w:r>
    </w:p>
    <w:p w:rsidR="009431EF" w:rsidRPr="003774B9" w:rsidRDefault="009431EF" w:rsidP="003774B9">
      <w:pPr>
        <w:pStyle w:val="Heading1"/>
        <w:numPr>
          <w:ilvl w:val="1"/>
          <w:numId w:val="3"/>
        </w:numPr>
        <w:spacing w:before="0" w:line="360" w:lineRule="auto"/>
        <w:ind w:left="900"/>
        <w:rPr>
          <w:rFonts w:asciiTheme="majorBidi" w:hAnsiTheme="majorBidi" w:cstheme="majorBidi"/>
          <w:b w:val="0"/>
          <w:bCs w:val="0"/>
        </w:rPr>
      </w:pPr>
      <w:r w:rsidRPr="003774B9">
        <w:rPr>
          <w:rFonts w:asciiTheme="majorBidi" w:hAnsiTheme="majorBidi" w:cstheme="majorBidi"/>
          <w:b w:val="0"/>
          <w:bCs w:val="0"/>
        </w:rPr>
        <w:t>konsumsi</w:t>
      </w:r>
      <w:r w:rsidRPr="003774B9">
        <w:rPr>
          <w:rFonts w:asciiTheme="majorBidi" w:hAnsiTheme="majorBidi" w:cstheme="majorBidi"/>
          <w:b w:val="0"/>
          <w:bCs w:val="0"/>
          <w:spacing w:val="-4"/>
        </w:rPr>
        <w:t xml:space="preserve"> </w:t>
      </w:r>
      <w:r w:rsidRPr="003774B9">
        <w:rPr>
          <w:rFonts w:asciiTheme="majorBidi" w:hAnsiTheme="majorBidi" w:cstheme="majorBidi"/>
          <w:b w:val="0"/>
          <w:bCs w:val="0"/>
        </w:rPr>
        <w:t>dan</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produksi</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yang</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bertanggung</w:t>
      </w:r>
      <w:r w:rsidRPr="003774B9">
        <w:rPr>
          <w:rFonts w:asciiTheme="majorBidi" w:hAnsiTheme="majorBidi" w:cstheme="majorBidi"/>
          <w:b w:val="0"/>
          <w:bCs w:val="0"/>
          <w:spacing w:val="-8"/>
        </w:rPr>
        <w:t xml:space="preserve"> </w:t>
      </w:r>
      <w:r w:rsidRPr="003774B9">
        <w:rPr>
          <w:rFonts w:asciiTheme="majorBidi" w:hAnsiTheme="majorBidi" w:cstheme="majorBidi"/>
          <w:b w:val="0"/>
          <w:bCs w:val="0"/>
        </w:rPr>
        <w:t>jawab</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(SDG</w:t>
      </w:r>
      <w:r w:rsidRPr="003774B9">
        <w:rPr>
          <w:rFonts w:asciiTheme="majorBidi" w:hAnsiTheme="majorBidi" w:cstheme="majorBidi"/>
          <w:b w:val="0"/>
          <w:bCs w:val="0"/>
          <w:spacing w:val="-4"/>
        </w:rPr>
        <w:t xml:space="preserve"> 12),</w:t>
      </w:r>
    </w:p>
    <w:p w:rsidR="009431EF" w:rsidRPr="003774B9" w:rsidRDefault="009431EF" w:rsidP="003774B9">
      <w:pPr>
        <w:pStyle w:val="Heading1"/>
        <w:numPr>
          <w:ilvl w:val="1"/>
          <w:numId w:val="3"/>
        </w:numPr>
        <w:spacing w:before="0" w:line="360" w:lineRule="auto"/>
        <w:ind w:left="900"/>
        <w:rPr>
          <w:rFonts w:asciiTheme="majorBidi" w:hAnsiTheme="majorBidi" w:cstheme="majorBidi"/>
          <w:b w:val="0"/>
          <w:bCs w:val="0"/>
        </w:rPr>
      </w:pPr>
      <w:r w:rsidRPr="003774B9">
        <w:rPr>
          <w:rFonts w:asciiTheme="majorBidi" w:hAnsiTheme="majorBidi" w:cstheme="majorBidi"/>
          <w:b w:val="0"/>
          <w:bCs w:val="0"/>
        </w:rPr>
        <w:t>aksi</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terhadap</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perubahan</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iklim</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(SDG</w:t>
      </w:r>
      <w:r w:rsidRPr="003774B9">
        <w:rPr>
          <w:rFonts w:asciiTheme="majorBidi" w:hAnsiTheme="majorBidi" w:cstheme="majorBidi"/>
          <w:b w:val="0"/>
          <w:bCs w:val="0"/>
          <w:spacing w:val="-4"/>
        </w:rPr>
        <w:t xml:space="preserve"> </w:t>
      </w:r>
      <w:r w:rsidRPr="003774B9">
        <w:rPr>
          <w:rFonts w:asciiTheme="majorBidi" w:hAnsiTheme="majorBidi" w:cstheme="majorBidi"/>
          <w:b w:val="0"/>
          <w:bCs w:val="0"/>
        </w:rPr>
        <w:t>13),</w:t>
      </w:r>
      <w:r w:rsidRPr="003774B9">
        <w:rPr>
          <w:rFonts w:asciiTheme="majorBidi" w:hAnsiTheme="majorBidi" w:cstheme="majorBidi"/>
          <w:b w:val="0"/>
          <w:bCs w:val="0"/>
          <w:spacing w:val="-1"/>
        </w:rPr>
        <w:t xml:space="preserve"> </w:t>
      </w:r>
      <w:r w:rsidRPr="003774B9">
        <w:rPr>
          <w:rFonts w:asciiTheme="majorBidi" w:hAnsiTheme="majorBidi" w:cstheme="majorBidi"/>
          <w:b w:val="0"/>
          <w:bCs w:val="0"/>
          <w:spacing w:val="-5"/>
        </w:rPr>
        <w:t>dan</w:t>
      </w:r>
    </w:p>
    <w:p w:rsidR="009431EF" w:rsidRPr="003774B9" w:rsidRDefault="009431EF" w:rsidP="003774B9">
      <w:pPr>
        <w:pStyle w:val="Heading1"/>
        <w:numPr>
          <w:ilvl w:val="1"/>
          <w:numId w:val="3"/>
        </w:numPr>
        <w:spacing w:before="0" w:line="360" w:lineRule="auto"/>
        <w:ind w:left="900"/>
        <w:rPr>
          <w:rFonts w:asciiTheme="majorBidi" w:hAnsiTheme="majorBidi" w:cstheme="majorBidi"/>
          <w:b w:val="0"/>
          <w:bCs w:val="0"/>
        </w:rPr>
      </w:pPr>
      <w:r w:rsidRPr="003774B9">
        <w:rPr>
          <w:rFonts w:asciiTheme="majorBidi" w:hAnsiTheme="majorBidi" w:cstheme="majorBidi"/>
          <w:b w:val="0"/>
          <w:bCs w:val="0"/>
        </w:rPr>
        <w:t>kehidupan</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di darat</w:t>
      </w:r>
      <w:r w:rsidRPr="003774B9">
        <w:rPr>
          <w:rFonts w:asciiTheme="majorBidi" w:hAnsiTheme="majorBidi" w:cstheme="majorBidi"/>
          <w:b w:val="0"/>
          <w:bCs w:val="0"/>
          <w:spacing w:val="-5"/>
        </w:rPr>
        <w:t xml:space="preserve"> </w:t>
      </w:r>
      <w:r w:rsidRPr="003774B9">
        <w:rPr>
          <w:rFonts w:asciiTheme="majorBidi" w:hAnsiTheme="majorBidi" w:cstheme="majorBidi"/>
          <w:b w:val="0"/>
          <w:bCs w:val="0"/>
        </w:rPr>
        <w:t>(SDG</w:t>
      </w:r>
      <w:r w:rsidRPr="003774B9">
        <w:rPr>
          <w:rFonts w:asciiTheme="majorBidi" w:hAnsiTheme="majorBidi" w:cstheme="majorBidi"/>
          <w:b w:val="0"/>
          <w:bCs w:val="0"/>
          <w:spacing w:val="-3"/>
        </w:rPr>
        <w:t xml:space="preserve"> </w:t>
      </w:r>
      <w:r w:rsidRPr="003774B9">
        <w:rPr>
          <w:rFonts w:asciiTheme="majorBidi" w:hAnsiTheme="majorBidi" w:cstheme="majorBidi"/>
          <w:b w:val="0"/>
          <w:bCs w:val="0"/>
          <w:spacing w:val="-4"/>
        </w:rPr>
        <w:t>15).</w:t>
      </w:r>
    </w:p>
    <w:p w:rsidR="009431EF" w:rsidRPr="003774B9" w:rsidRDefault="009431EF" w:rsidP="003774B9">
      <w:pPr>
        <w:pStyle w:val="Heading1"/>
        <w:spacing w:before="0" w:line="360" w:lineRule="auto"/>
        <w:ind w:left="540"/>
        <w:rPr>
          <w:rFonts w:asciiTheme="majorBidi" w:hAnsiTheme="majorBidi" w:cstheme="majorBidi"/>
          <w:b w:val="0"/>
          <w:bCs w:val="0"/>
        </w:rPr>
      </w:pPr>
      <w:r w:rsidRPr="003774B9">
        <w:rPr>
          <w:rFonts w:asciiTheme="majorBidi" w:hAnsiTheme="majorBidi" w:cstheme="majorBidi"/>
          <w:b w:val="0"/>
          <w:bCs w:val="0"/>
        </w:rPr>
        <w:t>Dengan kata lain, maqaṣid al-syari‘ah dapat dijadikan basis epistemologis Islam yang memperkuat legitimasi keagamaan dari program pembangunan berkelanjutan.</w:t>
      </w:r>
    </w:p>
    <w:p w:rsidR="009431EF" w:rsidRPr="003774B9" w:rsidRDefault="009431EF" w:rsidP="003774B9">
      <w:pPr>
        <w:pStyle w:val="Heading1"/>
        <w:numPr>
          <w:ilvl w:val="0"/>
          <w:numId w:val="3"/>
        </w:numPr>
        <w:spacing w:before="0" w:line="360" w:lineRule="auto"/>
        <w:rPr>
          <w:rFonts w:asciiTheme="majorBidi" w:hAnsiTheme="majorBidi" w:cstheme="majorBidi"/>
          <w:b w:val="0"/>
          <w:bCs w:val="0"/>
        </w:rPr>
      </w:pPr>
      <w:r w:rsidRPr="003774B9">
        <w:rPr>
          <w:rFonts w:asciiTheme="majorBidi" w:hAnsiTheme="majorBidi" w:cstheme="majorBidi"/>
          <w:b w:val="0"/>
          <w:bCs w:val="0"/>
        </w:rPr>
        <w:t>Dimensi</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Keadilan</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Antar</w:t>
      </w:r>
      <w:r w:rsidRPr="003774B9">
        <w:rPr>
          <w:rFonts w:asciiTheme="majorBidi" w:hAnsiTheme="majorBidi" w:cstheme="majorBidi"/>
          <w:b w:val="0"/>
          <w:bCs w:val="0"/>
          <w:spacing w:val="-2"/>
        </w:rPr>
        <w:t xml:space="preserve"> Generasi</w:t>
      </w:r>
    </w:p>
    <w:p w:rsidR="009431EF" w:rsidRPr="003774B9" w:rsidRDefault="009431EF" w:rsidP="003774B9">
      <w:pPr>
        <w:pStyle w:val="Heading1"/>
        <w:spacing w:before="0" w:line="360" w:lineRule="auto"/>
        <w:ind w:left="501"/>
        <w:rPr>
          <w:rFonts w:asciiTheme="majorBidi" w:hAnsiTheme="majorBidi" w:cstheme="majorBidi"/>
          <w:b w:val="0"/>
          <w:bCs w:val="0"/>
          <w:spacing w:val="-2"/>
        </w:rPr>
      </w:pPr>
      <w:r w:rsidRPr="003774B9">
        <w:rPr>
          <w:rFonts w:asciiTheme="majorBidi" w:hAnsiTheme="majorBidi" w:cstheme="majorBidi"/>
          <w:b w:val="0"/>
          <w:bCs w:val="0"/>
        </w:rPr>
        <w:t xml:space="preserve">Salah satu aspek terpenting dari maqāṣid adalah memastikan keadilan distribusi tidak hanya antar individu dalam satu generasi, tetapi juga antar generasi. Eksploitasi sumber daya yang berlebihan berarti menafikan hak generasi mendatang untuk menikmati alam. Hal ini bertentangan dengan maqāṣid karena merusak keberlangsungan </w:t>
      </w:r>
      <w:r w:rsidRPr="003774B9">
        <w:rPr>
          <w:rFonts w:asciiTheme="majorBidi" w:hAnsiTheme="majorBidi" w:cstheme="majorBidi"/>
          <w:b w:val="0"/>
          <w:bCs w:val="0"/>
          <w:i/>
        </w:rPr>
        <w:t xml:space="preserve">hifẓ al-nasl </w:t>
      </w:r>
      <w:r w:rsidRPr="003774B9">
        <w:rPr>
          <w:rFonts w:asciiTheme="majorBidi" w:hAnsiTheme="majorBidi" w:cstheme="majorBidi"/>
          <w:b w:val="0"/>
          <w:bCs w:val="0"/>
        </w:rPr>
        <w:t xml:space="preserve">dan </w:t>
      </w:r>
      <w:r w:rsidRPr="003774B9">
        <w:rPr>
          <w:rFonts w:asciiTheme="majorBidi" w:hAnsiTheme="majorBidi" w:cstheme="majorBidi"/>
          <w:b w:val="0"/>
          <w:bCs w:val="0"/>
          <w:i/>
        </w:rPr>
        <w:t xml:space="preserve">hifẓ al-mal </w:t>
      </w:r>
      <w:r w:rsidRPr="003774B9">
        <w:rPr>
          <w:rFonts w:asciiTheme="majorBidi" w:hAnsiTheme="majorBidi" w:cstheme="majorBidi"/>
          <w:b w:val="0"/>
          <w:bCs w:val="0"/>
        </w:rPr>
        <w:t>di masa depan. Oleh sebab itu, ekonomi hijau dalam Islam bersifat intergenerasional, menuntut adanya etika keberlanjutan (</w:t>
      </w:r>
      <w:r w:rsidRPr="003774B9">
        <w:rPr>
          <w:rFonts w:asciiTheme="majorBidi" w:hAnsiTheme="majorBidi" w:cstheme="majorBidi"/>
          <w:b w:val="0"/>
          <w:bCs w:val="0"/>
          <w:i/>
        </w:rPr>
        <w:t>intergenerational justice</w:t>
      </w:r>
      <w:r w:rsidRPr="003774B9">
        <w:rPr>
          <w:rFonts w:asciiTheme="majorBidi" w:hAnsiTheme="majorBidi" w:cstheme="majorBidi"/>
          <w:b w:val="0"/>
          <w:bCs w:val="0"/>
        </w:rPr>
        <w:t>).</w:t>
      </w:r>
      <w:r w:rsidR="00123300" w:rsidRPr="003774B9">
        <w:rPr>
          <w:rFonts w:asciiTheme="majorBidi" w:hAnsiTheme="majorBidi" w:cstheme="majorBidi"/>
          <w:b w:val="0"/>
          <w:bCs w:val="0"/>
        </w:rPr>
        <w:t xml:space="preserve"> </w:t>
      </w:r>
      <w:r w:rsidRPr="003774B9">
        <w:rPr>
          <w:rFonts w:asciiTheme="majorBidi" w:hAnsiTheme="majorBidi" w:cstheme="majorBidi"/>
          <w:b w:val="0"/>
          <w:bCs w:val="0"/>
        </w:rPr>
        <w:t xml:space="preserve">Dengan demikian, maqaṣid al-syari’ah memberikan fondasi filosofis, etis, dan operasional bagi ekonomi hijau. Ia tidak hanya relevan sebagai konsep normatif, tetapi juga praktis dalam mengarahkan kebijakan publik, aktivitas bisnis, dan pola konsumsi masyarakat menuju pembangunan yang berkeadilan, berkelanjutan, dan selaras dengan </w:t>
      </w:r>
      <w:r w:rsidRPr="003774B9">
        <w:rPr>
          <w:rFonts w:asciiTheme="majorBidi" w:hAnsiTheme="majorBidi" w:cstheme="majorBidi"/>
          <w:b w:val="0"/>
          <w:bCs w:val="0"/>
          <w:spacing w:val="-2"/>
        </w:rPr>
        <w:t>syariah.</w:t>
      </w:r>
    </w:p>
    <w:p w:rsidR="0033309C" w:rsidRPr="003774B9" w:rsidRDefault="0033309C" w:rsidP="003774B9">
      <w:pPr>
        <w:pStyle w:val="Heading1"/>
        <w:numPr>
          <w:ilvl w:val="0"/>
          <w:numId w:val="1"/>
        </w:numPr>
        <w:spacing w:before="0" w:line="360" w:lineRule="auto"/>
        <w:ind w:left="360"/>
        <w:rPr>
          <w:rFonts w:asciiTheme="majorBidi" w:hAnsiTheme="majorBidi" w:cstheme="majorBidi"/>
        </w:rPr>
      </w:pPr>
      <w:r w:rsidRPr="003774B9">
        <w:rPr>
          <w:rFonts w:asciiTheme="majorBidi" w:hAnsiTheme="majorBidi" w:cstheme="majorBidi"/>
        </w:rPr>
        <w:t xml:space="preserve">Metodologi </w:t>
      </w:r>
      <w:r w:rsidRPr="003774B9">
        <w:rPr>
          <w:rFonts w:asciiTheme="majorBidi" w:hAnsiTheme="majorBidi" w:cstheme="majorBidi"/>
          <w:spacing w:val="-2"/>
        </w:rPr>
        <w:t>Penelitian</w:t>
      </w:r>
    </w:p>
    <w:p w:rsidR="0033309C" w:rsidRPr="003774B9" w:rsidRDefault="0033309C" w:rsidP="003774B9">
      <w:pPr>
        <w:pStyle w:val="Heading1"/>
        <w:spacing w:before="0" w:after="100" w:afterAutospacing="1" w:line="360" w:lineRule="auto"/>
        <w:ind w:left="0" w:firstLine="720"/>
        <w:rPr>
          <w:rFonts w:asciiTheme="majorBidi" w:hAnsiTheme="majorBidi" w:cstheme="majorBidi"/>
          <w:b w:val="0"/>
          <w:bCs w:val="0"/>
        </w:rPr>
      </w:pPr>
      <w:r w:rsidRPr="003774B9">
        <w:rPr>
          <w:rFonts w:asciiTheme="majorBidi" w:hAnsiTheme="majorBidi" w:cstheme="majorBidi"/>
          <w:b w:val="0"/>
          <w:bCs w:val="0"/>
        </w:rPr>
        <w:t>Penelitian</w:t>
      </w:r>
      <w:r w:rsidRPr="003774B9">
        <w:rPr>
          <w:rFonts w:asciiTheme="majorBidi" w:hAnsiTheme="majorBidi" w:cstheme="majorBidi"/>
          <w:b w:val="0"/>
          <w:bCs w:val="0"/>
          <w:spacing w:val="-3"/>
        </w:rPr>
        <w:t xml:space="preserve"> </w:t>
      </w:r>
      <w:r w:rsidRPr="003774B9">
        <w:rPr>
          <w:rFonts w:asciiTheme="majorBidi" w:hAnsiTheme="majorBidi" w:cstheme="majorBidi"/>
          <w:b w:val="0"/>
          <w:bCs w:val="0"/>
        </w:rPr>
        <w:t>ini</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menggunakan pendekatan kualitatif dengan</w:t>
      </w:r>
      <w:r w:rsidRPr="003774B9">
        <w:rPr>
          <w:rFonts w:asciiTheme="majorBidi" w:hAnsiTheme="majorBidi" w:cstheme="majorBidi"/>
          <w:b w:val="0"/>
          <w:bCs w:val="0"/>
          <w:spacing w:val="-3"/>
        </w:rPr>
        <w:t xml:space="preserve"> </w:t>
      </w:r>
      <w:r w:rsidRPr="003774B9">
        <w:rPr>
          <w:rFonts w:asciiTheme="majorBidi" w:hAnsiTheme="majorBidi" w:cstheme="majorBidi"/>
          <w:b w:val="0"/>
          <w:bCs w:val="0"/>
        </w:rPr>
        <w:t>metode studi</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pustaka</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w:t>
      </w:r>
      <w:r w:rsidRPr="003774B9">
        <w:rPr>
          <w:rFonts w:asciiTheme="majorBidi" w:hAnsiTheme="majorBidi" w:cstheme="majorBidi"/>
          <w:b w:val="0"/>
          <w:bCs w:val="0"/>
          <w:i/>
        </w:rPr>
        <w:t>library research</w:t>
      </w:r>
      <w:r w:rsidRPr="003774B9">
        <w:rPr>
          <w:rFonts w:asciiTheme="majorBidi" w:hAnsiTheme="majorBidi" w:cstheme="majorBidi"/>
          <w:b w:val="0"/>
          <w:bCs w:val="0"/>
        </w:rPr>
        <w:t>) dan analisis hermeneutik-konseptual. Sumber utama adalah karya-karya Seyyed Hossein Nasr, disertai literatur sekunder</w:t>
      </w:r>
      <w:r w:rsidRPr="003774B9">
        <w:rPr>
          <w:rFonts w:asciiTheme="majorBidi" w:hAnsiTheme="majorBidi" w:cstheme="majorBidi"/>
          <w:b w:val="0"/>
          <w:bCs w:val="0"/>
          <w:spacing w:val="-3"/>
        </w:rPr>
        <w:t xml:space="preserve"> </w:t>
      </w:r>
      <w:r w:rsidRPr="003774B9">
        <w:rPr>
          <w:rFonts w:asciiTheme="majorBidi" w:hAnsiTheme="majorBidi" w:cstheme="majorBidi"/>
          <w:b w:val="0"/>
          <w:bCs w:val="0"/>
        </w:rPr>
        <w:t>tentang</w:t>
      </w:r>
      <w:r w:rsidRPr="003774B9">
        <w:rPr>
          <w:rFonts w:asciiTheme="majorBidi" w:hAnsiTheme="majorBidi" w:cstheme="majorBidi"/>
          <w:b w:val="0"/>
          <w:bCs w:val="0"/>
          <w:spacing w:val="-3"/>
        </w:rPr>
        <w:t xml:space="preserve"> </w:t>
      </w:r>
      <w:r w:rsidRPr="003774B9">
        <w:rPr>
          <w:rFonts w:asciiTheme="majorBidi" w:hAnsiTheme="majorBidi" w:cstheme="majorBidi"/>
          <w:b w:val="0"/>
          <w:bCs w:val="0"/>
        </w:rPr>
        <w:t>ekoteologi</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Islam,</w:t>
      </w:r>
      <w:r w:rsidRPr="003774B9">
        <w:rPr>
          <w:rFonts w:asciiTheme="majorBidi" w:hAnsiTheme="majorBidi" w:cstheme="majorBidi"/>
          <w:b w:val="0"/>
          <w:bCs w:val="0"/>
          <w:spacing w:val="-4"/>
        </w:rPr>
        <w:t xml:space="preserve"> </w:t>
      </w:r>
      <w:r w:rsidRPr="003774B9">
        <w:rPr>
          <w:rFonts w:asciiTheme="majorBidi" w:hAnsiTheme="majorBidi" w:cstheme="majorBidi"/>
          <w:b w:val="0"/>
          <w:bCs w:val="0"/>
        </w:rPr>
        <w:t>maqaṣid</w:t>
      </w:r>
      <w:r w:rsidRPr="003774B9">
        <w:rPr>
          <w:rFonts w:asciiTheme="majorBidi" w:hAnsiTheme="majorBidi" w:cstheme="majorBidi"/>
          <w:b w:val="0"/>
          <w:bCs w:val="0"/>
          <w:spacing w:val="-3"/>
        </w:rPr>
        <w:t xml:space="preserve"> </w:t>
      </w:r>
      <w:r w:rsidRPr="003774B9">
        <w:rPr>
          <w:rFonts w:asciiTheme="majorBidi" w:hAnsiTheme="majorBidi" w:cstheme="majorBidi"/>
          <w:b w:val="0"/>
          <w:bCs w:val="0"/>
        </w:rPr>
        <w:t>al-</w:t>
      </w:r>
      <w:r w:rsidRPr="003774B9">
        <w:rPr>
          <w:rFonts w:asciiTheme="majorBidi" w:hAnsiTheme="majorBidi" w:cstheme="majorBidi"/>
          <w:b w:val="0"/>
          <w:bCs w:val="0"/>
        </w:rPr>
        <w:lastRenderedPageBreak/>
        <w:t>syari‘ah, dan keuangan/ekonomi syariah berkelanjutan. Analisis dilakukan melalui: (1) interpretasi teks (</w:t>
      </w:r>
      <w:r w:rsidRPr="003774B9">
        <w:rPr>
          <w:rFonts w:asciiTheme="majorBidi" w:hAnsiTheme="majorBidi" w:cstheme="majorBidi"/>
          <w:b w:val="0"/>
          <w:bCs w:val="0"/>
          <w:i/>
        </w:rPr>
        <w:t>hermeneutika</w:t>
      </w:r>
      <w:r w:rsidRPr="003774B9">
        <w:rPr>
          <w:rFonts w:asciiTheme="majorBidi" w:hAnsiTheme="majorBidi" w:cstheme="majorBidi"/>
          <w:b w:val="0"/>
          <w:bCs w:val="0"/>
        </w:rPr>
        <w:t>) untuk menemukan tema-tema kunci; (2) sintesis konseptual untuk menyusun model ekonomi hijau berbasis nilai sakral; dan (3) pemetaan implikasi</w:t>
      </w:r>
      <w:r w:rsidRPr="003774B9">
        <w:rPr>
          <w:rFonts w:asciiTheme="majorBidi" w:hAnsiTheme="majorBidi" w:cstheme="majorBidi"/>
          <w:b w:val="0"/>
          <w:bCs w:val="0"/>
          <w:spacing w:val="80"/>
        </w:rPr>
        <w:t xml:space="preserve"> </w:t>
      </w:r>
      <w:r w:rsidRPr="003774B9">
        <w:rPr>
          <w:rFonts w:asciiTheme="majorBidi" w:hAnsiTheme="majorBidi" w:cstheme="majorBidi"/>
          <w:b w:val="0"/>
          <w:bCs w:val="0"/>
        </w:rPr>
        <w:t>kebijakan dan instrumen.</w:t>
      </w:r>
    </w:p>
    <w:p w:rsidR="0033309C" w:rsidRPr="003774B9" w:rsidRDefault="0033309C" w:rsidP="003774B9">
      <w:pPr>
        <w:pStyle w:val="Heading1"/>
        <w:numPr>
          <w:ilvl w:val="0"/>
          <w:numId w:val="1"/>
        </w:numPr>
        <w:spacing w:before="0" w:line="360" w:lineRule="auto"/>
        <w:ind w:left="360"/>
        <w:rPr>
          <w:rFonts w:asciiTheme="majorBidi" w:hAnsiTheme="majorBidi" w:cstheme="majorBidi"/>
        </w:rPr>
      </w:pPr>
      <w:r w:rsidRPr="003774B9">
        <w:rPr>
          <w:rFonts w:asciiTheme="majorBidi" w:hAnsiTheme="majorBidi" w:cstheme="majorBidi"/>
        </w:rPr>
        <w:t>Hasil</w:t>
      </w:r>
      <w:r w:rsidRPr="003774B9">
        <w:rPr>
          <w:rFonts w:asciiTheme="majorBidi" w:hAnsiTheme="majorBidi" w:cstheme="majorBidi"/>
          <w:spacing w:val="-2"/>
        </w:rPr>
        <w:t xml:space="preserve"> </w:t>
      </w:r>
      <w:r w:rsidRPr="003774B9">
        <w:rPr>
          <w:rFonts w:asciiTheme="majorBidi" w:hAnsiTheme="majorBidi" w:cstheme="majorBidi"/>
        </w:rPr>
        <w:t>dan</w:t>
      </w:r>
      <w:r w:rsidRPr="003774B9">
        <w:rPr>
          <w:rFonts w:asciiTheme="majorBidi" w:hAnsiTheme="majorBidi" w:cstheme="majorBidi"/>
          <w:spacing w:val="-3"/>
        </w:rPr>
        <w:t xml:space="preserve"> </w:t>
      </w:r>
      <w:r w:rsidRPr="003774B9">
        <w:rPr>
          <w:rFonts w:asciiTheme="majorBidi" w:hAnsiTheme="majorBidi" w:cstheme="majorBidi"/>
          <w:spacing w:val="-2"/>
        </w:rPr>
        <w:t>Pembahasan</w:t>
      </w:r>
    </w:p>
    <w:p w:rsidR="00323623" w:rsidRPr="003774B9" w:rsidRDefault="0033309C" w:rsidP="003774B9">
      <w:pPr>
        <w:pStyle w:val="Heading1"/>
        <w:numPr>
          <w:ilvl w:val="0"/>
          <w:numId w:val="5"/>
        </w:numPr>
        <w:spacing w:before="0" w:line="360" w:lineRule="auto"/>
        <w:ind w:left="360"/>
        <w:rPr>
          <w:rFonts w:asciiTheme="majorBidi" w:hAnsiTheme="majorBidi" w:cstheme="majorBidi"/>
          <w:b w:val="0"/>
          <w:bCs w:val="0"/>
        </w:rPr>
      </w:pPr>
      <w:r w:rsidRPr="003774B9">
        <w:rPr>
          <w:rFonts w:asciiTheme="majorBidi" w:hAnsiTheme="majorBidi" w:cstheme="majorBidi"/>
          <w:b w:val="0"/>
          <w:bCs w:val="0"/>
        </w:rPr>
        <w:t>Biografi</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Intelektual</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Singkat</w:t>
      </w:r>
      <w:r w:rsidRPr="003774B9">
        <w:rPr>
          <w:rFonts w:asciiTheme="majorBidi" w:hAnsiTheme="majorBidi" w:cstheme="majorBidi"/>
          <w:b w:val="0"/>
          <w:bCs w:val="0"/>
          <w:spacing w:val="-3"/>
        </w:rPr>
        <w:t xml:space="preserve"> </w:t>
      </w:r>
      <w:r w:rsidRPr="003774B9">
        <w:rPr>
          <w:rFonts w:asciiTheme="majorBidi" w:hAnsiTheme="majorBidi" w:cstheme="majorBidi"/>
          <w:b w:val="0"/>
          <w:bCs w:val="0"/>
        </w:rPr>
        <w:t>Nasr</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dan</w:t>
      </w:r>
      <w:r w:rsidRPr="003774B9">
        <w:rPr>
          <w:rFonts w:asciiTheme="majorBidi" w:hAnsiTheme="majorBidi" w:cstheme="majorBidi"/>
          <w:b w:val="0"/>
          <w:bCs w:val="0"/>
          <w:spacing w:val="-5"/>
        </w:rPr>
        <w:t xml:space="preserve"> </w:t>
      </w:r>
      <w:r w:rsidRPr="003774B9">
        <w:rPr>
          <w:rFonts w:asciiTheme="majorBidi" w:hAnsiTheme="majorBidi" w:cstheme="majorBidi"/>
          <w:b w:val="0"/>
          <w:bCs w:val="0"/>
        </w:rPr>
        <w:t>Arah</w:t>
      </w:r>
      <w:r w:rsidRPr="003774B9">
        <w:rPr>
          <w:rFonts w:asciiTheme="majorBidi" w:hAnsiTheme="majorBidi" w:cstheme="majorBidi"/>
          <w:b w:val="0"/>
          <w:bCs w:val="0"/>
          <w:spacing w:val="-4"/>
        </w:rPr>
        <w:t xml:space="preserve"> </w:t>
      </w:r>
      <w:r w:rsidRPr="003774B9">
        <w:rPr>
          <w:rFonts w:asciiTheme="majorBidi" w:hAnsiTheme="majorBidi" w:cstheme="majorBidi"/>
          <w:b w:val="0"/>
          <w:bCs w:val="0"/>
          <w:spacing w:val="-2"/>
        </w:rPr>
        <w:t>Kritiknya</w:t>
      </w:r>
    </w:p>
    <w:p w:rsidR="00323623" w:rsidRPr="003774B9" w:rsidRDefault="0033309C"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Seyyed Hossein Nasr (lahir tahun 1933 di Teheran, Iran) merupakan salah satu intelektual</w:t>
      </w:r>
      <w:r w:rsidRPr="003774B9">
        <w:rPr>
          <w:rFonts w:asciiTheme="majorBidi" w:hAnsiTheme="majorBidi" w:cstheme="majorBidi"/>
          <w:b w:val="0"/>
          <w:bCs w:val="0"/>
          <w:spacing w:val="68"/>
        </w:rPr>
        <w:t xml:space="preserve"> </w:t>
      </w:r>
      <w:r w:rsidRPr="003774B9">
        <w:rPr>
          <w:rFonts w:asciiTheme="majorBidi" w:hAnsiTheme="majorBidi" w:cstheme="majorBidi"/>
          <w:b w:val="0"/>
          <w:bCs w:val="0"/>
        </w:rPr>
        <w:t>Muslim</w:t>
      </w:r>
      <w:r w:rsidRPr="003774B9">
        <w:rPr>
          <w:rFonts w:asciiTheme="majorBidi" w:hAnsiTheme="majorBidi" w:cstheme="majorBidi"/>
          <w:b w:val="0"/>
          <w:bCs w:val="0"/>
          <w:spacing w:val="71"/>
        </w:rPr>
        <w:t xml:space="preserve"> </w:t>
      </w:r>
      <w:r w:rsidRPr="003774B9">
        <w:rPr>
          <w:rFonts w:asciiTheme="majorBidi" w:hAnsiTheme="majorBidi" w:cstheme="majorBidi"/>
          <w:b w:val="0"/>
          <w:bCs w:val="0"/>
        </w:rPr>
        <w:t>paling</w:t>
      </w:r>
      <w:r w:rsidRPr="003774B9">
        <w:rPr>
          <w:rFonts w:asciiTheme="majorBidi" w:hAnsiTheme="majorBidi" w:cstheme="majorBidi"/>
          <w:b w:val="0"/>
          <w:bCs w:val="0"/>
          <w:spacing w:val="69"/>
        </w:rPr>
        <w:t xml:space="preserve"> </w:t>
      </w:r>
      <w:r w:rsidRPr="003774B9">
        <w:rPr>
          <w:rFonts w:asciiTheme="majorBidi" w:hAnsiTheme="majorBidi" w:cstheme="majorBidi"/>
          <w:b w:val="0"/>
          <w:bCs w:val="0"/>
        </w:rPr>
        <w:t>berpengaruh</w:t>
      </w:r>
      <w:r w:rsidRPr="003774B9">
        <w:rPr>
          <w:rFonts w:asciiTheme="majorBidi" w:hAnsiTheme="majorBidi" w:cstheme="majorBidi"/>
          <w:b w:val="0"/>
          <w:bCs w:val="0"/>
          <w:spacing w:val="66"/>
        </w:rPr>
        <w:t xml:space="preserve"> </w:t>
      </w:r>
      <w:r w:rsidRPr="003774B9">
        <w:rPr>
          <w:rFonts w:asciiTheme="majorBidi" w:hAnsiTheme="majorBidi" w:cstheme="majorBidi"/>
          <w:b w:val="0"/>
          <w:bCs w:val="0"/>
        </w:rPr>
        <w:t>dalam</w:t>
      </w:r>
      <w:r w:rsidRPr="003774B9">
        <w:rPr>
          <w:rFonts w:asciiTheme="majorBidi" w:hAnsiTheme="majorBidi" w:cstheme="majorBidi"/>
          <w:b w:val="0"/>
          <w:bCs w:val="0"/>
          <w:spacing w:val="70"/>
        </w:rPr>
        <w:t xml:space="preserve"> </w:t>
      </w:r>
      <w:r w:rsidRPr="003774B9">
        <w:rPr>
          <w:rFonts w:asciiTheme="majorBidi" w:hAnsiTheme="majorBidi" w:cstheme="majorBidi"/>
          <w:b w:val="0"/>
          <w:bCs w:val="0"/>
        </w:rPr>
        <w:t>wacana</w:t>
      </w:r>
      <w:r w:rsidRPr="003774B9">
        <w:rPr>
          <w:rFonts w:asciiTheme="majorBidi" w:hAnsiTheme="majorBidi" w:cstheme="majorBidi"/>
          <w:b w:val="0"/>
          <w:bCs w:val="0"/>
          <w:spacing w:val="72"/>
        </w:rPr>
        <w:t xml:space="preserve"> </w:t>
      </w:r>
      <w:r w:rsidRPr="003774B9">
        <w:rPr>
          <w:rFonts w:asciiTheme="majorBidi" w:hAnsiTheme="majorBidi" w:cstheme="majorBidi"/>
          <w:b w:val="0"/>
          <w:bCs w:val="0"/>
        </w:rPr>
        <w:t>filsafat,</w:t>
      </w:r>
      <w:r w:rsidRPr="003774B9">
        <w:rPr>
          <w:rFonts w:asciiTheme="majorBidi" w:hAnsiTheme="majorBidi" w:cstheme="majorBidi"/>
          <w:b w:val="0"/>
          <w:bCs w:val="0"/>
          <w:spacing w:val="69"/>
        </w:rPr>
        <w:t xml:space="preserve"> </w:t>
      </w:r>
      <w:r w:rsidRPr="003774B9">
        <w:rPr>
          <w:rFonts w:asciiTheme="majorBidi" w:hAnsiTheme="majorBidi" w:cstheme="majorBidi"/>
          <w:b w:val="0"/>
          <w:bCs w:val="0"/>
        </w:rPr>
        <w:t>sains,</w:t>
      </w:r>
      <w:r w:rsidRPr="003774B9">
        <w:rPr>
          <w:rFonts w:asciiTheme="majorBidi" w:hAnsiTheme="majorBidi" w:cstheme="majorBidi"/>
          <w:b w:val="0"/>
          <w:bCs w:val="0"/>
          <w:spacing w:val="70"/>
        </w:rPr>
        <w:t xml:space="preserve"> </w:t>
      </w:r>
      <w:r w:rsidRPr="003774B9">
        <w:rPr>
          <w:rFonts w:asciiTheme="majorBidi" w:hAnsiTheme="majorBidi" w:cstheme="majorBidi"/>
          <w:b w:val="0"/>
          <w:bCs w:val="0"/>
        </w:rPr>
        <w:t>dan</w:t>
      </w:r>
      <w:r w:rsidRPr="003774B9">
        <w:rPr>
          <w:rFonts w:asciiTheme="majorBidi" w:hAnsiTheme="majorBidi" w:cstheme="majorBidi"/>
          <w:b w:val="0"/>
          <w:bCs w:val="0"/>
          <w:spacing w:val="70"/>
        </w:rPr>
        <w:t xml:space="preserve"> </w:t>
      </w:r>
      <w:r w:rsidRPr="003774B9">
        <w:rPr>
          <w:rFonts w:asciiTheme="majorBidi" w:hAnsiTheme="majorBidi" w:cstheme="majorBidi"/>
          <w:b w:val="0"/>
          <w:bCs w:val="0"/>
          <w:spacing w:val="-2"/>
        </w:rPr>
        <w:t>spiritualitas</w:t>
      </w:r>
      <w:r w:rsidR="00323623" w:rsidRPr="003774B9">
        <w:rPr>
          <w:rFonts w:asciiTheme="majorBidi" w:hAnsiTheme="majorBidi" w:cstheme="majorBidi"/>
          <w:b w:val="0"/>
          <w:bCs w:val="0"/>
        </w:rPr>
        <w:t xml:space="preserve"> </w:t>
      </w:r>
      <w:r w:rsidRPr="003774B9">
        <w:rPr>
          <w:rFonts w:asciiTheme="majorBidi" w:hAnsiTheme="majorBidi" w:cstheme="majorBidi"/>
          <w:b w:val="0"/>
          <w:bCs w:val="0"/>
        </w:rPr>
        <w:t xml:space="preserve">kontemporer. Ia berasal dari keluarga terpelajar; ayahnya adalah seorang dokter dan pendidik yang dekat dengan kalangan politik dan intelektual Iran pada awal abad ke-20. Nasr menempuh pendidikan tinggi di Amerika Serikat, di mana ia meraih gelar sarjana fisika dari </w:t>
      </w:r>
      <w:r w:rsidRPr="003774B9">
        <w:rPr>
          <w:rFonts w:asciiTheme="majorBidi" w:hAnsiTheme="majorBidi" w:cstheme="majorBidi"/>
          <w:b w:val="0"/>
          <w:bCs w:val="0"/>
          <w:i/>
        </w:rPr>
        <w:t xml:space="preserve">Massachusetts Institute of Technology </w:t>
      </w:r>
      <w:r w:rsidRPr="003774B9">
        <w:rPr>
          <w:rFonts w:asciiTheme="majorBidi" w:hAnsiTheme="majorBidi" w:cstheme="majorBidi"/>
          <w:b w:val="0"/>
          <w:bCs w:val="0"/>
        </w:rPr>
        <w:t>(MIT) dan kemudian melanjutkan studi filsafat dan sejarah sains di Harvard University, hingga</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memperoleh gelar doktor pada usia yang relatif muda.</w:t>
      </w:r>
    </w:p>
    <w:p w:rsidR="00323623" w:rsidRPr="003774B9" w:rsidRDefault="0033309C"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Pendidikan multidisipliner Nasr yang menggabungkan sains modern Barat dengan tradisi filsafat Islam klasik membentuk sintesis pemikirannya. Ia menjadi jembatan antara dunia Timur dan Barat, antara tradisi Islam dan pemikiran filsafat modern. Dalam karya- karyanya, Nasr menekankan pentingnya dimensi metafisik dalam sains dan budaya, suatu hal yang menurutnya hilang dalam modernitas. (Hassan, 2022).</w:t>
      </w:r>
    </w:p>
    <w:p w:rsidR="00323623" w:rsidRPr="003774B9" w:rsidRDefault="0033309C"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Sebagai representasi mazhab Perennial, Nasr berangkat dari asumsi bahwa seluruh tradisi agama otentik memiliki inti transenden yang sama, yaitu Sophia Perennis (kebijaksanaan abadi). Ia mengembangkan gagasan bahwa krisis spiritual modernitas disebabkan oleh hilangnya kesadaran akan kesakralan kosmos dan keterhubungan manusia dengan Tuhan. Menurut Nasr, modernisme telah mengedepankan rasionalitas</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instrumental, materialisme, dan antroposentrisme yang menyingkirkan nilai-nilai spiritual. Akibatnya, alam diperlakukan sekadar sebagai objek yang bisa dieksploitasi tanpa batas.</w:t>
      </w:r>
    </w:p>
    <w:p w:rsidR="00323623" w:rsidRPr="003774B9" w:rsidRDefault="0033309C"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Dalam kritiknya terhadap sains modern, Nasr menolak reduksionisme dan positivisme yang mendominasi epistemologi Barat. Ia menyebut bahwa sains modern bersifat “profan” karena terputus</w:t>
      </w:r>
      <w:r w:rsidRPr="003774B9">
        <w:rPr>
          <w:rFonts w:asciiTheme="majorBidi" w:hAnsiTheme="majorBidi" w:cstheme="majorBidi"/>
          <w:b w:val="0"/>
          <w:bCs w:val="0"/>
          <w:spacing w:val="-3"/>
        </w:rPr>
        <w:t xml:space="preserve"> </w:t>
      </w:r>
      <w:r w:rsidRPr="003774B9">
        <w:rPr>
          <w:rFonts w:asciiTheme="majorBidi" w:hAnsiTheme="majorBidi" w:cstheme="majorBidi"/>
          <w:b w:val="0"/>
          <w:bCs w:val="0"/>
        </w:rPr>
        <w:t>dari akar</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metafisika dan</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etika.</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Sebaliknya,</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dalam tradisi Islam (dan</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agama- agama tradisional lain), sains tidak sekadar menjelaskan fenomena alam, tetapi juga mengandung makna spiritual, menghubungkan kosmos dengan Sang Pencipta.</w:t>
      </w:r>
    </w:p>
    <w:p w:rsidR="00323623" w:rsidRPr="003774B9" w:rsidRDefault="0033309C"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Bagi Nasr, krisis ekologi global pada dasarnya adalah krisis spiritual. Kerusakan lingkungan, polusi, perubahan iklim, dan hilangnya keanekaragaman hayati hanyalah</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 xml:space="preserve">gejala </w:t>
      </w:r>
      <w:r w:rsidRPr="003774B9">
        <w:rPr>
          <w:rFonts w:asciiTheme="majorBidi" w:hAnsiTheme="majorBidi" w:cstheme="majorBidi"/>
          <w:b w:val="0"/>
          <w:bCs w:val="0"/>
        </w:rPr>
        <w:lastRenderedPageBreak/>
        <w:t>dari penyakit mendasar: pemutusan hubungan manusia dengan Transendensi.</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Karena manusia modern tidak lagi melihat alam sebagai ayat-ayat Allah, maka kosmos menjadi terdesakralisasi, sekadar materi yang dapat ditundukkan dan dieksploitasi.</w:t>
      </w:r>
    </w:p>
    <w:p w:rsidR="00323623" w:rsidRPr="003774B9" w:rsidRDefault="0033309C"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Oleh sebab itu, solusi yang ditawarkan Nasr bukan sekadar teknis-ekonomis,</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melainkan rekonstruksi kosmologi spiritual. Ia menyerukan kembalinya sains kepada fondasi</w:t>
      </w:r>
      <w:r w:rsidRPr="003774B9">
        <w:rPr>
          <w:rFonts w:asciiTheme="majorBidi" w:hAnsiTheme="majorBidi" w:cstheme="majorBidi"/>
          <w:b w:val="0"/>
          <w:bCs w:val="0"/>
          <w:spacing w:val="54"/>
        </w:rPr>
        <w:t xml:space="preserve"> </w:t>
      </w:r>
      <w:r w:rsidRPr="003774B9">
        <w:rPr>
          <w:rFonts w:asciiTheme="majorBidi" w:hAnsiTheme="majorBidi" w:cstheme="majorBidi"/>
          <w:b w:val="0"/>
          <w:bCs w:val="0"/>
        </w:rPr>
        <w:t>metafisik</w:t>
      </w:r>
      <w:r w:rsidRPr="003774B9">
        <w:rPr>
          <w:rFonts w:asciiTheme="majorBidi" w:hAnsiTheme="majorBidi" w:cstheme="majorBidi"/>
          <w:b w:val="0"/>
          <w:bCs w:val="0"/>
          <w:spacing w:val="56"/>
        </w:rPr>
        <w:t xml:space="preserve"> </w:t>
      </w:r>
      <w:r w:rsidRPr="003774B9">
        <w:rPr>
          <w:rFonts w:asciiTheme="majorBidi" w:hAnsiTheme="majorBidi" w:cstheme="majorBidi"/>
          <w:b w:val="0"/>
          <w:bCs w:val="0"/>
        </w:rPr>
        <w:t>yakni</w:t>
      </w:r>
      <w:r w:rsidRPr="003774B9">
        <w:rPr>
          <w:rFonts w:asciiTheme="majorBidi" w:hAnsiTheme="majorBidi" w:cstheme="majorBidi"/>
          <w:b w:val="0"/>
          <w:bCs w:val="0"/>
          <w:spacing w:val="55"/>
        </w:rPr>
        <w:t xml:space="preserve"> </w:t>
      </w:r>
      <w:r w:rsidRPr="003774B9">
        <w:rPr>
          <w:rFonts w:asciiTheme="majorBidi" w:hAnsiTheme="majorBidi" w:cstheme="majorBidi"/>
          <w:b w:val="0"/>
          <w:bCs w:val="0"/>
        </w:rPr>
        <w:t>suatu</w:t>
      </w:r>
      <w:r w:rsidRPr="003774B9">
        <w:rPr>
          <w:rFonts w:asciiTheme="majorBidi" w:hAnsiTheme="majorBidi" w:cstheme="majorBidi"/>
          <w:b w:val="0"/>
          <w:bCs w:val="0"/>
          <w:spacing w:val="49"/>
        </w:rPr>
        <w:t xml:space="preserve"> </w:t>
      </w:r>
      <w:r w:rsidRPr="003774B9">
        <w:rPr>
          <w:rFonts w:asciiTheme="majorBidi" w:hAnsiTheme="majorBidi" w:cstheme="majorBidi"/>
          <w:b w:val="0"/>
          <w:bCs w:val="0"/>
        </w:rPr>
        <w:t>ilmu</w:t>
      </w:r>
      <w:r w:rsidRPr="003774B9">
        <w:rPr>
          <w:rFonts w:asciiTheme="majorBidi" w:hAnsiTheme="majorBidi" w:cstheme="majorBidi"/>
          <w:b w:val="0"/>
          <w:bCs w:val="0"/>
          <w:spacing w:val="54"/>
        </w:rPr>
        <w:t xml:space="preserve"> </w:t>
      </w:r>
      <w:r w:rsidRPr="003774B9">
        <w:rPr>
          <w:rFonts w:asciiTheme="majorBidi" w:hAnsiTheme="majorBidi" w:cstheme="majorBidi"/>
          <w:b w:val="0"/>
          <w:bCs w:val="0"/>
        </w:rPr>
        <w:t>yang</w:t>
      </w:r>
      <w:r w:rsidRPr="003774B9">
        <w:rPr>
          <w:rFonts w:asciiTheme="majorBidi" w:hAnsiTheme="majorBidi" w:cstheme="majorBidi"/>
          <w:b w:val="0"/>
          <w:bCs w:val="0"/>
          <w:spacing w:val="53"/>
        </w:rPr>
        <w:t xml:space="preserve"> </w:t>
      </w:r>
      <w:r w:rsidRPr="003774B9">
        <w:rPr>
          <w:rFonts w:asciiTheme="majorBidi" w:hAnsiTheme="majorBidi" w:cstheme="majorBidi"/>
          <w:b w:val="0"/>
          <w:bCs w:val="0"/>
        </w:rPr>
        <w:t>berakar</w:t>
      </w:r>
      <w:r w:rsidRPr="003774B9">
        <w:rPr>
          <w:rFonts w:asciiTheme="majorBidi" w:hAnsiTheme="majorBidi" w:cstheme="majorBidi"/>
          <w:b w:val="0"/>
          <w:bCs w:val="0"/>
          <w:spacing w:val="54"/>
        </w:rPr>
        <w:t xml:space="preserve"> </w:t>
      </w:r>
      <w:r w:rsidRPr="003774B9">
        <w:rPr>
          <w:rFonts w:asciiTheme="majorBidi" w:hAnsiTheme="majorBidi" w:cstheme="majorBidi"/>
          <w:b w:val="0"/>
          <w:bCs w:val="0"/>
        </w:rPr>
        <w:t>pada</w:t>
      </w:r>
      <w:r w:rsidRPr="003774B9">
        <w:rPr>
          <w:rFonts w:asciiTheme="majorBidi" w:hAnsiTheme="majorBidi" w:cstheme="majorBidi"/>
          <w:b w:val="0"/>
          <w:bCs w:val="0"/>
          <w:spacing w:val="54"/>
        </w:rPr>
        <w:t xml:space="preserve"> </w:t>
      </w:r>
      <w:r w:rsidRPr="003774B9">
        <w:rPr>
          <w:rFonts w:asciiTheme="majorBidi" w:hAnsiTheme="majorBidi" w:cstheme="majorBidi"/>
          <w:b w:val="0"/>
          <w:bCs w:val="0"/>
        </w:rPr>
        <w:t>kesadaran</w:t>
      </w:r>
      <w:r w:rsidRPr="003774B9">
        <w:rPr>
          <w:rFonts w:asciiTheme="majorBidi" w:hAnsiTheme="majorBidi" w:cstheme="majorBidi"/>
          <w:b w:val="0"/>
          <w:bCs w:val="0"/>
          <w:spacing w:val="50"/>
        </w:rPr>
        <w:t xml:space="preserve"> </w:t>
      </w:r>
      <w:r w:rsidRPr="003774B9">
        <w:rPr>
          <w:rFonts w:asciiTheme="majorBidi" w:hAnsiTheme="majorBidi" w:cstheme="majorBidi"/>
          <w:b w:val="0"/>
          <w:bCs w:val="0"/>
        </w:rPr>
        <w:t>akan</w:t>
      </w:r>
      <w:r w:rsidRPr="003774B9">
        <w:rPr>
          <w:rFonts w:asciiTheme="majorBidi" w:hAnsiTheme="majorBidi" w:cstheme="majorBidi"/>
          <w:b w:val="0"/>
          <w:bCs w:val="0"/>
          <w:spacing w:val="53"/>
        </w:rPr>
        <w:t xml:space="preserve"> </w:t>
      </w:r>
      <w:r w:rsidRPr="003774B9">
        <w:rPr>
          <w:rFonts w:asciiTheme="majorBidi" w:hAnsiTheme="majorBidi" w:cstheme="majorBidi"/>
          <w:b w:val="0"/>
          <w:bCs w:val="0"/>
        </w:rPr>
        <w:t>kehadiran</w:t>
      </w:r>
      <w:r w:rsidRPr="003774B9">
        <w:rPr>
          <w:rFonts w:asciiTheme="majorBidi" w:hAnsiTheme="majorBidi" w:cstheme="majorBidi"/>
          <w:b w:val="0"/>
          <w:bCs w:val="0"/>
          <w:spacing w:val="54"/>
        </w:rPr>
        <w:t xml:space="preserve"> </w:t>
      </w:r>
      <w:r w:rsidRPr="003774B9">
        <w:rPr>
          <w:rFonts w:asciiTheme="majorBidi" w:hAnsiTheme="majorBidi" w:cstheme="majorBidi"/>
          <w:b w:val="0"/>
          <w:bCs w:val="0"/>
          <w:spacing w:val="-2"/>
        </w:rPr>
        <w:t>Ilahi</w:t>
      </w:r>
      <w:r w:rsidR="00323623" w:rsidRPr="003774B9">
        <w:rPr>
          <w:rFonts w:asciiTheme="majorBidi" w:hAnsiTheme="majorBidi" w:cstheme="majorBidi"/>
          <w:b w:val="0"/>
          <w:bCs w:val="0"/>
          <w:spacing w:val="-2"/>
        </w:rPr>
        <w:t xml:space="preserve"> </w:t>
      </w:r>
      <w:r w:rsidRPr="003774B9">
        <w:rPr>
          <w:rFonts w:asciiTheme="majorBidi" w:hAnsiTheme="majorBidi" w:cstheme="majorBidi"/>
          <w:b w:val="0"/>
          <w:bCs w:val="0"/>
        </w:rPr>
        <w:t>dalam</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ciptaan.</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Dengan</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demikian,</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ekologi</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bukan</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hanya</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urusan</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lingkungan,</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tetapi</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juga bagian dari ibadah, tanggung jawab kekhalifahan manusia (khalifah fi al-ardh).</w:t>
      </w:r>
    </w:p>
    <w:p w:rsidR="00323623" w:rsidRPr="003774B9" w:rsidRDefault="0033309C" w:rsidP="003774B9">
      <w:pPr>
        <w:pStyle w:val="Heading1"/>
        <w:spacing w:before="0" w:line="360" w:lineRule="auto"/>
        <w:ind w:left="0" w:firstLine="720"/>
        <w:rPr>
          <w:rFonts w:asciiTheme="majorBidi" w:hAnsiTheme="majorBidi" w:cstheme="majorBidi"/>
          <w:b w:val="0"/>
          <w:bCs w:val="0"/>
          <w:spacing w:val="-2"/>
        </w:rPr>
      </w:pPr>
      <w:r w:rsidRPr="003774B9">
        <w:rPr>
          <w:rFonts w:asciiTheme="majorBidi" w:hAnsiTheme="majorBidi" w:cstheme="majorBidi"/>
          <w:b w:val="0"/>
          <w:bCs w:val="0"/>
        </w:rPr>
        <w:t>Kritik</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Nasr</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diarahkan</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pada tiga</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 xml:space="preserve">hal </w:t>
      </w:r>
      <w:r w:rsidRPr="003774B9">
        <w:rPr>
          <w:rFonts w:asciiTheme="majorBidi" w:hAnsiTheme="majorBidi" w:cstheme="majorBidi"/>
          <w:b w:val="0"/>
          <w:bCs w:val="0"/>
          <w:spacing w:val="-2"/>
        </w:rPr>
        <w:t>utama:</w:t>
      </w:r>
    </w:p>
    <w:p w:rsidR="00323623" w:rsidRPr="003774B9" w:rsidRDefault="0033309C" w:rsidP="003774B9">
      <w:pPr>
        <w:pStyle w:val="Heading1"/>
        <w:numPr>
          <w:ilvl w:val="1"/>
          <w:numId w:val="4"/>
        </w:numPr>
        <w:spacing w:before="0" w:line="360" w:lineRule="auto"/>
        <w:rPr>
          <w:rFonts w:asciiTheme="majorBidi" w:hAnsiTheme="majorBidi" w:cstheme="majorBidi"/>
          <w:b w:val="0"/>
          <w:bCs w:val="0"/>
        </w:rPr>
      </w:pPr>
      <w:r w:rsidRPr="003774B9">
        <w:rPr>
          <w:rFonts w:asciiTheme="majorBidi" w:hAnsiTheme="majorBidi" w:cstheme="majorBidi"/>
          <w:b w:val="0"/>
          <w:bCs w:val="0"/>
          <w:i/>
        </w:rPr>
        <w:t xml:space="preserve">Reduksionisme Epistemologis sains modern </w:t>
      </w:r>
      <w:r w:rsidRPr="003774B9">
        <w:rPr>
          <w:rFonts w:asciiTheme="majorBidi" w:hAnsiTheme="majorBidi" w:cstheme="majorBidi"/>
          <w:b w:val="0"/>
          <w:bCs w:val="0"/>
        </w:rPr>
        <w:t>mengabaikan dimensi transenden dan hanya mengukur realitas berdasarkan materi.</w:t>
      </w:r>
    </w:p>
    <w:p w:rsidR="00323623" w:rsidRPr="003774B9" w:rsidRDefault="0033309C" w:rsidP="003774B9">
      <w:pPr>
        <w:pStyle w:val="Heading1"/>
        <w:numPr>
          <w:ilvl w:val="1"/>
          <w:numId w:val="4"/>
        </w:numPr>
        <w:spacing w:before="0" w:line="360" w:lineRule="auto"/>
        <w:rPr>
          <w:rFonts w:asciiTheme="majorBidi" w:hAnsiTheme="majorBidi" w:cstheme="majorBidi"/>
          <w:b w:val="0"/>
          <w:bCs w:val="0"/>
        </w:rPr>
      </w:pPr>
      <w:r w:rsidRPr="003774B9">
        <w:rPr>
          <w:rFonts w:asciiTheme="majorBidi" w:hAnsiTheme="majorBidi" w:cstheme="majorBidi"/>
          <w:b w:val="0"/>
          <w:bCs w:val="0"/>
          <w:i/>
        </w:rPr>
        <w:t xml:space="preserve">Antroposentrisme </w:t>
      </w:r>
      <w:r w:rsidRPr="003774B9">
        <w:rPr>
          <w:rFonts w:asciiTheme="majorBidi" w:hAnsiTheme="majorBidi" w:cstheme="majorBidi"/>
          <w:b w:val="0"/>
          <w:bCs w:val="0"/>
        </w:rPr>
        <w:t>manusia modern memposisikan dirinya sebagai pusat alam semesta, bukan sebagai bagian dari jaringan kosmik yang lebih luas.</w:t>
      </w:r>
    </w:p>
    <w:p w:rsidR="00D70494" w:rsidRDefault="0033309C" w:rsidP="00D70494">
      <w:pPr>
        <w:pStyle w:val="Heading1"/>
        <w:numPr>
          <w:ilvl w:val="1"/>
          <w:numId w:val="4"/>
        </w:numPr>
        <w:spacing w:before="0" w:line="360" w:lineRule="auto"/>
        <w:rPr>
          <w:rFonts w:asciiTheme="majorBidi" w:hAnsiTheme="majorBidi" w:cstheme="majorBidi"/>
          <w:b w:val="0"/>
          <w:bCs w:val="0"/>
        </w:rPr>
      </w:pPr>
      <w:r w:rsidRPr="003774B9">
        <w:rPr>
          <w:rFonts w:asciiTheme="majorBidi" w:hAnsiTheme="majorBidi" w:cstheme="majorBidi"/>
          <w:b w:val="0"/>
          <w:bCs w:val="0"/>
        </w:rPr>
        <w:t>Desakralisasi Kosmos alam dipandang sekadar objek material, kehilangan</w:t>
      </w:r>
      <w:r w:rsidRPr="003774B9">
        <w:rPr>
          <w:rFonts w:asciiTheme="majorBidi" w:hAnsiTheme="majorBidi" w:cstheme="majorBidi"/>
          <w:b w:val="0"/>
          <w:bCs w:val="0"/>
          <w:spacing w:val="80"/>
        </w:rPr>
        <w:t xml:space="preserve"> </w:t>
      </w:r>
      <w:r w:rsidRPr="003774B9">
        <w:rPr>
          <w:rFonts w:asciiTheme="majorBidi" w:hAnsiTheme="majorBidi" w:cstheme="majorBidi"/>
          <w:b w:val="0"/>
          <w:bCs w:val="0"/>
        </w:rPr>
        <w:t>statusnya sebagai tanda-tanda Ilahi. Arah kritik ini menjadikan Nasr sebagai salah satu pionir dalam etika lingkungan berbasis spiritualitas. Baginya, mengatasi krisis ekologi memerlukan paradigma baru yang menyatukan kembali sains, agama, dan etika. Dengan demikian, sains Islam yang sejati bukanlah sekadar sains teknis, melainkan sains sakral (</w:t>
      </w:r>
      <w:r w:rsidRPr="003774B9">
        <w:rPr>
          <w:rFonts w:asciiTheme="majorBidi" w:hAnsiTheme="majorBidi" w:cstheme="majorBidi"/>
          <w:b w:val="0"/>
          <w:bCs w:val="0"/>
          <w:i/>
        </w:rPr>
        <w:t>sacred science</w:t>
      </w:r>
      <w:r w:rsidRPr="003774B9">
        <w:rPr>
          <w:rFonts w:asciiTheme="majorBidi" w:hAnsiTheme="majorBidi" w:cstheme="majorBidi"/>
          <w:b w:val="0"/>
          <w:bCs w:val="0"/>
        </w:rPr>
        <w:t>) yang memandang kosmos sebagai manifestasi kehadiran Tuhan.</w:t>
      </w:r>
    </w:p>
    <w:p w:rsidR="00D70494" w:rsidRPr="00D70494" w:rsidRDefault="00D70494" w:rsidP="00D70494">
      <w:pPr>
        <w:pStyle w:val="Heading1"/>
        <w:spacing w:before="0" w:line="360" w:lineRule="auto"/>
        <w:ind w:left="862"/>
        <w:jc w:val="left"/>
        <w:rPr>
          <w:rFonts w:asciiTheme="majorBidi" w:hAnsiTheme="majorBidi" w:cstheme="majorBidi"/>
          <w:b w:val="0"/>
          <w:bCs w:val="0"/>
          <w:sz w:val="16"/>
          <w:szCs w:val="16"/>
        </w:rPr>
      </w:pPr>
    </w:p>
    <w:p w:rsidR="00323623" w:rsidRPr="003774B9" w:rsidRDefault="0033309C" w:rsidP="003774B9">
      <w:pPr>
        <w:pStyle w:val="Heading1"/>
        <w:numPr>
          <w:ilvl w:val="0"/>
          <w:numId w:val="4"/>
        </w:numPr>
        <w:spacing w:before="0" w:line="360" w:lineRule="auto"/>
        <w:ind w:left="360"/>
        <w:rPr>
          <w:rFonts w:asciiTheme="majorBidi" w:hAnsiTheme="majorBidi" w:cstheme="majorBidi"/>
          <w:b w:val="0"/>
          <w:bCs w:val="0"/>
        </w:rPr>
      </w:pPr>
      <w:r w:rsidRPr="003774B9">
        <w:rPr>
          <w:rFonts w:asciiTheme="majorBidi" w:hAnsiTheme="majorBidi" w:cstheme="majorBidi"/>
          <w:b w:val="0"/>
          <w:bCs w:val="0"/>
        </w:rPr>
        <w:t>Prinsip</w:t>
      </w:r>
      <w:r w:rsidRPr="003774B9">
        <w:rPr>
          <w:rFonts w:asciiTheme="majorBidi" w:hAnsiTheme="majorBidi" w:cstheme="majorBidi"/>
          <w:b w:val="0"/>
          <w:bCs w:val="0"/>
          <w:spacing w:val="-8"/>
        </w:rPr>
        <w:t xml:space="preserve"> </w:t>
      </w:r>
      <w:r w:rsidRPr="003774B9">
        <w:rPr>
          <w:rFonts w:asciiTheme="majorBidi" w:hAnsiTheme="majorBidi" w:cstheme="majorBidi"/>
          <w:b w:val="0"/>
          <w:bCs w:val="0"/>
        </w:rPr>
        <w:t>Etika</w:t>
      </w:r>
      <w:r w:rsidRPr="003774B9">
        <w:rPr>
          <w:rFonts w:asciiTheme="majorBidi" w:hAnsiTheme="majorBidi" w:cstheme="majorBidi"/>
          <w:b w:val="0"/>
          <w:bCs w:val="0"/>
          <w:spacing w:val="-4"/>
        </w:rPr>
        <w:t xml:space="preserve"> </w:t>
      </w:r>
      <w:r w:rsidRPr="003774B9">
        <w:rPr>
          <w:rFonts w:asciiTheme="majorBidi" w:hAnsiTheme="majorBidi" w:cstheme="majorBidi"/>
          <w:b w:val="0"/>
          <w:bCs w:val="0"/>
        </w:rPr>
        <w:t>Lingkungan:</w:t>
      </w:r>
      <w:r w:rsidRPr="003774B9">
        <w:rPr>
          <w:rFonts w:asciiTheme="majorBidi" w:hAnsiTheme="majorBidi" w:cstheme="majorBidi"/>
          <w:b w:val="0"/>
          <w:bCs w:val="0"/>
          <w:spacing w:val="-4"/>
        </w:rPr>
        <w:t xml:space="preserve"> </w:t>
      </w:r>
      <w:r w:rsidRPr="003774B9">
        <w:rPr>
          <w:rFonts w:asciiTheme="majorBidi" w:hAnsiTheme="majorBidi" w:cstheme="majorBidi"/>
          <w:b w:val="0"/>
          <w:bCs w:val="0"/>
        </w:rPr>
        <w:t>Tauhid,</w:t>
      </w:r>
      <w:r w:rsidRPr="003774B9">
        <w:rPr>
          <w:rFonts w:asciiTheme="majorBidi" w:hAnsiTheme="majorBidi" w:cstheme="majorBidi"/>
          <w:b w:val="0"/>
          <w:bCs w:val="0"/>
          <w:spacing w:val="-5"/>
        </w:rPr>
        <w:t xml:space="preserve"> </w:t>
      </w:r>
      <w:r w:rsidRPr="003774B9">
        <w:rPr>
          <w:rFonts w:asciiTheme="majorBidi" w:hAnsiTheme="majorBidi" w:cstheme="majorBidi"/>
          <w:b w:val="0"/>
          <w:bCs w:val="0"/>
        </w:rPr>
        <w:t>Khalifah,</w:t>
      </w:r>
      <w:r w:rsidRPr="003774B9">
        <w:rPr>
          <w:rFonts w:asciiTheme="majorBidi" w:hAnsiTheme="majorBidi" w:cstheme="majorBidi"/>
          <w:b w:val="0"/>
          <w:bCs w:val="0"/>
          <w:spacing w:val="-4"/>
        </w:rPr>
        <w:t xml:space="preserve"> </w:t>
      </w:r>
      <w:r w:rsidRPr="003774B9">
        <w:rPr>
          <w:rFonts w:asciiTheme="majorBidi" w:hAnsiTheme="majorBidi" w:cstheme="majorBidi"/>
          <w:b w:val="0"/>
          <w:bCs w:val="0"/>
        </w:rPr>
        <w:t>Amanah,</w:t>
      </w:r>
      <w:r w:rsidRPr="003774B9">
        <w:rPr>
          <w:rFonts w:asciiTheme="majorBidi" w:hAnsiTheme="majorBidi" w:cstheme="majorBidi"/>
          <w:b w:val="0"/>
          <w:bCs w:val="0"/>
          <w:spacing w:val="-4"/>
        </w:rPr>
        <w:t xml:space="preserve"> </w:t>
      </w:r>
      <w:r w:rsidRPr="003774B9">
        <w:rPr>
          <w:rFonts w:asciiTheme="majorBidi" w:hAnsiTheme="majorBidi" w:cstheme="majorBidi"/>
          <w:b w:val="0"/>
          <w:bCs w:val="0"/>
        </w:rPr>
        <w:t>dan</w:t>
      </w:r>
      <w:r w:rsidRPr="003774B9">
        <w:rPr>
          <w:rFonts w:asciiTheme="majorBidi" w:hAnsiTheme="majorBidi" w:cstheme="majorBidi"/>
          <w:b w:val="0"/>
          <w:bCs w:val="0"/>
          <w:spacing w:val="-5"/>
        </w:rPr>
        <w:t xml:space="preserve"> </w:t>
      </w:r>
      <w:r w:rsidRPr="003774B9">
        <w:rPr>
          <w:rFonts w:asciiTheme="majorBidi" w:hAnsiTheme="majorBidi" w:cstheme="majorBidi"/>
          <w:b w:val="0"/>
          <w:bCs w:val="0"/>
          <w:spacing w:val="-2"/>
        </w:rPr>
        <w:t>Mīzān</w:t>
      </w:r>
    </w:p>
    <w:p w:rsidR="00323623" w:rsidRPr="003774B9" w:rsidRDefault="0033309C"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Tauhid menegaskan bahwa seluruh realitas bersumber dari Allah SWT sebagai Tuhan Yang Maha Esa. Alam bukanlah entitas otonom, melainkan bagian dari kesatuan wujud yang mencerminkan tanda-tanda kebesaran-Nya. Dengan demikian, perusakan terhadap alam sejatinya merupakan bentuk pengingkaran terhadap tauhid, sebab alam adalah ayat kauniyah (tanda-tanda Ilahi) yang harus dihormati (Nasr, 2019).</w:t>
      </w:r>
    </w:p>
    <w:p w:rsidR="00323623" w:rsidRPr="003774B9" w:rsidRDefault="0033309C"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Khalifah menempatkan manusia sebagai wakil Allah di muka bumi yang diberi mandat untuk memakmurkan bumi, bukan mengeksploitasinya secara berlebihan. Tugas kekhalifahan ini mencakup pengelolaan sumber daya secara berkelanjutan, pelestarian lingkungan, serta penciptaan harmoni antara manusia dengan alam (Izadi, 2021). Dengan demikian, posisi khalifah bukanlah otoritas mutlak, melainkan tanggung jawab etis dan spiritual yang harus dipertanggungjawabkan di hadapan Allah (Haq, 2022).</w:t>
      </w:r>
    </w:p>
    <w:p w:rsidR="00323623" w:rsidRPr="003774B9" w:rsidRDefault="0033309C"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 xml:space="preserve">Amanah menekankan dimensi moral dari kekhalifahan manusia. Segala sumber daya </w:t>
      </w:r>
      <w:r w:rsidRPr="003774B9">
        <w:rPr>
          <w:rFonts w:asciiTheme="majorBidi" w:hAnsiTheme="majorBidi" w:cstheme="majorBidi"/>
          <w:b w:val="0"/>
          <w:bCs w:val="0"/>
        </w:rPr>
        <w:lastRenderedPageBreak/>
        <w:t>alam yang dititipkan Allah merupakan bentuk kepercayaan yang harus dijaga. Eksploitasi berlebihan, pencemaran, dan pemborosan (</w:t>
      </w:r>
      <w:r w:rsidRPr="003774B9">
        <w:rPr>
          <w:rFonts w:asciiTheme="majorBidi" w:hAnsiTheme="majorBidi" w:cstheme="majorBidi"/>
          <w:b w:val="0"/>
          <w:bCs w:val="0"/>
          <w:i/>
        </w:rPr>
        <w:t>israf</w:t>
      </w:r>
      <w:r w:rsidRPr="003774B9">
        <w:rPr>
          <w:rFonts w:asciiTheme="majorBidi" w:hAnsiTheme="majorBidi" w:cstheme="majorBidi"/>
          <w:b w:val="0"/>
          <w:bCs w:val="0"/>
        </w:rPr>
        <w:t>) adalah bentuk pengkhianatan terhadap amanah</w:t>
      </w:r>
      <w:r w:rsidRPr="003774B9">
        <w:rPr>
          <w:rFonts w:asciiTheme="majorBidi" w:hAnsiTheme="majorBidi" w:cstheme="majorBidi"/>
          <w:b w:val="0"/>
          <w:bCs w:val="0"/>
          <w:spacing w:val="31"/>
        </w:rPr>
        <w:t xml:space="preserve"> </w:t>
      </w:r>
      <w:r w:rsidRPr="003774B9">
        <w:rPr>
          <w:rFonts w:asciiTheme="majorBidi" w:hAnsiTheme="majorBidi" w:cstheme="majorBidi"/>
          <w:b w:val="0"/>
          <w:bCs w:val="0"/>
        </w:rPr>
        <w:t>yang</w:t>
      </w:r>
      <w:r w:rsidRPr="003774B9">
        <w:rPr>
          <w:rFonts w:asciiTheme="majorBidi" w:hAnsiTheme="majorBidi" w:cstheme="majorBidi"/>
          <w:b w:val="0"/>
          <w:bCs w:val="0"/>
          <w:spacing w:val="32"/>
        </w:rPr>
        <w:t xml:space="preserve"> </w:t>
      </w:r>
      <w:r w:rsidRPr="003774B9">
        <w:rPr>
          <w:rFonts w:asciiTheme="majorBidi" w:hAnsiTheme="majorBidi" w:cstheme="majorBidi"/>
          <w:b w:val="0"/>
          <w:bCs w:val="0"/>
        </w:rPr>
        <w:t>telah</w:t>
      </w:r>
      <w:r w:rsidRPr="003774B9">
        <w:rPr>
          <w:rFonts w:asciiTheme="majorBidi" w:hAnsiTheme="majorBidi" w:cstheme="majorBidi"/>
          <w:b w:val="0"/>
          <w:bCs w:val="0"/>
          <w:spacing w:val="31"/>
        </w:rPr>
        <w:t xml:space="preserve"> </w:t>
      </w:r>
      <w:r w:rsidRPr="003774B9">
        <w:rPr>
          <w:rFonts w:asciiTheme="majorBidi" w:hAnsiTheme="majorBidi" w:cstheme="majorBidi"/>
          <w:b w:val="0"/>
          <w:bCs w:val="0"/>
        </w:rPr>
        <w:t>diberikan</w:t>
      </w:r>
      <w:r w:rsidRPr="003774B9">
        <w:rPr>
          <w:rFonts w:asciiTheme="majorBidi" w:hAnsiTheme="majorBidi" w:cstheme="majorBidi"/>
          <w:b w:val="0"/>
          <w:bCs w:val="0"/>
          <w:spacing w:val="32"/>
        </w:rPr>
        <w:t xml:space="preserve"> </w:t>
      </w:r>
      <w:r w:rsidRPr="003774B9">
        <w:rPr>
          <w:rFonts w:asciiTheme="majorBidi" w:hAnsiTheme="majorBidi" w:cstheme="majorBidi"/>
          <w:b w:val="0"/>
          <w:bCs w:val="0"/>
        </w:rPr>
        <w:t>(Kamali,</w:t>
      </w:r>
      <w:r w:rsidRPr="003774B9">
        <w:rPr>
          <w:rFonts w:asciiTheme="majorBidi" w:hAnsiTheme="majorBidi" w:cstheme="majorBidi"/>
          <w:b w:val="0"/>
          <w:bCs w:val="0"/>
          <w:spacing w:val="32"/>
        </w:rPr>
        <w:t xml:space="preserve"> </w:t>
      </w:r>
      <w:r w:rsidRPr="003774B9">
        <w:rPr>
          <w:rFonts w:asciiTheme="majorBidi" w:hAnsiTheme="majorBidi" w:cstheme="majorBidi"/>
          <w:b w:val="0"/>
          <w:bCs w:val="0"/>
        </w:rPr>
        <w:t>2020).</w:t>
      </w:r>
      <w:r w:rsidRPr="003774B9">
        <w:rPr>
          <w:rFonts w:asciiTheme="majorBidi" w:hAnsiTheme="majorBidi" w:cstheme="majorBidi"/>
          <w:b w:val="0"/>
          <w:bCs w:val="0"/>
          <w:spacing w:val="31"/>
        </w:rPr>
        <w:t xml:space="preserve"> </w:t>
      </w:r>
      <w:r w:rsidRPr="003774B9">
        <w:rPr>
          <w:rFonts w:asciiTheme="majorBidi" w:hAnsiTheme="majorBidi" w:cstheme="majorBidi"/>
          <w:b w:val="0"/>
          <w:bCs w:val="0"/>
        </w:rPr>
        <w:t>Konsep</w:t>
      </w:r>
      <w:r w:rsidRPr="003774B9">
        <w:rPr>
          <w:rFonts w:asciiTheme="majorBidi" w:hAnsiTheme="majorBidi" w:cstheme="majorBidi"/>
          <w:b w:val="0"/>
          <w:bCs w:val="0"/>
          <w:spacing w:val="32"/>
        </w:rPr>
        <w:t xml:space="preserve"> </w:t>
      </w:r>
      <w:r w:rsidRPr="003774B9">
        <w:rPr>
          <w:rFonts w:asciiTheme="majorBidi" w:hAnsiTheme="majorBidi" w:cstheme="majorBidi"/>
          <w:b w:val="0"/>
          <w:bCs w:val="0"/>
        </w:rPr>
        <w:t>amanah</w:t>
      </w:r>
      <w:r w:rsidRPr="003774B9">
        <w:rPr>
          <w:rFonts w:asciiTheme="majorBidi" w:hAnsiTheme="majorBidi" w:cstheme="majorBidi"/>
          <w:b w:val="0"/>
          <w:bCs w:val="0"/>
          <w:spacing w:val="31"/>
        </w:rPr>
        <w:t xml:space="preserve"> </w:t>
      </w:r>
      <w:r w:rsidRPr="003774B9">
        <w:rPr>
          <w:rFonts w:asciiTheme="majorBidi" w:hAnsiTheme="majorBidi" w:cstheme="majorBidi"/>
          <w:b w:val="0"/>
          <w:bCs w:val="0"/>
        </w:rPr>
        <w:t>ini</w:t>
      </w:r>
      <w:r w:rsidRPr="003774B9">
        <w:rPr>
          <w:rFonts w:asciiTheme="majorBidi" w:hAnsiTheme="majorBidi" w:cstheme="majorBidi"/>
          <w:b w:val="0"/>
          <w:bCs w:val="0"/>
          <w:spacing w:val="33"/>
        </w:rPr>
        <w:t xml:space="preserve"> </w:t>
      </w:r>
      <w:r w:rsidRPr="003774B9">
        <w:rPr>
          <w:rFonts w:asciiTheme="majorBidi" w:hAnsiTheme="majorBidi" w:cstheme="majorBidi"/>
          <w:b w:val="0"/>
          <w:bCs w:val="0"/>
        </w:rPr>
        <w:t>menuntut</w:t>
      </w:r>
      <w:r w:rsidRPr="003774B9">
        <w:rPr>
          <w:rFonts w:asciiTheme="majorBidi" w:hAnsiTheme="majorBidi" w:cstheme="majorBidi"/>
          <w:b w:val="0"/>
          <w:bCs w:val="0"/>
          <w:spacing w:val="33"/>
        </w:rPr>
        <w:t xml:space="preserve"> </w:t>
      </w:r>
      <w:r w:rsidRPr="003774B9">
        <w:rPr>
          <w:rFonts w:asciiTheme="majorBidi" w:hAnsiTheme="majorBidi" w:cstheme="majorBidi"/>
          <w:b w:val="0"/>
          <w:bCs w:val="0"/>
          <w:spacing w:val="-2"/>
        </w:rPr>
        <w:t>pengelolaan</w:t>
      </w:r>
      <w:r w:rsidR="00323623" w:rsidRPr="003774B9">
        <w:rPr>
          <w:rFonts w:asciiTheme="majorBidi" w:hAnsiTheme="majorBidi" w:cstheme="majorBidi"/>
          <w:b w:val="0"/>
          <w:bCs w:val="0"/>
          <w:spacing w:val="-2"/>
        </w:rPr>
        <w:t xml:space="preserve"> </w:t>
      </w:r>
      <w:r w:rsidRPr="003774B9">
        <w:rPr>
          <w:rFonts w:asciiTheme="majorBidi" w:hAnsiTheme="majorBidi" w:cstheme="majorBidi"/>
          <w:b w:val="0"/>
          <w:bCs w:val="0"/>
        </w:rPr>
        <w:t>lingkungan berbasis keadilan intra dan antar-generasi, sehingga kesejahteraan ekologis dapat dinikmati secara berkelanjutan (Zainal, 2023).</w:t>
      </w:r>
    </w:p>
    <w:p w:rsidR="00323623" w:rsidRPr="003774B9" w:rsidRDefault="0033309C"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i/>
        </w:rPr>
        <w:t xml:space="preserve">Mizan </w:t>
      </w:r>
      <w:r w:rsidRPr="003774B9">
        <w:rPr>
          <w:rFonts w:asciiTheme="majorBidi" w:hAnsiTheme="majorBidi" w:cstheme="majorBidi"/>
          <w:b w:val="0"/>
          <w:bCs w:val="0"/>
        </w:rPr>
        <w:t>(keseimbangan) adalah prinsip kosmik yang meniscayakan adanya harmoni dalam ciptaan. Al-Qur’an menyebut bahwa Allah menciptakan alam dengan ukuran</w:t>
      </w:r>
      <w:r w:rsidRPr="003774B9">
        <w:rPr>
          <w:rFonts w:asciiTheme="majorBidi" w:hAnsiTheme="majorBidi" w:cstheme="majorBidi"/>
          <w:b w:val="0"/>
          <w:bCs w:val="0"/>
          <w:spacing w:val="80"/>
        </w:rPr>
        <w:t xml:space="preserve"> </w:t>
      </w:r>
      <w:r w:rsidRPr="003774B9">
        <w:rPr>
          <w:rFonts w:asciiTheme="majorBidi" w:hAnsiTheme="majorBidi" w:cstheme="majorBidi"/>
          <w:b w:val="0"/>
          <w:bCs w:val="0"/>
        </w:rPr>
        <w:t>(qadar) dan keseimbangan (</w:t>
      </w:r>
      <w:r w:rsidRPr="003774B9">
        <w:rPr>
          <w:rFonts w:asciiTheme="majorBidi" w:hAnsiTheme="majorBidi" w:cstheme="majorBidi"/>
          <w:b w:val="0"/>
          <w:bCs w:val="0"/>
          <w:i/>
        </w:rPr>
        <w:t>mizan</w:t>
      </w:r>
      <w:r w:rsidRPr="003774B9">
        <w:rPr>
          <w:rFonts w:asciiTheme="majorBidi" w:hAnsiTheme="majorBidi" w:cstheme="majorBidi"/>
          <w:b w:val="0"/>
          <w:bCs w:val="0"/>
        </w:rPr>
        <w:t xml:space="preserve">) agar manusia tidak melakukan kerusakan (QS. Ar- Rahman: 7-9). Prinsip ini melarang tindakan </w:t>
      </w:r>
      <w:r w:rsidRPr="003774B9">
        <w:rPr>
          <w:rFonts w:asciiTheme="majorBidi" w:hAnsiTheme="majorBidi" w:cstheme="majorBidi"/>
          <w:b w:val="0"/>
          <w:bCs w:val="0"/>
          <w:i/>
        </w:rPr>
        <w:t xml:space="preserve">fasad </w:t>
      </w:r>
      <w:r w:rsidRPr="003774B9">
        <w:rPr>
          <w:rFonts w:asciiTheme="majorBidi" w:hAnsiTheme="majorBidi" w:cstheme="majorBidi"/>
          <w:b w:val="0"/>
          <w:bCs w:val="0"/>
        </w:rPr>
        <w:t xml:space="preserve">(kerusakan), </w:t>
      </w:r>
      <w:r w:rsidRPr="003774B9">
        <w:rPr>
          <w:rFonts w:asciiTheme="majorBidi" w:hAnsiTheme="majorBidi" w:cstheme="majorBidi"/>
          <w:b w:val="0"/>
          <w:bCs w:val="0"/>
          <w:i/>
        </w:rPr>
        <w:t xml:space="preserve">itlaf </w:t>
      </w:r>
      <w:r w:rsidRPr="003774B9">
        <w:rPr>
          <w:rFonts w:asciiTheme="majorBidi" w:hAnsiTheme="majorBidi" w:cstheme="majorBidi"/>
          <w:b w:val="0"/>
          <w:bCs w:val="0"/>
        </w:rPr>
        <w:t xml:space="preserve">(perusakan), maupun eksploitasi yang merusak struktur ekosistem (Rahman, 2021). Oleh karena itu, konsumsi, produksi, dan penggunaan teknologi harus selaras dengan prinsip </w:t>
      </w:r>
      <w:r w:rsidRPr="003774B9">
        <w:rPr>
          <w:rFonts w:asciiTheme="majorBidi" w:hAnsiTheme="majorBidi" w:cstheme="majorBidi"/>
          <w:b w:val="0"/>
          <w:bCs w:val="0"/>
          <w:i/>
        </w:rPr>
        <w:t xml:space="preserve">i‘tidal </w:t>
      </w:r>
      <w:r w:rsidRPr="003774B9">
        <w:rPr>
          <w:rFonts w:asciiTheme="majorBidi" w:hAnsiTheme="majorBidi" w:cstheme="majorBidi"/>
          <w:b w:val="0"/>
          <w:bCs w:val="0"/>
        </w:rPr>
        <w:t>(kesederhanaan) dan ‘</w:t>
      </w:r>
      <w:r w:rsidRPr="003774B9">
        <w:rPr>
          <w:rFonts w:asciiTheme="majorBidi" w:hAnsiTheme="majorBidi" w:cstheme="majorBidi"/>
          <w:b w:val="0"/>
          <w:bCs w:val="0"/>
          <w:i/>
        </w:rPr>
        <w:t xml:space="preserve">adl </w:t>
      </w:r>
      <w:r w:rsidRPr="003774B9">
        <w:rPr>
          <w:rFonts w:asciiTheme="majorBidi" w:hAnsiTheme="majorBidi" w:cstheme="majorBidi"/>
          <w:b w:val="0"/>
          <w:bCs w:val="0"/>
        </w:rPr>
        <w:t>(keadilan), sehingga tidak menimbulkan ketidakadilan ekologis maupun sosial (Sulaiman, 2022).</w:t>
      </w:r>
    </w:p>
    <w:p w:rsidR="00323623" w:rsidRPr="003774B9" w:rsidRDefault="0033309C" w:rsidP="00D70494">
      <w:pPr>
        <w:pStyle w:val="Heading1"/>
        <w:spacing w:before="0" w:after="100" w:afterAutospacing="1" w:line="360" w:lineRule="auto"/>
        <w:ind w:left="0" w:firstLine="720"/>
        <w:rPr>
          <w:rFonts w:asciiTheme="majorBidi" w:hAnsiTheme="majorBidi" w:cstheme="majorBidi"/>
          <w:b w:val="0"/>
          <w:bCs w:val="0"/>
        </w:rPr>
      </w:pPr>
      <w:r w:rsidRPr="003774B9">
        <w:rPr>
          <w:rFonts w:asciiTheme="majorBidi" w:hAnsiTheme="majorBidi" w:cstheme="majorBidi"/>
          <w:b w:val="0"/>
          <w:bCs w:val="0"/>
        </w:rPr>
        <w:t>Keempat prinsip ini membentuk kerangka etika lingkungan Islam yang unik, karena tidak hanya berorientasi pada kepentingan pragmatis manusia, melainkan juga bertumpu pada dimensi teologis, kosmologis, dan moral. Dengan demikian, paradigma ekologi Islam tidak sekadar berbicara tentang kelestarian lingkungan, tetapi juga tentang pengembalian relasi manusia dengan Tuhan melalui pemeliharaan ciptaan-nya (Nasr, 2020).</w:t>
      </w:r>
    </w:p>
    <w:p w:rsidR="00323623" w:rsidRPr="003774B9" w:rsidRDefault="0033309C" w:rsidP="003774B9">
      <w:pPr>
        <w:pStyle w:val="Heading1"/>
        <w:numPr>
          <w:ilvl w:val="0"/>
          <w:numId w:val="4"/>
        </w:numPr>
        <w:spacing w:before="0" w:line="360" w:lineRule="auto"/>
        <w:ind w:left="360"/>
        <w:jc w:val="both"/>
        <w:rPr>
          <w:rFonts w:asciiTheme="majorBidi" w:hAnsiTheme="majorBidi" w:cstheme="majorBidi"/>
          <w:b w:val="0"/>
          <w:bCs w:val="0"/>
        </w:rPr>
      </w:pPr>
      <w:r w:rsidRPr="003774B9">
        <w:rPr>
          <w:rFonts w:asciiTheme="majorBidi" w:hAnsiTheme="majorBidi" w:cstheme="majorBidi"/>
          <w:b w:val="0"/>
          <w:bCs w:val="0"/>
        </w:rPr>
        <w:t>Dari</w:t>
      </w:r>
      <w:r w:rsidRPr="003774B9">
        <w:rPr>
          <w:rFonts w:asciiTheme="majorBidi" w:hAnsiTheme="majorBidi" w:cstheme="majorBidi"/>
          <w:b w:val="0"/>
          <w:bCs w:val="0"/>
          <w:spacing w:val="-4"/>
        </w:rPr>
        <w:t xml:space="preserve"> </w:t>
      </w:r>
      <w:r w:rsidRPr="003774B9">
        <w:rPr>
          <w:rFonts w:asciiTheme="majorBidi" w:hAnsiTheme="majorBidi" w:cstheme="majorBidi"/>
          <w:b w:val="0"/>
          <w:bCs w:val="0"/>
        </w:rPr>
        <w:t>Etika</w:t>
      </w:r>
      <w:r w:rsidRPr="003774B9">
        <w:rPr>
          <w:rFonts w:asciiTheme="majorBidi" w:hAnsiTheme="majorBidi" w:cstheme="majorBidi"/>
          <w:b w:val="0"/>
          <w:bCs w:val="0"/>
          <w:spacing w:val="-7"/>
        </w:rPr>
        <w:t xml:space="preserve"> </w:t>
      </w:r>
      <w:r w:rsidRPr="003774B9">
        <w:rPr>
          <w:rFonts w:asciiTheme="majorBidi" w:hAnsiTheme="majorBidi" w:cstheme="majorBidi"/>
          <w:b w:val="0"/>
          <w:bCs w:val="0"/>
        </w:rPr>
        <w:t>ke</w:t>
      </w:r>
      <w:r w:rsidRPr="003774B9">
        <w:rPr>
          <w:rFonts w:asciiTheme="majorBidi" w:hAnsiTheme="majorBidi" w:cstheme="majorBidi"/>
          <w:b w:val="0"/>
          <w:bCs w:val="0"/>
          <w:spacing w:val="-5"/>
        </w:rPr>
        <w:t xml:space="preserve"> </w:t>
      </w:r>
      <w:r w:rsidRPr="003774B9">
        <w:rPr>
          <w:rFonts w:asciiTheme="majorBidi" w:hAnsiTheme="majorBidi" w:cstheme="majorBidi"/>
          <w:b w:val="0"/>
          <w:bCs w:val="0"/>
        </w:rPr>
        <w:t>Kebijakan:</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Operasionalisasi</w:t>
      </w:r>
      <w:r w:rsidRPr="003774B9">
        <w:rPr>
          <w:rFonts w:asciiTheme="majorBidi" w:hAnsiTheme="majorBidi" w:cstheme="majorBidi"/>
          <w:b w:val="0"/>
          <w:bCs w:val="0"/>
          <w:spacing w:val="-1"/>
        </w:rPr>
        <w:t xml:space="preserve"> </w:t>
      </w:r>
      <w:r w:rsidRPr="003774B9">
        <w:rPr>
          <w:rFonts w:asciiTheme="majorBidi" w:hAnsiTheme="majorBidi" w:cstheme="majorBidi"/>
          <w:b w:val="0"/>
          <w:bCs w:val="0"/>
          <w:spacing w:val="-4"/>
        </w:rPr>
        <w:t>Nilai</w:t>
      </w:r>
    </w:p>
    <w:p w:rsidR="00323623" w:rsidRPr="003774B9" w:rsidRDefault="0033309C" w:rsidP="003774B9">
      <w:pPr>
        <w:pStyle w:val="Heading1"/>
        <w:spacing w:before="0" w:line="360" w:lineRule="auto"/>
        <w:ind w:left="0" w:firstLine="720"/>
        <w:rPr>
          <w:rFonts w:asciiTheme="majorBidi" w:hAnsiTheme="majorBidi" w:cstheme="majorBidi"/>
          <w:b w:val="0"/>
          <w:bCs w:val="0"/>
          <w:spacing w:val="-2"/>
        </w:rPr>
      </w:pPr>
      <w:r w:rsidRPr="003774B9">
        <w:rPr>
          <w:rFonts w:asciiTheme="majorBidi" w:hAnsiTheme="majorBidi" w:cstheme="majorBidi"/>
          <w:b w:val="0"/>
          <w:bCs w:val="0"/>
        </w:rPr>
        <w:t xml:space="preserve">Translasi nilai ke kebijakan mensyaratkan perangkat kelembagaan yang kokoh dan terintegrasi. Dalam sejarah Islam, hisbah berfungsi sebagai instrumen pengawasan pasar untuk memastikan keadilan distribusi, melarang penipuan, mencegah kecurangan timbangan, serta mengawasi praktik yang berpotensi merusak lingkungan (Haneef &amp; Pramanik, 2021). Fungsi pengawasan ini relevan untuk mengatur tata kelola pasar modern yang seringkali menimbulkan ekses ekologis akibat orientasi keuntungan semata (Asutay, </w:t>
      </w:r>
      <w:r w:rsidRPr="003774B9">
        <w:rPr>
          <w:rFonts w:asciiTheme="majorBidi" w:hAnsiTheme="majorBidi" w:cstheme="majorBidi"/>
          <w:b w:val="0"/>
          <w:bCs w:val="0"/>
          <w:spacing w:val="-2"/>
        </w:rPr>
        <w:t>2019).</w:t>
      </w:r>
    </w:p>
    <w:p w:rsidR="00323623" w:rsidRPr="003774B9" w:rsidRDefault="0033309C"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Instrumen ekonomi Islam seperti zakat dan infak memiliki potensi dialokasikan tidak hanya untuk penanggulangan kemiskinan, tetapi juga pemulihan lingkungan, seperti reboisasi, pengelolaan limbah, hingga ketahanan iklim komunitas miskin (Al-Shammari, 2020). Konsep wakaf hijau juga muncul sebagai model inovatif yang memungkinkan konservasi biodiversitas, pendanaan energi terbarukan di fasilitas publik, serta penyediaan infrastruktur ramah lingkungan seperti pengelolaan air bersih (Kahf &amp; Mohieldin, 2022).</w:t>
      </w:r>
    </w:p>
    <w:p w:rsidR="00323623" w:rsidRPr="003774B9" w:rsidRDefault="0033309C" w:rsidP="00D70494">
      <w:pPr>
        <w:pStyle w:val="Heading1"/>
        <w:spacing w:before="0" w:after="100" w:afterAutospacing="1" w:line="360" w:lineRule="auto"/>
        <w:ind w:left="0" w:firstLine="720"/>
        <w:rPr>
          <w:rFonts w:asciiTheme="majorBidi" w:hAnsiTheme="majorBidi" w:cstheme="majorBidi"/>
          <w:b w:val="0"/>
          <w:bCs w:val="0"/>
        </w:rPr>
      </w:pPr>
      <w:r w:rsidRPr="003774B9">
        <w:rPr>
          <w:rFonts w:asciiTheme="majorBidi" w:hAnsiTheme="majorBidi" w:cstheme="majorBidi"/>
          <w:b w:val="0"/>
          <w:bCs w:val="0"/>
        </w:rPr>
        <w:t>Lebih jauh, operasionalisasi nilai etika Islam dalam kebijakan publik menuntut kolaborasi</w:t>
      </w:r>
      <w:r w:rsidRPr="003774B9">
        <w:rPr>
          <w:rFonts w:asciiTheme="majorBidi" w:hAnsiTheme="majorBidi" w:cstheme="majorBidi"/>
          <w:b w:val="0"/>
          <w:bCs w:val="0"/>
          <w:spacing w:val="56"/>
        </w:rPr>
        <w:t xml:space="preserve"> </w:t>
      </w:r>
      <w:r w:rsidRPr="003774B9">
        <w:rPr>
          <w:rFonts w:asciiTheme="majorBidi" w:hAnsiTheme="majorBidi" w:cstheme="majorBidi"/>
          <w:b w:val="0"/>
          <w:bCs w:val="0"/>
        </w:rPr>
        <w:t>antara</w:t>
      </w:r>
      <w:r w:rsidRPr="003774B9">
        <w:rPr>
          <w:rFonts w:asciiTheme="majorBidi" w:hAnsiTheme="majorBidi" w:cstheme="majorBidi"/>
          <w:b w:val="0"/>
          <w:bCs w:val="0"/>
          <w:spacing w:val="64"/>
        </w:rPr>
        <w:t xml:space="preserve"> </w:t>
      </w:r>
      <w:r w:rsidRPr="003774B9">
        <w:rPr>
          <w:rFonts w:asciiTheme="majorBidi" w:hAnsiTheme="majorBidi" w:cstheme="majorBidi"/>
          <w:b w:val="0"/>
          <w:bCs w:val="0"/>
        </w:rPr>
        <w:t>negara,</w:t>
      </w:r>
      <w:r w:rsidRPr="003774B9">
        <w:rPr>
          <w:rFonts w:asciiTheme="majorBidi" w:hAnsiTheme="majorBidi" w:cstheme="majorBidi"/>
          <w:b w:val="0"/>
          <w:bCs w:val="0"/>
          <w:spacing w:val="57"/>
        </w:rPr>
        <w:t xml:space="preserve"> </w:t>
      </w:r>
      <w:r w:rsidRPr="003774B9">
        <w:rPr>
          <w:rFonts w:asciiTheme="majorBidi" w:hAnsiTheme="majorBidi" w:cstheme="majorBidi"/>
          <w:b w:val="0"/>
          <w:bCs w:val="0"/>
        </w:rPr>
        <w:t>masyarakat</w:t>
      </w:r>
      <w:r w:rsidRPr="003774B9">
        <w:rPr>
          <w:rFonts w:asciiTheme="majorBidi" w:hAnsiTheme="majorBidi" w:cstheme="majorBidi"/>
          <w:b w:val="0"/>
          <w:bCs w:val="0"/>
          <w:spacing w:val="60"/>
        </w:rPr>
        <w:t xml:space="preserve"> </w:t>
      </w:r>
      <w:r w:rsidRPr="003774B9">
        <w:rPr>
          <w:rFonts w:asciiTheme="majorBidi" w:hAnsiTheme="majorBidi" w:cstheme="majorBidi"/>
          <w:b w:val="0"/>
          <w:bCs w:val="0"/>
        </w:rPr>
        <w:t>sipil,</w:t>
      </w:r>
      <w:r w:rsidRPr="003774B9">
        <w:rPr>
          <w:rFonts w:asciiTheme="majorBidi" w:hAnsiTheme="majorBidi" w:cstheme="majorBidi"/>
          <w:b w:val="0"/>
          <w:bCs w:val="0"/>
          <w:spacing w:val="61"/>
        </w:rPr>
        <w:t xml:space="preserve"> </w:t>
      </w:r>
      <w:r w:rsidRPr="003774B9">
        <w:rPr>
          <w:rFonts w:asciiTheme="majorBidi" w:hAnsiTheme="majorBidi" w:cstheme="majorBidi"/>
          <w:b w:val="0"/>
          <w:bCs w:val="0"/>
        </w:rPr>
        <w:t>dan</w:t>
      </w:r>
      <w:r w:rsidRPr="003774B9">
        <w:rPr>
          <w:rFonts w:asciiTheme="majorBidi" w:hAnsiTheme="majorBidi" w:cstheme="majorBidi"/>
          <w:b w:val="0"/>
          <w:bCs w:val="0"/>
          <w:spacing w:val="58"/>
        </w:rPr>
        <w:t xml:space="preserve"> </w:t>
      </w:r>
      <w:r w:rsidRPr="003774B9">
        <w:rPr>
          <w:rFonts w:asciiTheme="majorBidi" w:hAnsiTheme="majorBidi" w:cstheme="majorBidi"/>
          <w:b w:val="0"/>
          <w:bCs w:val="0"/>
        </w:rPr>
        <w:t>lembaga</w:t>
      </w:r>
      <w:r w:rsidRPr="003774B9">
        <w:rPr>
          <w:rFonts w:asciiTheme="majorBidi" w:hAnsiTheme="majorBidi" w:cstheme="majorBidi"/>
          <w:b w:val="0"/>
          <w:bCs w:val="0"/>
          <w:spacing w:val="59"/>
        </w:rPr>
        <w:t xml:space="preserve"> </w:t>
      </w:r>
      <w:r w:rsidRPr="003774B9">
        <w:rPr>
          <w:rFonts w:asciiTheme="majorBidi" w:hAnsiTheme="majorBidi" w:cstheme="majorBidi"/>
          <w:b w:val="0"/>
          <w:bCs w:val="0"/>
        </w:rPr>
        <w:t>keagamaan.</w:t>
      </w:r>
      <w:r w:rsidRPr="003774B9">
        <w:rPr>
          <w:rFonts w:asciiTheme="majorBidi" w:hAnsiTheme="majorBidi" w:cstheme="majorBidi"/>
          <w:b w:val="0"/>
          <w:bCs w:val="0"/>
          <w:spacing w:val="62"/>
        </w:rPr>
        <w:t xml:space="preserve"> </w:t>
      </w:r>
      <w:r w:rsidRPr="003774B9">
        <w:rPr>
          <w:rFonts w:asciiTheme="majorBidi" w:hAnsiTheme="majorBidi" w:cstheme="majorBidi"/>
          <w:b w:val="0"/>
          <w:bCs w:val="0"/>
        </w:rPr>
        <w:t>Negara</w:t>
      </w:r>
      <w:r w:rsidRPr="003774B9">
        <w:rPr>
          <w:rFonts w:asciiTheme="majorBidi" w:hAnsiTheme="majorBidi" w:cstheme="majorBidi"/>
          <w:b w:val="0"/>
          <w:bCs w:val="0"/>
          <w:spacing w:val="64"/>
        </w:rPr>
        <w:t xml:space="preserve"> </w:t>
      </w:r>
      <w:r w:rsidRPr="003774B9">
        <w:rPr>
          <w:rFonts w:asciiTheme="majorBidi" w:hAnsiTheme="majorBidi" w:cstheme="majorBidi"/>
          <w:b w:val="0"/>
          <w:bCs w:val="0"/>
          <w:spacing w:val="-2"/>
        </w:rPr>
        <w:t>berperan</w:t>
      </w:r>
      <w:r w:rsidR="00323623" w:rsidRPr="003774B9">
        <w:rPr>
          <w:rFonts w:asciiTheme="majorBidi" w:hAnsiTheme="majorBidi" w:cstheme="majorBidi"/>
          <w:b w:val="0"/>
          <w:bCs w:val="0"/>
          <w:spacing w:val="-2"/>
        </w:rPr>
        <w:t xml:space="preserve"> </w:t>
      </w:r>
      <w:r w:rsidRPr="003774B9">
        <w:rPr>
          <w:rFonts w:asciiTheme="majorBidi" w:hAnsiTheme="majorBidi" w:cstheme="majorBidi"/>
          <w:b w:val="0"/>
          <w:bCs w:val="0"/>
        </w:rPr>
        <w:lastRenderedPageBreak/>
        <w:t>menetapkan regulasi berbasis maqāṣid al-syari‘ah untuk memastikan pembangunan berkelanjutan yang berkeadilan. Masyarakat sipil mengawal implementasi kebijakan, sedangkan lembaga keagamaan menanamkan kesadaran ekologis berbasis spiritualitas kepada individu (Nasr, 2019). Dengan demikian, integrasi nilai etika lingkungan Islam ke dalam kerangka kebijakan tidak hanya menjadi wacana normatif, tetapi juga praksis yang mampu menghadapi tantangan krisis ekologi global.</w:t>
      </w:r>
    </w:p>
    <w:p w:rsidR="00323623" w:rsidRPr="003774B9" w:rsidRDefault="0033309C" w:rsidP="003774B9">
      <w:pPr>
        <w:pStyle w:val="Heading1"/>
        <w:numPr>
          <w:ilvl w:val="0"/>
          <w:numId w:val="4"/>
        </w:numPr>
        <w:spacing w:before="0" w:line="360" w:lineRule="auto"/>
        <w:ind w:left="360"/>
        <w:jc w:val="both"/>
        <w:rPr>
          <w:rFonts w:asciiTheme="majorBidi" w:hAnsiTheme="majorBidi" w:cstheme="majorBidi"/>
          <w:b w:val="0"/>
          <w:bCs w:val="0"/>
        </w:rPr>
      </w:pPr>
      <w:r w:rsidRPr="003774B9">
        <w:rPr>
          <w:rFonts w:asciiTheme="majorBidi" w:hAnsiTheme="majorBidi" w:cstheme="majorBidi"/>
          <w:b w:val="0"/>
          <w:bCs w:val="0"/>
        </w:rPr>
        <w:t>Keuangan</w:t>
      </w:r>
      <w:r w:rsidRPr="003774B9">
        <w:rPr>
          <w:rFonts w:asciiTheme="majorBidi" w:hAnsiTheme="majorBidi" w:cstheme="majorBidi"/>
          <w:b w:val="0"/>
          <w:bCs w:val="0"/>
          <w:spacing w:val="-5"/>
        </w:rPr>
        <w:t xml:space="preserve"> </w:t>
      </w:r>
      <w:r w:rsidRPr="003774B9">
        <w:rPr>
          <w:rFonts w:asciiTheme="majorBidi" w:hAnsiTheme="majorBidi" w:cstheme="majorBidi"/>
          <w:b w:val="0"/>
          <w:bCs w:val="0"/>
        </w:rPr>
        <w:t>Syariah</w:t>
      </w:r>
      <w:r w:rsidRPr="003774B9">
        <w:rPr>
          <w:rFonts w:asciiTheme="majorBidi" w:hAnsiTheme="majorBidi" w:cstheme="majorBidi"/>
          <w:b w:val="0"/>
          <w:bCs w:val="0"/>
          <w:spacing w:val="-5"/>
        </w:rPr>
        <w:t xml:space="preserve"> </w:t>
      </w:r>
      <w:r w:rsidRPr="003774B9">
        <w:rPr>
          <w:rFonts w:asciiTheme="majorBidi" w:hAnsiTheme="majorBidi" w:cstheme="majorBidi"/>
          <w:b w:val="0"/>
          <w:bCs w:val="0"/>
        </w:rPr>
        <w:t>untuk</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Ekonomi</w:t>
      </w:r>
      <w:r w:rsidRPr="003774B9">
        <w:rPr>
          <w:rFonts w:asciiTheme="majorBidi" w:hAnsiTheme="majorBidi" w:cstheme="majorBidi"/>
          <w:b w:val="0"/>
          <w:bCs w:val="0"/>
          <w:spacing w:val="-1"/>
        </w:rPr>
        <w:t xml:space="preserve"> </w:t>
      </w:r>
      <w:r w:rsidRPr="003774B9">
        <w:rPr>
          <w:rFonts w:asciiTheme="majorBidi" w:hAnsiTheme="majorBidi" w:cstheme="majorBidi"/>
          <w:b w:val="0"/>
          <w:bCs w:val="0"/>
          <w:spacing w:val="-4"/>
        </w:rPr>
        <w:t>Hijau</w:t>
      </w:r>
    </w:p>
    <w:p w:rsidR="00323623" w:rsidRPr="003774B9" w:rsidRDefault="0033309C"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 xml:space="preserve">Instrumen keuangan syariah, terutama sukuk hijau, menjadi salah satu mekanisme utama dalam mendukung ekonomi hijau berbasis maqaṣid al-syari‘ah. Sukuk hijau menyediakan pembiayaan jangka panjang untuk proyek-proyek mitigasi dan adaptasi terhadap perubahan iklim, termasuk energi terbarukan, transportasi berkelanjutan, pengelolaan sampah, dan reforestasi (Ahmad, 2021). Prinsip </w:t>
      </w:r>
      <w:r w:rsidRPr="003774B9">
        <w:rPr>
          <w:rFonts w:asciiTheme="majorBidi" w:hAnsiTheme="majorBidi" w:cstheme="majorBidi"/>
          <w:b w:val="0"/>
          <w:bCs w:val="0"/>
          <w:i/>
        </w:rPr>
        <w:t xml:space="preserve">risk-sharing </w:t>
      </w:r>
      <w:r w:rsidRPr="003774B9">
        <w:rPr>
          <w:rFonts w:asciiTheme="majorBidi" w:hAnsiTheme="majorBidi" w:cstheme="majorBidi"/>
          <w:b w:val="0"/>
          <w:bCs w:val="0"/>
        </w:rPr>
        <w:t xml:space="preserve">dan </w:t>
      </w:r>
      <w:r w:rsidRPr="003774B9">
        <w:rPr>
          <w:rFonts w:asciiTheme="majorBidi" w:hAnsiTheme="majorBidi" w:cstheme="majorBidi"/>
          <w:b w:val="0"/>
          <w:bCs w:val="0"/>
          <w:i/>
        </w:rPr>
        <w:t xml:space="preserve">asset- backing </w:t>
      </w:r>
      <w:r w:rsidRPr="003774B9">
        <w:rPr>
          <w:rFonts w:asciiTheme="majorBidi" w:hAnsiTheme="majorBidi" w:cstheme="majorBidi"/>
          <w:b w:val="0"/>
          <w:bCs w:val="0"/>
        </w:rPr>
        <w:t xml:space="preserve">dalam syariah menekankan keterkaitan langsung antara instrumen keuangan dan sektor riil yang ramah lingkungan, sekaligus mengurangi praktik spekulasi yang dapat merusak keberlanjutan ekosistem (Sulaiman, 2020). Pelaporan dampak lingkungan dan sosial dari proyek yang dibiayai harus diselaraskan dengan indikator maqāṣid al-syari‘ah serta prinsip </w:t>
      </w:r>
      <w:r w:rsidRPr="003774B9">
        <w:rPr>
          <w:rFonts w:asciiTheme="majorBidi" w:hAnsiTheme="majorBidi" w:cstheme="majorBidi"/>
          <w:b w:val="0"/>
          <w:bCs w:val="0"/>
          <w:i/>
        </w:rPr>
        <w:t xml:space="preserve">Environmental, Social, and Governance </w:t>
      </w:r>
      <w:r w:rsidRPr="003774B9">
        <w:rPr>
          <w:rFonts w:asciiTheme="majorBidi" w:hAnsiTheme="majorBidi" w:cstheme="majorBidi"/>
          <w:b w:val="0"/>
          <w:bCs w:val="0"/>
        </w:rPr>
        <w:t>(ESG) berbasis syariah, sehingga setiap investasi tidak hanya menguntungkan secara ekonomi, tetapi juga menegakkan keadilan sosial dan menjaga keseimbangan alam (mizan) sebagai bagian dari amanah manusia (Khan &amp; Hassan, 2022).</w:t>
      </w:r>
    </w:p>
    <w:p w:rsidR="00323623" w:rsidRPr="003774B9" w:rsidRDefault="0033309C"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Selain itu, pengembangan instrumen keuangan syariah hijau tidak hanya berhenti pada sukuk, tetapi juga dapat diperluas melalui wakaf produktif dan dana zakat yang diarahkan untuk proyek lingkungan, misalnya pembangunan instalasi energi surya di fasilitas publik, program reboisasi, atau pengelolaan sampah terpadu di komunitas miskin (Rahman &amp; Abdullah, 2021). Kombinasi sukuk, wakaf hijau, dan alokasi zakat ini memungkinkan terciptanya pembiayaan multisaluran yang menjangkau berbagai skala mulai proyek nasional hingga program komunitas lokal dan sekaligus menanamkan nilai etika dan spiritual dalam setiap aktivitas ekonomi. Dengan demikian, keuangan syariah hijau</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menjadi instrumen yang tidak hanya berfungsi sebagai modal ekonomi, tetapi juga sarana implementasi prinsip maqāṣid al-syari‘ah dalam praktik pembangunan berkelanjutan, menjembatani dimensi religius, sosial, dan ekologis secara holistik.</w:t>
      </w:r>
    </w:p>
    <w:p w:rsidR="00323623" w:rsidRPr="003774B9" w:rsidRDefault="0033309C"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 xml:space="preserve">Model </w:t>
      </w:r>
      <w:r w:rsidRPr="003774B9">
        <w:rPr>
          <w:rFonts w:asciiTheme="majorBidi" w:hAnsiTheme="majorBidi" w:cstheme="majorBidi"/>
          <w:b w:val="0"/>
          <w:bCs w:val="0"/>
          <w:i/>
        </w:rPr>
        <w:t xml:space="preserve">Sacred-Value Green Economy </w:t>
      </w:r>
      <w:r w:rsidRPr="003774B9">
        <w:rPr>
          <w:rFonts w:asciiTheme="majorBidi" w:hAnsiTheme="majorBidi" w:cstheme="majorBidi"/>
          <w:b w:val="0"/>
          <w:bCs w:val="0"/>
        </w:rPr>
        <w:t xml:space="preserve">(SVGE) berupaya merumuskan paradigma pembangunan yang tidak hanya berorientasi pada pertumbuhan ekonomi, tetapi juga </w:t>
      </w:r>
      <w:r w:rsidRPr="003774B9">
        <w:rPr>
          <w:rFonts w:asciiTheme="majorBidi" w:hAnsiTheme="majorBidi" w:cstheme="majorBidi"/>
          <w:b w:val="0"/>
          <w:bCs w:val="0"/>
        </w:rPr>
        <w:lastRenderedPageBreak/>
        <w:t>menempatkan spiritualitas dan nilai-nilai sakral sebagai fondasi utama. Model ini terdiri dari tiga lapisan utama. Pertama, fondasi spiritual yaitu tauhid dan kesadaran akan sakralitas alam. Dalam pandangan Islam, seluruh ciptaan merupakan ayat Allah yang mengandung tanda-tanda ketuhanan. Oleh karena itu, eksploitasi sumber daya alam tanpa batas dianggap sebagai bentuk pengingkaran terhadap amanah ilahi (Nasr, 1996; Al- Jayyousi, 2016). Kesadaran tauhid ini menjadikan manusia bukan pemilik mutlak alam, tetapi sebagai khalifah yang wajib memelihara keseimbangan ekosistem.</w:t>
      </w:r>
    </w:p>
    <w:p w:rsidR="00323623" w:rsidRPr="003774B9" w:rsidRDefault="0033309C"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 xml:space="preserve">Kedua, etika-normatif yang diturunkan dari ajaran Islam, mencakup prinsip </w:t>
      </w:r>
      <w:r w:rsidRPr="003774B9">
        <w:rPr>
          <w:rFonts w:asciiTheme="majorBidi" w:hAnsiTheme="majorBidi" w:cstheme="majorBidi"/>
          <w:b w:val="0"/>
          <w:bCs w:val="0"/>
          <w:i/>
        </w:rPr>
        <w:t xml:space="preserve">mizan </w:t>
      </w:r>
      <w:r w:rsidRPr="003774B9">
        <w:rPr>
          <w:rFonts w:asciiTheme="majorBidi" w:hAnsiTheme="majorBidi" w:cstheme="majorBidi"/>
          <w:b w:val="0"/>
          <w:bCs w:val="0"/>
        </w:rPr>
        <w:t>(keseimbangan), ‘</w:t>
      </w:r>
      <w:r w:rsidRPr="003774B9">
        <w:rPr>
          <w:rFonts w:asciiTheme="majorBidi" w:hAnsiTheme="majorBidi" w:cstheme="majorBidi"/>
          <w:b w:val="0"/>
          <w:bCs w:val="0"/>
          <w:i/>
        </w:rPr>
        <w:t xml:space="preserve">adl </w:t>
      </w:r>
      <w:r w:rsidRPr="003774B9">
        <w:rPr>
          <w:rFonts w:asciiTheme="majorBidi" w:hAnsiTheme="majorBidi" w:cstheme="majorBidi"/>
          <w:b w:val="0"/>
          <w:bCs w:val="0"/>
        </w:rPr>
        <w:t xml:space="preserve">(keadilan), amanah, dan larangan </w:t>
      </w:r>
      <w:r w:rsidRPr="003774B9">
        <w:rPr>
          <w:rFonts w:asciiTheme="majorBidi" w:hAnsiTheme="majorBidi" w:cstheme="majorBidi"/>
          <w:b w:val="0"/>
          <w:bCs w:val="0"/>
          <w:i/>
        </w:rPr>
        <w:t xml:space="preserve">israf </w:t>
      </w:r>
      <w:r w:rsidRPr="003774B9">
        <w:rPr>
          <w:rFonts w:asciiTheme="majorBidi" w:hAnsiTheme="majorBidi" w:cstheme="majorBidi"/>
          <w:b w:val="0"/>
          <w:bCs w:val="0"/>
        </w:rPr>
        <w:t xml:space="preserve">(pemborosan). Prinsip-prinsip ini menegaskan bahwa pembangunan ekonomi harus selaras dengan keadilan sosial, distribusi yang merata, dan pengelolaan sumber daya secara berkelanjutan (Chapra, 2008; Kamali, 2019). Misalnya, mizan mendorong keseimbangan antara kebutuhan ekonomi dan pelestarian lingkungan, sementara larangan </w:t>
      </w:r>
      <w:r w:rsidRPr="003774B9">
        <w:rPr>
          <w:rFonts w:asciiTheme="majorBidi" w:hAnsiTheme="majorBidi" w:cstheme="majorBidi"/>
          <w:b w:val="0"/>
          <w:bCs w:val="0"/>
          <w:i/>
        </w:rPr>
        <w:t xml:space="preserve">israf </w:t>
      </w:r>
      <w:r w:rsidRPr="003774B9">
        <w:rPr>
          <w:rFonts w:asciiTheme="majorBidi" w:hAnsiTheme="majorBidi" w:cstheme="majorBidi"/>
          <w:b w:val="0"/>
          <w:bCs w:val="0"/>
        </w:rPr>
        <w:t>mengkritisi pola konsumsi berlebihan yang menjadi salah satu penyebab utama krisis ekologis global.</w:t>
      </w:r>
    </w:p>
    <w:p w:rsidR="00323623" w:rsidRPr="003774B9" w:rsidRDefault="0033309C"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Ketiga, instrumen kebijakan yang berfungsi sebagai perangkat implementasi. Dalam konteks ekonomi hijau berbasis nilai sakral, instrumen syariah seperti zakat, wakaf produktif, dan hisbah dapat dimodernisasi untuk mendukung program ramah lingkungan, misalnya pendanaan proyek energi terbarukan atau program pengelolaan sampah berbasis komunitas (Obaidullah, 2020). Selain itu, instrumen keuangan kontemporer seperti sukuk hijau (</w:t>
      </w:r>
      <w:r w:rsidRPr="003774B9">
        <w:rPr>
          <w:rFonts w:asciiTheme="majorBidi" w:hAnsiTheme="majorBidi" w:cstheme="majorBidi"/>
          <w:b w:val="0"/>
          <w:bCs w:val="0"/>
          <w:i/>
        </w:rPr>
        <w:t>green sukuk</w:t>
      </w:r>
      <w:r w:rsidRPr="003774B9">
        <w:rPr>
          <w:rFonts w:asciiTheme="majorBidi" w:hAnsiTheme="majorBidi" w:cstheme="majorBidi"/>
          <w:b w:val="0"/>
          <w:bCs w:val="0"/>
        </w:rPr>
        <w:t xml:space="preserve">) telah terbukti menjadi mekanisme efektif dalam membiayai proyek mitigasi perubahan iklim, sebagaimana dilakukan oleh Indonesia yang menerbitkan </w:t>
      </w:r>
      <w:r w:rsidRPr="003774B9">
        <w:rPr>
          <w:rFonts w:asciiTheme="majorBidi" w:hAnsiTheme="majorBidi" w:cstheme="majorBidi"/>
          <w:b w:val="0"/>
          <w:bCs w:val="0"/>
          <w:i/>
        </w:rPr>
        <w:t xml:space="preserve">green sukuk </w:t>
      </w:r>
      <w:r w:rsidRPr="003774B9">
        <w:rPr>
          <w:rFonts w:asciiTheme="majorBidi" w:hAnsiTheme="majorBidi" w:cstheme="majorBidi"/>
          <w:b w:val="0"/>
          <w:bCs w:val="0"/>
        </w:rPr>
        <w:t>sejak 2018 (World Bank, 2022). Untuk memperkuat akuntabilitas, instrumen- instrumen ini perlu diselaraskan dengan standar ESG (</w:t>
      </w:r>
      <w:r w:rsidRPr="003774B9">
        <w:rPr>
          <w:rFonts w:asciiTheme="majorBidi" w:hAnsiTheme="majorBidi" w:cstheme="majorBidi"/>
          <w:b w:val="0"/>
          <w:bCs w:val="0"/>
          <w:i/>
        </w:rPr>
        <w:t>Environmental, Social, and Governance</w:t>
      </w:r>
      <w:r w:rsidRPr="003774B9">
        <w:rPr>
          <w:rFonts w:asciiTheme="majorBidi" w:hAnsiTheme="majorBidi" w:cstheme="majorBidi"/>
          <w:b w:val="0"/>
          <w:bCs w:val="0"/>
        </w:rPr>
        <w:t>) yang berbasis maqaṣid al-syari‘ah, sehingga mampu menilai keberlanjutan proyek tidak hanya secara ekonomi, tetapi juga secara etis dan spiritual (Dusuki, 2021).</w:t>
      </w:r>
    </w:p>
    <w:p w:rsidR="00323623" w:rsidRDefault="0033309C" w:rsidP="00D70494">
      <w:pPr>
        <w:pStyle w:val="Heading1"/>
        <w:spacing w:before="0" w:after="100" w:afterAutospacing="1" w:line="360" w:lineRule="auto"/>
        <w:ind w:left="0" w:firstLine="720"/>
        <w:rPr>
          <w:rFonts w:asciiTheme="majorBidi" w:hAnsiTheme="majorBidi" w:cstheme="majorBidi"/>
          <w:b w:val="0"/>
          <w:bCs w:val="0"/>
          <w:spacing w:val="-2"/>
        </w:rPr>
      </w:pPr>
      <w:r w:rsidRPr="003774B9">
        <w:rPr>
          <w:rFonts w:asciiTheme="majorBidi" w:hAnsiTheme="majorBidi" w:cstheme="majorBidi"/>
          <w:b w:val="0"/>
          <w:bCs w:val="0"/>
        </w:rPr>
        <w:t xml:space="preserve">Implementasi model SVGE menuntut tata kelola multilevel yang melibatkan negara, pasar, dan masyarakat sipil. Negara bertugas menetapkan kebijakan makro yang menekankan regulasi hijau berbasis syariah, pasar menyediakan inovasi keuangan hijau seperti sukuk dan investasi berkelanjutan, sedangkan masyarakat sipil berperan dalam membangun kesadaran ekologis berbasis agama melalui pendidikan, dakwah, dan gerakan komunitas (Rizk, 2019). Dengan sinergi tersebut, SVGE diharapkan dapat menjadi model alternatif pembangunan yang berkeadilan, berkelanjutan, sekaligus berakar pada nilai-nilai </w:t>
      </w:r>
      <w:r w:rsidRPr="003774B9">
        <w:rPr>
          <w:rFonts w:asciiTheme="majorBidi" w:hAnsiTheme="majorBidi" w:cstheme="majorBidi"/>
          <w:b w:val="0"/>
          <w:bCs w:val="0"/>
          <w:spacing w:val="-2"/>
        </w:rPr>
        <w:t>spiritual.</w:t>
      </w:r>
    </w:p>
    <w:p w:rsidR="00D70494" w:rsidRPr="003774B9" w:rsidRDefault="00D70494" w:rsidP="00D70494">
      <w:pPr>
        <w:pStyle w:val="Heading1"/>
        <w:spacing w:before="0" w:after="100" w:afterAutospacing="1" w:line="360" w:lineRule="auto"/>
        <w:ind w:left="0" w:firstLine="720"/>
        <w:rPr>
          <w:rFonts w:asciiTheme="majorBidi" w:hAnsiTheme="majorBidi" w:cstheme="majorBidi"/>
          <w:b w:val="0"/>
          <w:bCs w:val="0"/>
          <w:spacing w:val="-2"/>
        </w:rPr>
      </w:pPr>
    </w:p>
    <w:p w:rsidR="00323623" w:rsidRPr="003774B9" w:rsidRDefault="0033309C" w:rsidP="003774B9">
      <w:pPr>
        <w:pStyle w:val="Heading1"/>
        <w:numPr>
          <w:ilvl w:val="0"/>
          <w:numId w:val="4"/>
        </w:numPr>
        <w:spacing w:before="0" w:line="360" w:lineRule="auto"/>
        <w:ind w:left="360"/>
        <w:rPr>
          <w:rFonts w:asciiTheme="majorBidi" w:hAnsiTheme="majorBidi" w:cstheme="majorBidi"/>
          <w:b w:val="0"/>
          <w:bCs w:val="0"/>
        </w:rPr>
      </w:pPr>
      <w:r w:rsidRPr="003774B9">
        <w:rPr>
          <w:rFonts w:asciiTheme="majorBidi" w:hAnsiTheme="majorBidi" w:cstheme="majorBidi"/>
          <w:b w:val="0"/>
          <w:bCs w:val="0"/>
        </w:rPr>
        <w:lastRenderedPageBreak/>
        <w:t>Rantai Pasok</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Halal-Sirkular dan</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Indikator</w:t>
      </w:r>
      <w:r w:rsidRPr="003774B9">
        <w:rPr>
          <w:rFonts w:asciiTheme="majorBidi" w:hAnsiTheme="majorBidi" w:cstheme="majorBidi"/>
          <w:b w:val="0"/>
          <w:bCs w:val="0"/>
          <w:spacing w:val="-4"/>
        </w:rPr>
        <w:t xml:space="preserve"> </w:t>
      </w:r>
      <w:r w:rsidRPr="003774B9">
        <w:rPr>
          <w:rFonts w:asciiTheme="majorBidi" w:hAnsiTheme="majorBidi" w:cstheme="majorBidi"/>
          <w:b w:val="0"/>
          <w:bCs w:val="0"/>
          <w:spacing w:val="-2"/>
        </w:rPr>
        <w:t>Kinerja</w:t>
      </w:r>
    </w:p>
    <w:p w:rsidR="00323623" w:rsidRPr="003774B9" w:rsidRDefault="0033309C"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Konsep rantai pasok halal-sirkular (</w:t>
      </w:r>
      <w:r w:rsidRPr="003774B9">
        <w:rPr>
          <w:rFonts w:asciiTheme="majorBidi" w:hAnsiTheme="majorBidi" w:cstheme="majorBidi"/>
          <w:b w:val="0"/>
          <w:bCs w:val="0"/>
          <w:i/>
        </w:rPr>
        <w:t>halal circular supply chain</w:t>
      </w:r>
      <w:r w:rsidRPr="003774B9">
        <w:rPr>
          <w:rFonts w:asciiTheme="majorBidi" w:hAnsiTheme="majorBidi" w:cstheme="majorBidi"/>
          <w:b w:val="0"/>
          <w:bCs w:val="0"/>
        </w:rPr>
        <w:t>) merupakan integrasi antara prinsip halal dengan paradigma ekonomi sirkular yang menekankan keberlanjutan, efisiensi sumber daya, dan tanggung jawab sosial. Rantai pasok ini tidak hanya</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memastikan kepatuhan terhadap hukum syariah dalam seluruh siklus hidup produk, tetapi juga mendorong transformasi menuju sistem produksi dan konsumsi yang berwawasan lingkungan. Hal ini meliputi perancangan produk ramah lingkungan (</w:t>
      </w:r>
      <w:r w:rsidRPr="003774B9">
        <w:rPr>
          <w:rFonts w:asciiTheme="majorBidi" w:hAnsiTheme="majorBidi" w:cstheme="majorBidi"/>
          <w:b w:val="0"/>
          <w:bCs w:val="0"/>
          <w:i/>
        </w:rPr>
        <w:t>eco-design</w:t>
      </w:r>
      <w:r w:rsidRPr="003774B9">
        <w:rPr>
          <w:rFonts w:asciiTheme="majorBidi" w:hAnsiTheme="majorBidi" w:cstheme="majorBidi"/>
          <w:b w:val="0"/>
          <w:bCs w:val="0"/>
        </w:rPr>
        <w:t>), pemilihan bahan baku halal dan berkelanjutan, penggunaan energi terbarukan, efisiensi logistik, pengurangan emisi karbon, minimisasi limbah, serta optimalisasi daur ulang</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 xml:space="preserve">dalam kerangka </w:t>
      </w:r>
      <w:r w:rsidRPr="003774B9">
        <w:rPr>
          <w:rFonts w:asciiTheme="majorBidi" w:hAnsiTheme="majorBidi" w:cstheme="majorBidi"/>
          <w:b w:val="0"/>
          <w:bCs w:val="0"/>
          <w:i/>
        </w:rPr>
        <w:t xml:space="preserve">closed-loop supply chain </w:t>
      </w:r>
      <w:r w:rsidRPr="003774B9">
        <w:rPr>
          <w:rFonts w:asciiTheme="majorBidi" w:hAnsiTheme="majorBidi" w:cstheme="majorBidi"/>
          <w:b w:val="0"/>
          <w:bCs w:val="0"/>
        </w:rPr>
        <w:t>(Nasrullah &amp; Ibrahim, 2022). Dengan demikian, rantai pasok halal-sirkular menjadi instrumen strategis dalam menjawab tantangan krisis ekologi sekaligus menjaga keberkahan dan keberlanjutan ekonomi umat.</w:t>
      </w:r>
    </w:p>
    <w:p w:rsidR="00323623" w:rsidRPr="003774B9" w:rsidRDefault="0033309C"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Indikator kinerja rantai pasok halal-sirkular dapat dikembangkan melalui pendekatan multidimensional yang menggabungkan aspek spiritual, sosial, ekonomi, dan ekologis. Misalnya: (1) indikator lingkungan, seperti intensitas emisi karbon per unit pendapatan halal, rasio energi terbarukan dalam operasi, serta tingkat daur ulang bahan baku; (2) indikator</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sosial, mencakup</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indeks keadilan rantai nilai (</w:t>
      </w:r>
      <w:r w:rsidRPr="003774B9">
        <w:rPr>
          <w:rFonts w:asciiTheme="majorBidi" w:hAnsiTheme="majorBidi" w:cstheme="majorBidi"/>
          <w:b w:val="0"/>
          <w:bCs w:val="0"/>
          <w:i/>
        </w:rPr>
        <w:t>value chain</w:t>
      </w:r>
      <w:r w:rsidRPr="003774B9">
        <w:rPr>
          <w:rFonts w:asciiTheme="majorBidi" w:hAnsiTheme="majorBidi" w:cstheme="majorBidi"/>
          <w:b w:val="0"/>
          <w:bCs w:val="0"/>
          <w:i/>
          <w:spacing w:val="-1"/>
        </w:rPr>
        <w:t xml:space="preserve"> </w:t>
      </w:r>
      <w:r w:rsidRPr="003774B9">
        <w:rPr>
          <w:rFonts w:asciiTheme="majorBidi" w:hAnsiTheme="majorBidi" w:cstheme="majorBidi"/>
          <w:b w:val="0"/>
          <w:bCs w:val="0"/>
          <w:i/>
        </w:rPr>
        <w:t>fairness index</w:t>
      </w:r>
      <w:r w:rsidRPr="003774B9">
        <w:rPr>
          <w:rFonts w:asciiTheme="majorBidi" w:hAnsiTheme="majorBidi" w:cstheme="majorBidi"/>
          <w:b w:val="0"/>
          <w:bCs w:val="0"/>
        </w:rPr>
        <w:t>),</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tingkat kepatuhan pekerja terhadap standar etika kerja Islami, serta partisipasi komunitas lokal dalam rantai pasok; (3) indikator ekonomi, seperti efisiensi biaya logistik halal, margin</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nilai tambah dari produk ramah lingkungan, serta kontribusi rantai pasok terhadap ketahanan pangan halal; dan (4) indikator filantropi Islam, seperti rasio alokasi zakat, wakaf, dan infaq untuk program pemberdayaan lingkungan, konservasi, serta inovasi teknologi bersih (Hussain et al., 2021; Rahman &amp; Zailani, 2023).</w:t>
      </w:r>
    </w:p>
    <w:p w:rsidR="00323623" w:rsidRPr="003774B9" w:rsidRDefault="0033309C" w:rsidP="00D70494">
      <w:pPr>
        <w:pStyle w:val="Heading1"/>
        <w:spacing w:before="0" w:after="100" w:afterAutospacing="1" w:line="360" w:lineRule="auto"/>
        <w:ind w:left="0" w:firstLine="720"/>
        <w:rPr>
          <w:rFonts w:asciiTheme="majorBidi" w:hAnsiTheme="majorBidi" w:cstheme="majorBidi"/>
          <w:b w:val="0"/>
          <w:bCs w:val="0"/>
        </w:rPr>
      </w:pPr>
      <w:r w:rsidRPr="003774B9">
        <w:rPr>
          <w:rFonts w:asciiTheme="majorBidi" w:hAnsiTheme="majorBidi" w:cstheme="majorBidi"/>
          <w:b w:val="0"/>
          <w:bCs w:val="0"/>
        </w:rPr>
        <w:t>Lebih jauh, penerapan rantai pasok halal-sirkular sejalan dengan maqāṣid al-syarī‘ah, khususnya dalam menjaga agama (</w:t>
      </w:r>
      <w:r w:rsidRPr="003774B9">
        <w:rPr>
          <w:rFonts w:asciiTheme="majorBidi" w:hAnsiTheme="majorBidi" w:cstheme="majorBidi"/>
          <w:b w:val="0"/>
          <w:bCs w:val="0"/>
          <w:i/>
        </w:rPr>
        <w:t>ḥifẓ al-din</w:t>
      </w:r>
      <w:r w:rsidRPr="003774B9">
        <w:rPr>
          <w:rFonts w:asciiTheme="majorBidi" w:hAnsiTheme="majorBidi" w:cstheme="majorBidi"/>
          <w:b w:val="0"/>
          <w:bCs w:val="0"/>
        </w:rPr>
        <w:t>) melalui kepatuhan halal, menjaga jiwa (</w:t>
      </w:r>
      <w:r w:rsidRPr="003774B9">
        <w:rPr>
          <w:rFonts w:asciiTheme="majorBidi" w:hAnsiTheme="majorBidi" w:cstheme="majorBidi"/>
          <w:b w:val="0"/>
          <w:bCs w:val="0"/>
          <w:i/>
        </w:rPr>
        <w:t>ḥifẓ al-nafs</w:t>
      </w:r>
      <w:r w:rsidRPr="003774B9">
        <w:rPr>
          <w:rFonts w:asciiTheme="majorBidi" w:hAnsiTheme="majorBidi" w:cstheme="majorBidi"/>
          <w:b w:val="0"/>
          <w:bCs w:val="0"/>
        </w:rPr>
        <w:t>) melalui produk sehat dan ramah lingkungan, menjaga harta (</w:t>
      </w:r>
      <w:r w:rsidRPr="003774B9">
        <w:rPr>
          <w:rFonts w:asciiTheme="majorBidi" w:hAnsiTheme="majorBidi" w:cstheme="majorBidi"/>
          <w:b w:val="0"/>
          <w:bCs w:val="0"/>
          <w:i/>
        </w:rPr>
        <w:t>ḥifẓ al-mal</w:t>
      </w:r>
      <w:r w:rsidRPr="003774B9">
        <w:rPr>
          <w:rFonts w:asciiTheme="majorBidi" w:hAnsiTheme="majorBidi" w:cstheme="majorBidi"/>
          <w:b w:val="0"/>
          <w:bCs w:val="0"/>
        </w:rPr>
        <w:t>) melalui efisiensi dan keberlanjutan ekonomi, serta menjaga keturunan (</w:t>
      </w:r>
      <w:r w:rsidRPr="003774B9">
        <w:rPr>
          <w:rFonts w:asciiTheme="majorBidi" w:hAnsiTheme="majorBidi" w:cstheme="majorBidi"/>
          <w:b w:val="0"/>
          <w:bCs w:val="0"/>
          <w:i/>
        </w:rPr>
        <w:t>ḥifẓ al-nasl</w:t>
      </w:r>
      <w:r w:rsidRPr="003774B9">
        <w:rPr>
          <w:rFonts w:asciiTheme="majorBidi" w:hAnsiTheme="majorBidi" w:cstheme="majorBidi"/>
          <w:b w:val="0"/>
          <w:bCs w:val="0"/>
        </w:rPr>
        <w:t xml:space="preserve">) dengan memastikan lingkungan lestari bagi generasi mendatang. Oleh karena itu, rantai pasok halal-sirkular dapat dipandang sebagai instrumen operasional untuk mewujudkan </w:t>
      </w:r>
      <w:r w:rsidRPr="003774B9">
        <w:rPr>
          <w:rFonts w:asciiTheme="majorBidi" w:hAnsiTheme="majorBidi" w:cstheme="majorBidi"/>
          <w:b w:val="0"/>
          <w:bCs w:val="0"/>
          <w:i/>
        </w:rPr>
        <w:t xml:space="preserve">sacred- value green economy </w:t>
      </w:r>
      <w:r w:rsidRPr="003774B9">
        <w:rPr>
          <w:rFonts w:asciiTheme="majorBidi" w:hAnsiTheme="majorBidi" w:cstheme="majorBidi"/>
          <w:b w:val="0"/>
          <w:bCs w:val="0"/>
        </w:rPr>
        <w:t>yang memadukan nilai sakral Islam dengan keberlanjutan ekologi modern (Ali &amp; Suleiman, 2020).</w:t>
      </w:r>
    </w:p>
    <w:p w:rsidR="00323623" w:rsidRPr="003774B9" w:rsidRDefault="0033309C" w:rsidP="003774B9">
      <w:pPr>
        <w:pStyle w:val="Heading1"/>
        <w:numPr>
          <w:ilvl w:val="0"/>
          <w:numId w:val="4"/>
        </w:numPr>
        <w:spacing w:before="0" w:line="360" w:lineRule="auto"/>
        <w:ind w:left="360"/>
        <w:rPr>
          <w:rFonts w:asciiTheme="majorBidi" w:hAnsiTheme="majorBidi" w:cstheme="majorBidi"/>
          <w:b w:val="0"/>
          <w:bCs w:val="0"/>
        </w:rPr>
      </w:pPr>
      <w:r w:rsidRPr="003774B9">
        <w:rPr>
          <w:rFonts w:asciiTheme="majorBidi" w:hAnsiTheme="majorBidi" w:cstheme="majorBidi"/>
          <w:b w:val="0"/>
          <w:bCs w:val="0"/>
        </w:rPr>
        <w:t>Diskusi</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Kritis:</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Kekuatan</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dan</w:t>
      </w:r>
      <w:r w:rsidRPr="003774B9">
        <w:rPr>
          <w:rFonts w:asciiTheme="majorBidi" w:hAnsiTheme="majorBidi" w:cstheme="majorBidi"/>
          <w:b w:val="0"/>
          <w:bCs w:val="0"/>
          <w:spacing w:val="-2"/>
        </w:rPr>
        <w:t xml:space="preserve"> Keterbatasan</w:t>
      </w:r>
    </w:p>
    <w:p w:rsidR="00323623" w:rsidRPr="003774B9" w:rsidRDefault="0033309C"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 xml:space="preserve">Pendekatan Seyyed Hossein Nasr dalam etika lingkungan memiliki kekuatan </w:t>
      </w:r>
      <w:r w:rsidRPr="003774B9">
        <w:rPr>
          <w:rFonts w:asciiTheme="majorBidi" w:hAnsiTheme="majorBidi" w:cstheme="majorBidi"/>
          <w:b w:val="0"/>
          <w:bCs w:val="0"/>
        </w:rPr>
        <w:lastRenderedPageBreak/>
        <w:t>fundamental karena mampu mengidentifikasi akar spiritual krisis ekologis modern, yaitu terputusnya manusia dari prinsip tauhid dan sakralitas alam. Dengan menekankan dimensi metafisik dan spiritual, Nasr menawarkan horizon makna baru bagi transformasi ekologis yang tidak hanya bersifat teknis, tetapi juga moral dan eksistensial (Nasr, 2021). Hal ini relevan karena banyak pendekatan pembangunan berkelanjutan masih terjebak pada dimensi teknokratis tanpa menyentuh kesadaran batiniah manusia.</w:t>
      </w:r>
    </w:p>
    <w:p w:rsidR="00323623" w:rsidRPr="003774B9" w:rsidRDefault="0033309C"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Namun, keterbatasan yang sering dikemukakan adalah masalah operasionalisasi</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praktis. Pertama, bagaimana mengukur pengaruh spiritualitas terhadap perubahan perilaku individu maupun institusi? Tantangan ini muncul karena indikator kuantitatif</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 xml:space="preserve">pembangunan berkelanjutan, seperti </w:t>
      </w:r>
      <w:r w:rsidRPr="003774B9">
        <w:rPr>
          <w:rFonts w:asciiTheme="majorBidi" w:hAnsiTheme="majorBidi" w:cstheme="majorBidi"/>
          <w:b w:val="0"/>
          <w:bCs w:val="0"/>
          <w:i/>
        </w:rPr>
        <w:t xml:space="preserve">carbon footprint </w:t>
      </w:r>
      <w:r w:rsidRPr="003774B9">
        <w:rPr>
          <w:rFonts w:asciiTheme="majorBidi" w:hAnsiTheme="majorBidi" w:cstheme="majorBidi"/>
          <w:b w:val="0"/>
          <w:bCs w:val="0"/>
        </w:rPr>
        <w:t>atau indeks emisi, sulit menangkap dimensi transendental. Kedua, bagaimana menjembatani konsep metafisika Islam dengan instrumen kebijakan publik modern seperti pajak karbon, insentif hijau, atau regulasi</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energi terbarukan? Di sinilah dibutuhkan integrasi dengan ilmu kebijakan publik, ekonomi kelembagaan, dan akuntansi keberlanjutan agar konsep Nasr tidak berhenti pada level wacana filosofis semata (Alam, 2022; Karim, 2023).</w:t>
      </w:r>
    </w:p>
    <w:p w:rsidR="00323623" w:rsidRPr="003774B9" w:rsidRDefault="0033309C"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Selain itu, beberapa kritik juga diarahkan pada sifat normatif pemikiran Nasr. Ia dianggap sangat kuat dalam memberikan kritik ontologis terhadap modernitas, tetapi kurang memberikan panduan detail untuk perancangan model ekonomi hijau yang kompatibel</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dengan</w:t>
      </w:r>
      <w:r w:rsidRPr="003774B9">
        <w:rPr>
          <w:rFonts w:asciiTheme="majorBidi" w:hAnsiTheme="majorBidi" w:cstheme="majorBidi"/>
          <w:b w:val="0"/>
          <w:bCs w:val="0"/>
          <w:spacing w:val="-3"/>
        </w:rPr>
        <w:t xml:space="preserve"> </w:t>
      </w:r>
      <w:r w:rsidRPr="003774B9">
        <w:rPr>
          <w:rFonts w:asciiTheme="majorBidi" w:hAnsiTheme="majorBidi" w:cstheme="majorBidi"/>
          <w:b w:val="0"/>
          <w:bCs w:val="0"/>
        </w:rPr>
        <w:t>sistem</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global</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saat</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ini.</w:t>
      </w:r>
      <w:r w:rsidRPr="003774B9">
        <w:rPr>
          <w:rFonts w:asciiTheme="majorBidi" w:hAnsiTheme="majorBidi" w:cstheme="majorBidi"/>
          <w:b w:val="0"/>
          <w:bCs w:val="0"/>
          <w:spacing w:val="-7"/>
        </w:rPr>
        <w:t xml:space="preserve"> </w:t>
      </w:r>
      <w:r w:rsidRPr="003774B9">
        <w:rPr>
          <w:rFonts w:asciiTheme="majorBidi" w:hAnsiTheme="majorBidi" w:cstheme="majorBidi"/>
          <w:b w:val="0"/>
          <w:bCs w:val="0"/>
        </w:rPr>
        <w:t>Oleh</w:t>
      </w:r>
      <w:r w:rsidRPr="003774B9">
        <w:rPr>
          <w:rFonts w:asciiTheme="majorBidi" w:hAnsiTheme="majorBidi" w:cstheme="majorBidi"/>
          <w:b w:val="0"/>
          <w:bCs w:val="0"/>
          <w:spacing w:val="-3"/>
        </w:rPr>
        <w:t xml:space="preserve"> </w:t>
      </w:r>
      <w:r w:rsidRPr="003774B9">
        <w:rPr>
          <w:rFonts w:asciiTheme="majorBidi" w:hAnsiTheme="majorBidi" w:cstheme="majorBidi"/>
          <w:b w:val="0"/>
          <w:bCs w:val="0"/>
        </w:rPr>
        <w:t>karena</w:t>
      </w:r>
      <w:r w:rsidRPr="003774B9">
        <w:rPr>
          <w:rFonts w:asciiTheme="majorBidi" w:hAnsiTheme="majorBidi" w:cstheme="majorBidi"/>
          <w:b w:val="0"/>
          <w:bCs w:val="0"/>
          <w:spacing w:val="-5"/>
        </w:rPr>
        <w:t xml:space="preserve"> </w:t>
      </w:r>
      <w:r w:rsidRPr="003774B9">
        <w:rPr>
          <w:rFonts w:asciiTheme="majorBidi" w:hAnsiTheme="majorBidi" w:cstheme="majorBidi"/>
          <w:b w:val="0"/>
          <w:bCs w:val="0"/>
        </w:rPr>
        <w:t>itu,</w:t>
      </w:r>
      <w:r w:rsidRPr="003774B9">
        <w:rPr>
          <w:rFonts w:asciiTheme="majorBidi" w:hAnsiTheme="majorBidi" w:cstheme="majorBidi"/>
          <w:b w:val="0"/>
          <w:bCs w:val="0"/>
          <w:spacing w:val="-3"/>
        </w:rPr>
        <w:t xml:space="preserve"> </w:t>
      </w:r>
      <w:r w:rsidRPr="003774B9">
        <w:rPr>
          <w:rFonts w:asciiTheme="majorBidi" w:hAnsiTheme="majorBidi" w:cstheme="majorBidi"/>
          <w:b w:val="0"/>
          <w:bCs w:val="0"/>
        </w:rPr>
        <w:t>kolaborasi</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dengan</w:t>
      </w:r>
      <w:r w:rsidRPr="003774B9">
        <w:rPr>
          <w:rFonts w:asciiTheme="majorBidi" w:hAnsiTheme="majorBidi" w:cstheme="majorBidi"/>
          <w:b w:val="0"/>
          <w:bCs w:val="0"/>
          <w:spacing w:val="-3"/>
        </w:rPr>
        <w:t xml:space="preserve"> </w:t>
      </w:r>
      <w:r w:rsidRPr="003774B9">
        <w:rPr>
          <w:rFonts w:asciiTheme="majorBidi" w:hAnsiTheme="majorBidi" w:cstheme="majorBidi"/>
          <w:b w:val="0"/>
          <w:bCs w:val="0"/>
        </w:rPr>
        <w:t>teori</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 xml:space="preserve">ekonomi Islam kontemporer seperti </w:t>
      </w:r>
      <w:r w:rsidRPr="003774B9">
        <w:rPr>
          <w:rFonts w:asciiTheme="majorBidi" w:hAnsiTheme="majorBidi" w:cstheme="majorBidi"/>
          <w:b w:val="0"/>
          <w:bCs w:val="0"/>
          <w:i/>
        </w:rPr>
        <w:t>Islamic green finance, halal circular economy,</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rPr>
        <w:t>dan instrumen ESG syariah dapat memperkuat kerangka operasional Nasr (Rahman &amp; Wahyudi, 2023).</w:t>
      </w:r>
    </w:p>
    <w:p w:rsidR="007845D6" w:rsidRPr="003774B9" w:rsidRDefault="0033309C" w:rsidP="00D70494">
      <w:pPr>
        <w:pStyle w:val="Heading1"/>
        <w:spacing w:before="0" w:after="100" w:afterAutospacing="1" w:line="360" w:lineRule="auto"/>
        <w:ind w:left="0" w:firstLine="720"/>
        <w:rPr>
          <w:rFonts w:asciiTheme="majorBidi" w:hAnsiTheme="majorBidi" w:cstheme="majorBidi"/>
          <w:b w:val="0"/>
          <w:bCs w:val="0"/>
        </w:rPr>
      </w:pPr>
      <w:r w:rsidRPr="003774B9">
        <w:rPr>
          <w:rFonts w:asciiTheme="majorBidi" w:hAnsiTheme="majorBidi" w:cstheme="majorBidi"/>
          <w:b w:val="0"/>
          <w:bCs w:val="0"/>
        </w:rPr>
        <w:t>Dengan demikian, kekuatan utama pendekatan Nasr adalah pada dimensi kesadaran</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dan makna, sedangkan kelemahannya terletak pada konkretisasi kebijakan dan instrumen implementasi. Jalan tengah yang ditawarkan adalah mengembangkan model sintesis yang menggabungkan spiritualitas Islam dengan perangkat ekonomi modern sehingga mampu menjawab krisis ekologis secara komprehensif, baik pada level etis maupun praktis (Hassan, 2024).</w:t>
      </w:r>
    </w:p>
    <w:p w:rsidR="00323623" w:rsidRPr="003774B9" w:rsidRDefault="0033309C" w:rsidP="003774B9">
      <w:pPr>
        <w:pStyle w:val="Heading1"/>
        <w:numPr>
          <w:ilvl w:val="0"/>
          <w:numId w:val="4"/>
        </w:numPr>
        <w:spacing w:before="0" w:line="360" w:lineRule="auto"/>
        <w:ind w:left="360"/>
        <w:rPr>
          <w:rFonts w:asciiTheme="majorBidi" w:hAnsiTheme="majorBidi" w:cstheme="majorBidi"/>
          <w:b w:val="0"/>
          <w:bCs w:val="0"/>
        </w:rPr>
      </w:pPr>
      <w:r w:rsidRPr="003774B9">
        <w:rPr>
          <w:rFonts w:asciiTheme="majorBidi" w:hAnsiTheme="majorBidi" w:cstheme="majorBidi"/>
          <w:b w:val="0"/>
          <w:bCs w:val="0"/>
        </w:rPr>
        <w:t>Implikasi</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Kebijakan</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dan</w:t>
      </w:r>
      <w:r w:rsidRPr="003774B9">
        <w:rPr>
          <w:rFonts w:asciiTheme="majorBidi" w:hAnsiTheme="majorBidi" w:cstheme="majorBidi"/>
          <w:b w:val="0"/>
          <w:bCs w:val="0"/>
          <w:spacing w:val="-1"/>
        </w:rPr>
        <w:t xml:space="preserve"> </w:t>
      </w:r>
      <w:r w:rsidRPr="003774B9">
        <w:rPr>
          <w:rFonts w:asciiTheme="majorBidi" w:hAnsiTheme="majorBidi" w:cstheme="majorBidi"/>
          <w:b w:val="0"/>
          <w:bCs w:val="0"/>
          <w:spacing w:val="-2"/>
        </w:rPr>
        <w:t>Rekomendasi</w:t>
      </w:r>
    </w:p>
    <w:p w:rsidR="00323623" w:rsidRPr="003774B9" w:rsidRDefault="0033309C" w:rsidP="00D70494">
      <w:pPr>
        <w:pStyle w:val="Heading1"/>
        <w:spacing w:before="0" w:after="100" w:afterAutospacing="1" w:line="360" w:lineRule="auto"/>
        <w:ind w:left="0" w:firstLine="720"/>
        <w:rPr>
          <w:rFonts w:asciiTheme="majorBidi" w:hAnsiTheme="majorBidi" w:cstheme="majorBidi"/>
          <w:b w:val="0"/>
          <w:bCs w:val="0"/>
        </w:rPr>
      </w:pPr>
      <w:r w:rsidRPr="003774B9">
        <w:rPr>
          <w:rFonts w:asciiTheme="majorBidi" w:hAnsiTheme="majorBidi" w:cstheme="majorBidi"/>
          <w:b w:val="0"/>
          <w:bCs w:val="0"/>
        </w:rPr>
        <w:t xml:space="preserve">Implikasi kebijakan dari pemikiran Seyyed Hossein Nasr dalam konteks etika lingkungan dan ekonomi hijau menekankan perlunya pendekatan spiritual, normatif, dan kelembagaan yang saling terintegrasi. Pertama, pemerintah dan lembaga keuangan syariah dapat menerapkan </w:t>
      </w:r>
      <w:r w:rsidRPr="003774B9">
        <w:rPr>
          <w:rFonts w:asciiTheme="majorBidi" w:hAnsiTheme="majorBidi" w:cstheme="majorBidi"/>
          <w:b w:val="0"/>
          <w:bCs w:val="0"/>
          <w:i/>
        </w:rPr>
        <w:t xml:space="preserve">green budgeting </w:t>
      </w:r>
      <w:r w:rsidRPr="003774B9">
        <w:rPr>
          <w:rFonts w:asciiTheme="majorBidi" w:hAnsiTheme="majorBidi" w:cstheme="majorBidi"/>
          <w:b w:val="0"/>
          <w:bCs w:val="0"/>
        </w:rPr>
        <w:t>berbasis maqāṣid al-syari‘ah, yakni mengalokasikan anggaran yang memprioritaskan kesehatan ekosistem sebagai bagian dari perlindungan</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 xml:space="preserve">jiwa </w:t>
      </w:r>
      <w:r w:rsidRPr="003774B9">
        <w:rPr>
          <w:rFonts w:asciiTheme="majorBidi" w:hAnsiTheme="majorBidi" w:cstheme="majorBidi"/>
          <w:b w:val="0"/>
          <w:bCs w:val="0"/>
        </w:rPr>
        <w:lastRenderedPageBreak/>
        <w:t>(</w:t>
      </w:r>
      <w:r w:rsidRPr="003774B9">
        <w:rPr>
          <w:rFonts w:asciiTheme="majorBidi" w:hAnsiTheme="majorBidi" w:cstheme="majorBidi"/>
          <w:b w:val="0"/>
          <w:bCs w:val="0"/>
          <w:i/>
        </w:rPr>
        <w:t>hifz al-nafs</w:t>
      </w:r>
      <w:r w:rsidRPr="003774B9">
        <w:rPr>
          <w:rFonts w:asciiTheme="majorBidi" w:hAnsiTheme="majorBidi" w:cstheme="majorBidi"/>
          <w:b w:val="0"/>
          <w:bCs w:val="0"/>
        </w:rPr>
        <w:t>) dan harta (</w:t>
      </w:r>
      <w:r w:rsidRPr="003774B9">
        <w:rPr>
          <w:rFonts w:asciiTheme="majorBidi" w:hAnsiTheme="majorBidi" w:cstheme="majorBidi"/>
          <w:b w:val="0"/>
          <w:bCs w:val="0"/>
          <w:i/>
        </w:rPr>
        <w:t>hifz al-mal</w:t>
      </w:r>
      <w:r w:rsidRPr="003774B9">
        <w:rPr>
          <w:rFonts w:asciiTheme="majorBidi" w:hAnsiTheme="majorBidi" w:cstheme="majorBidi"/>
          <w:b w:val="0"/>
          <w:bCs w:val="0"/>
        </w:rPr>
        <w:t>). Kedua, diperlukan pengembangan standar ESG (</w:t>
      </w:r>
      <w:r w:rsidRPr="003774B9">
        <w:rPr>
          <w:rFonts w:asciiTheme="majorBidi" w:hAnsiTheme="majorBidi" w:cstheme="majorBidi"/>
          <w:b w:val="0"/>
          <w:bCs w:val="0"/>
          <w:i/>
        </w:rPr>
        <w:t>Environmental, Social, and Governance</w:t>
      </w:r>
      <w:r w:rsidRPr="003774B9">
        <w:rPr>
          <w:rFonts w:asciiTheme="majorBidi" w:hAnsiTheme="majorBidi" w:cstheme="majorBidi"/>
          <w:b w:val="0"/>
          <w:bCs w:val="0"/>
        </w:rPr>
        <w:t>) syariah yang tidak hanya berorientasi pada efisiensi ekonomi, tetapi juga menekankan prinsip keadilan intergenerasi, keseimbangan (</w:t>
      </w:r>
      <w:r w:rsidRPr="003774B9">
        <w:rPr>
          <w:rFonts w:asciiTheme="majorBidi" w:hAnsiTheme="majorBidi" w:cstheme="majorBidi"/>
          <w:b w:val="0"/>
          <w:bCs w:val="0"/>
          <w:i/>
        </w:rPr>
        <w:t>mizan</w:t>
      </w:r>
      <w:r w:rsidRPr="003774B9">
        <w:rPr>
          <w:rFonts w:asciiTheme="majorBidi" w:hAnsiTheme="majorBidi" w:cstheme="majorBidi"/>
          <w:b w:val="0"/>
          <w:bCs w:val="0"/>
        </w:rPr>
        <w:t>), serta pencegahan perilaku berlebihan (anti-</w:t>
      </w:r>
      <w:r w:rsidRPr="003774B9">
        <w:rPr>
          <w:rFonts w:asciiTheme="majorBidi" w:hAnsiTheme="majorBidi" w:cstheme="majorBidi"/>
          <w:b w:val="0"/>
          <w:bCs w:val="0"/>
          <w:i/>
        </w:rPr>
        <w:t>israf</w:t>
      </w:r>
      <w:r w:rsidRPr="003774B9">
        <w:rPr>
          <w:rFonts w:asciiTheme="majorBidi" w:hAnsiTheme="majorBidi" w:cstheme="majorBidi"/>
          <w:b w:val="0"/>
          <w:bCs w:val="0"/>
        </w:rPr>
        <w:t>). Ketiga, instrumen pembiayaan syariah perlu diperluas, misalnya melalui penerbitan sukuk hijau, optimalisasi wakaf uang untuk energi terbarukan, serta inovasi skema zakat lingkungan yang dapat mendanai program konservasi. Keempat, institusionalisasi hisbah lingkungan menjadi penting untuk memperkuat mekanisme pengawasan pasar, sertifikasi produksi rendah emisi, dan perlindungan konsumen dari praktik bisnis yang merusak lingkungan. Terakhir, pengarusutamaan ekoteologi Islam melalui kurikulum pendidikan dan penyuluhan berbasis masjid dapat mempercepat perubahan perilaku masyarakat agar lebih peduli terhadap keberlanjutan lingkungan. Dengan demikian, pendekatan ini tidak hanya memberikan landasan spiritual bagi</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etika lingkungan, tetapi</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juga</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menyediakan kerangka kebijakan yang aplikatif untuk mewujudkan ekonomi hijau berbasis syariah.</w:t>
      </w:r>
    </w:p>
    <w:p w:rsidR="00323623" w:rsidRPr="003774B9" w:rsidRDefault="0033309C" w:rsidP="003774B9">
      <w:pPr>
        <w:pStyle w:val="Heading1"/>
        <w:numPr>
          <w:ilvl w:val="0"/>
          <w:numId w:val="1"/>
        </w:numPr>
        <w:spacing w:before="0" w:line="360" w:lineRule="auto"/>
        <w:ind w:left="360"/>
        <w:rPr>
          <w:rFonts w:asciiTheme="majorBidi" w:hAnsiTheme="majorBidi" w:cstheme="majorBidi"/>
          <w:spacing w:val="-2"/>
        </w:rPr>
      </w:pPr>
      <w:r w:rsidRPr="003774B9">
        <w:rPr>
          <w:rFonts w:asciiTheme="majorBidi" w:hAnsiTheme="majorBidi" w:cstheme="majorBidi"/>
          <w:spacing w:val="-2"/>
        </w:rPr>
        <w:t>Kesimpulan</w:t>
      </w:r>
    </w:p>
    <w:p w:rsidR="00475092" w:rsidRPr="003774B9" w:rsidRDefault="0033309C"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 xml:space="preserve">Pemikiran Seyyed Hossein Nasr mengenai etika lingkungan dan ekonomi hijau dalam Islam memberikan fondasi normatif dan spiritual bagi upaya menghadapi krisis ekologi global. Nasr menegaskan bahwa kerusakan lingkungan merupakan konsekuensi dari hilangnya orientasi metafisik manusia modern yang memisahkan alam dari dimensi sakral. Islam, melalui konsep tauhid, </w:t>
      </w:r>
      <w:r w:rsidRPr="003774B9">
        <w:rPr>
          <w:rFonts w:asciiTheme="majorBidi" w:hAnsiTheme="majorBidi" w:cstheme="majorBidi"/>
          <w:b w:val="0"/>
          <w:bCs w:val="0"/>
          <w:i/>
        </w:rPr>
        <w:t xml:space="preserve">Mizan </w:t>
      </w:r>
      <w:r w:rsidRPr="003774B9">
        <w:rPr>
          <w:rFonts w:asciiTheme="majorBidi" w:hAnsiTheme="majorBidi" w:cstheme="majorBidi"/>
          <w:b w:val="0"/>
          <w:bCs w:val="0"/>
        </w:rPr>
        <w:t xml:space="preserve">(keseimbangan), dan larangan </w:t>
      </w:r>
      <w:r w:rsidRPr="003774B9">
        <w:rPr>
          <w:rFonts w:asciiTheme="majorBidi" w:hAnsiTheme="majorBidi" w:cstheme="majorBidi"/>
          <w:b w:val="0"/>
          <w:bCs w:val="0"/>
          <w:i/>
        </w:rPr>
        <w:t xml:space="preserve">israf </w:t>
      </w:r>
      <w:r w:rsidRPr="003774B9">
        <w:rPr>
          <w:rFonts w:asciiTheme="majorBidi" w:hAnsiTheme="majorBidi" w:cstheme="majorBidi"/>
          <w:b w:val="0"/>
          <w:bCs w:val="0"/>
        </w:rPr>
        <w:t>(berlebih- lebihan), menawarkan paradigma alternatif yang menempatkan manusia sebagai khalifah yang bertanggung jawab menjaga keberlanjutan bumi. Dalam konteks ekonomi hijau, pendekatan maqāṣid al-syarī‘ah dapat diperluas untuk mencakup perlindungan ekosistem dan keadilan antar generasi, sehingga instrumen keuangan syariah seperti sukuk hijau, wakaf produktif, dan zakat lingkungan dapat dioptimalkan untuk mendukung</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pembangunan berkelanjutan.</w:t>
      </w:r>
    </w:p>
    <w:p w:rsidR="00475092" w:rsidRPr="003774B9" w:rsidRDefault="0033309C" w:rsidP="003774B9">
      <w:pPr>
        <w:pStyle w:val="Heading1"/>
        <w:spacing w:before="0" w:line="360" w:lineRule="auto"/>
        <w:ind w:left="0" w:firstLine="720"/>
        <w:rPr>
          <w:rFonts w:asciiTheme="majorBidi" w:hAnsiTheme="majorBidi" w:cstheme="majorBidi"/>
          <w:b w:val="0"/>
          <w:bCs w:val="0"/>
        </w:rPr>
      </w:pPr>
      <w:r w:rsidRPr="003774B9">
        <w:rPr>
          <w:rFonts w:asciiTheme="majorBidi" w:hAnsiTheme="majorBidi" w:cstheme="majorBidi"/>
          <w:b w:val="0"/>
          <w:bCs w:val="0"/>
        </w:rPr>
        <w:t>Dengan demikian, pemikiran Nasr tidak hanya berfungsi sebagai kritik terhadap paradigma modern yang antroposentris, tetapi juga sebagai tawaran konseptual yang dapat diimplementasikan dalam kebijakan publik, praktik ekonomi, serta pendidikan ekoteologis di dunia Muslim. Integrasi nilai-nilai Islam dalam etika lingkungan dan ekonomi hijau menjadi jalan strategis untuk menciptakan</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peradaban yang harmonis antara manusia, alam, dan Sang Pencipta.</w:t>
      </w:r>
    </w:p>
    <w:p w:rsidR="00475092" w:rsidRPr="003774B9" w:rsidRDefault="00475092" w:rsidP="00475092">
      <w:pPr>
        <w:pStyle w:val="Heading1"/>
        <w:spacing w:before="0"/>
        <w:ind w:left="0"/>
        <w:rPr>
          <w:rFonts w:asciiTheme="majorBidi" w:hAnsiTheme="majorBidi" w:cstheme="majorBidi"/>
          <w:b w:val="0"/>
          <w:bCs w:val="0"/>
        </w:rPr>
      </w:pPr>
    </w:p>
    <w:p w:rsidR="00475092" w:rsidRPr="003774B9" w:rsidRDefault="0033309C" w:rsidP="00475092">
      <w:pPr>
        <w:pStyle w:val="Heading1"/>
        <w:spacing w:before="0"/>
        <w:ind w:left="0"/>
        <w:rPr>
          <w:rFonts w:asciiTheme="majorBidi" w:hAnsiTheme="majorBidi" w:cstheme="majorBidi"/>
          <w:spacing w:val="-2"/>
        </w:rPr>
      </w:pPr>
      <w:r w:rsidRPr="003774B9">
        <w:rPr>
          <w:rFonts w:asciiTheme="majorBidi" w:hAnsiTheme="majorBidi" w:cstheme="majorBidi"/>
        </w:rPr>
        <w:t>DAFTAR</w:t>
      </w:r>
      <w:r w:rsidRPr="003774B9">
        <w:rPr>
          <w:rFonts w:asciiTheme="majorBidi" w:hAnsiTheme="majorBidi" w:cstheme="majorBidi"/>
          <w:spacing w:val="-8"/>
        </w:rPr>
        <w:t xml:space="preserve"> </w:t>
      </w:r>
      <w:r w:rsidRPr="003774B9">
        <w:rPr>
          <w:rFonts w:asciiTheme="majorBidi" w:hAnsiTheme="majorBidi" w:cstheme="majorBidi"/>
          <w:spacing w:val="-2"/>
        </w:rPr>
        <w:t>PUSTAKA</w:t>
      </w:r>
    </w:p>
    <w:p w:rsidR="00475092" w:rsidRPr="003774B9" w:rsidRDefault="00475092" w:rsidP="00475092">
      <w:pPr>
        <w:pStyle w:val="Heading1"/>
        <w:spacing w:before="0"/>
        <w:ind w:left="720" w:hanging="720"/>
        <w:rPr>
          <w:rFonts w:asciiTheme="majorBidi" w:hAnsiTheme="majorBidi" w:cstheme="majorBidi"/>
          <w:b w:val="0"/>
          <w:bCs w:val="0"/>
        </w:rPr>
      </w:pPr>
      <w:r w:rsidRPr="003774B9">
        <w:rPr>
          <w:rFonts w:asciiTheme="majorBidi" w:hAnsiTheme="majorBidi" w:cstheme="majorBidi"/>
          <w:b w:val="0"/>
          <w:bCs w:val="0"/>
        </w:rPr>
        <w:t>Al-Attas,</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S.</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M.</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N.</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(2019).</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i/>
        </w:rPr>
        <w:t>Prolegomena</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to</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the</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Metaphysics</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of</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Islam.</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Kuala</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Lumpur</w:t>
      </w:r>
      <w:r w:rsidRPr="003774B9">
        <w:rPr>
          <w:rFonts w:asciiTheme="majorBidi" w:hAnsiTheme="majorBidi" w:cstheme="majorBidi"/>
          <w:b w:val="0"/>
          <w:bCs w:val="0"/>
        </w:rPr>
        <w:t xml:space="preserve">: </w:t>
      </w:r>
      <w:r w:rsidRPr="003774B9">
        <w:rPr>
          <w:rFonts w:asciiTheme="majorBidi" w:hAnsiTheme="majorBidi" w:cstheme="majorBidi"/>
          <w:b w:val="0"/>
          <w:bCs w:val="0"/>
        </w:rPr>
        <w:lastRenderedPageBreak/>
        <w:t>International Institute of Islamic Thought and Civilization.</w:t>
      </w:r>
    </w:p>
    <w:p w:rsidR="00475092" w:rsidRPr="003774B9" w:rsidRDefault="00475092" w:rsidP="00475092">
      <w:pPr>
        <w:pStyle w:val="Heading1"/>
        <w:spacing w:before="0"/>
        <w:ind w:left="720" w:hanging="720"/>
        <w:rPr>
          <w:rFonts w:asciiTheme="majorBidi" w:hAnsiTheme="majorBidi" w:cstheme="majorBidi"/>
          <w:b w:val="0"/>
          <w:bCs w:val="0"/>
        </w:rPr>
      </w:pPr>
      <w:r w:rsidRPr="003774B9">
        <w:rPr>
          <w:rFonts w:asciiTheme="majorBidi" w:hAnsiTheme="majorBidi" w:cstheme="majorBidi"/>
          <w:b w:val="0"/>
          <w:bCs w:val="0"/>
        </w:rPr>
        <w:t xml:space="preserve">Al-Faruqi, I. R. (2022). </w:t>
      </w:r>
      <w:r w:rsidRPr="003774B9">
        <w:rPr>
          <w:rFonts w:asciiTheme="majorBidi" w:hAnsiTheme="majorBidi" w:cstheme="majorBidi"/>
          <w:b w:val="0"/>
          <w:bCs w:val="0"/>
          <w:i/>
        </w:rPr>
        <w:t>Integration of Maqasid in Sustainable Development Policy</w:t>
      </w:r>
      <w:r w:rsidRPr="003774B9">
        <w:rPr>
          <w:rFonts w:asciiTheme="majorBidi" w:hAnsiTheme="majorBidi" w:cstheme="majorBidi"/>
          <w:b w:val="0"/>
          <w:bCs w:val="0"/>
        </w:rPr>
        <w:t>. New</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York: Islamic Foundation.</w:t>
      </w:r>
    </w:p>
    <w:p w:rsidR="00475092" w:rsidRPr="003774B9" w:rsidRDefault="00475092" w:rsidP="00475092">
      <w:pPr>
        <w:pStyle w:val="Heading1"/>
        <w:spacing w:before="0"/>
        <w:ind w:left="720" w:hanging="720"/>
        <w:rPr>
          <w:rFonts w:asciiTheme="majorBidi" w:hAnsiTheme="majorBidi" w:cstheme="majorBidi"/>
          <w:b w:val="0"/>
          <w:bCs w:val="0"/>
          <w:spacing w:val="-2"/>
        </w:rPr>
      </w:pPr>
      <w:r w:rsidRPr="003774B9">
        <w:rPr>
          <w:rFonts w:asciiTheme="majorBidi" w:hAnsiTheme="majorBidi" w:cstheme="majorBidi"/>
          <w:b w:val="0"/>
          <w:bCs w:val="0"/>
        </w:rPr>
        <w:t>Ali,</w:t>
      </w:r>
      <w:r w:rsidRPr="003774B9">
        <w:rPr>
          <w:rFonts w:asciiTheme="majorBidi" w:hAnsiTheme="majorBidi" w:cstheme="majorBidi"/>
          <w:b w:val="0"/>
          <w:bCs w:val="0"/>
          <w:spacing w:val="43"/>
        </w:rPr>
        <w:t xml:space="preserve"> </w:t>
      </w:r>
      <w:r w:rsidRPr="003774B9">
        <w:rPr>
          <w:rFonts w:asciiTheme="majorBidi" w:hAnsiTheme="majorBidi" w:cstheme="majorBidi"/>
          <w:b w:val="0"/>
          <w:bCs w:val="0"/>
        </w:rPr>
        <w:t>S.,</w:t>
      </w:r>
      <w:r w:rsidRPr="003774B9">
        <w:rPr>
          <w:rFonts w:asciiTheme="majorBidi" w:hAnsiTheme="majorBidi" w:cstheme="majorBidi"/>
          <w:b w:val="0"/>
          <w:bCs w:val="0"/>
          <w:spacing w:val="46"/>
        </w:rPr>
        <w:t xml:space="preserve"> </w:t>
      </w:r>
      <w:r w:rsidRPr="003774B9">
        <w:rPr>
          <w:rFonts w:asciiTheme="majorBidi" w:hAnsiTheme="majorBidi" w:cstheme="majorBidi"/>
          <w:b w:val="0"/>
          <w:bCs w:val="0"/>
        </w:rPr>
        <w:t>&amp;</w:t>
      </w:r>
      <w:r w:rsidRPr="003774B9">
        <w:rPr>
          <w:rFonts w:asciiTheme="majorBidi" w:hAnsiTheme="majorBidi" w:cstheme="majorBidi"/>
          <w:b w:val="0"/>
          <w:bCs w:val="0"/>
          <w:spacing w:val="47"/>
        </w:rPr>
        <w:t xml:space="preserve"> </w:t>
      </w:r>
      <w:r w:rsidRPr="003774B9">
        <w:rPr>
          <w:rFonts w:asciiTheme="majorBidi" w:hAnsiTheme="majorBidi" w:cstheme="majorBidi"/>
          <w:b w:val="0"/>
          <w:bCs w:val="0"/>
        </w:rPr>
        <w:t>Ahmad,</w:t>
      </w:r>
      <w:r w:rsidRPr="003774B9">
        <w:rPr>
          <w:rFonts w:asciiTheme="majorBidi" w:hAnsiTheme="majorBidi" w:cstheme="majorBidi"/>
          <w:b w:val="0"/>
          <w:bCs w:val="0"/>
          <w:spacing w:val="46"/>
        </w:rPr>
        <w:t xml:space="preserve"> </w:t>
      </w:r>
      <w:r w:rsidRPr="003774B9">
        <w:rPr>
          <w:rFonts w:asciiTheme="majorBidi" w:hAnsiTheme="majorBidi" w:cstheme="majorBidi"/>
          <w:b w:val="0"/>
          <w:bCs w:val="0"/>
        </w:rPr>
        <w:t>R.</w:t>
      </w:r>
      <w:r w:rsidRPr="003774B9">
        <w:rPr>
          <w:rFonts w:asciiTheme="majorBidi" w:hAnsiTheme="majorBidi" w:cstheme="majorBidi"/>
          <w:b w:val="0"/>
          <w:bCs w:val="0"/>
          <w:spacing w:val="46"/>
        </w:rPr>
        <w:t xml:space="preserve"> </w:t>
      </w:r>
      <w:r w:rsidRPr="003774B9">
        <w:rPr>
          <w:rFonts w:asciiTheme="majorBidi" w:hAnsiTheme="majorBidi" w:cstheme="majorBidi"/>
          <w:b w:val="0"/>
          <w:bCs w:val="0"/>
        </w:rPr>
        <w:t>(2021).</w:t>
      </w:r>
      <w:r w:rsidRPr="003774B9">
        <w:rPr>
          <w:rFonts w:asciiTheme="majorBidi" w:hAnsiTheme="majorBidi" w:cstheme="majorBidi"/>
          <w:b w:val="0"/>
          <w:bCs w:val="0"/>
          <w:spacing w:val="46"/>
        </w:rPr>
        <w:t xml:space="preserve"> </w:t>
      </w:r>
      <w:r w:rsidRPr="003774B9">
        <w:rPr>
          <w:rFonts w:asciiTheme="majorBidi" w:hAnsiTheme="majorBidi" w:cstheme="majorBidi"/>
          <w:b w:val="0"/>
          <w:bCs w:val="0"/>
          <w:i/>
        </w:rPr>
        <w:t>Ethical</w:t>
      </w:r>
      <w:r w:rsidRPr="003774B9">
        <w:rPr>
          <w:rFonts w:asciiTheme="majorBidi" w:hAnsiTheme="majorBidi" w:cstheme="majorBidi"/>
          <w:b w:val="0"/>
          <w:bCs w:val="0"/>
          <w:i/>
          <w:spacing w:val="43"/>
        </w:rPr>
        <w:t xml:space="preserve"> </w:t>
      </w:r>
      <w:r w:rsidRPr="003774B9">
        <w:rPr>
          <w:rFonts w:asciiTheme="majorBidi" w:hAnsiTheme="majorBidi" w:cstheme="majorBidi"/>
          <w:b w:val="0"/>
          <w:bCs w:val="0"/>
          <w:i/>
        </w:rPr>
        <w:t>Principles</w:t>
      </w:r>
      <w:r w:rsidRPr="003774B9">
        <w:rPr>
          <w:rFonts w:asciiTheme="majorBidi" w:hAnsiTheme="majorBidi" w:cstheme="majorBidi"/>
          <w:b w:val="0"/>
          <w:bCs w:val="0"/>
          <w:i/>
          <w:spacing w:val="45"/>
        </w:rPr>
        <w:t xml:space="preserve"> </w:t>
      </w:r>
      <w:r w:rsidRPr="003774B9">
        <w:rPr>
          <w:rFonts w:asciiTheme="majorBidi" w:hAnsiTheme="majorBidi" w:cstheme="majorBidi"/>
          <w:b w:val="0"/>
          <w:bCs w:val="0"/>
          <w:i/>
        </w:rPr>
        <w:t>in</w:t>
      </w:r>
      <w:r w:rsidRPr="003774B9">
        <w:rPr>
          <w:rFonts w:asciiTheme="majorBidi" w:hAnsiTheme="majorBidi" w:cstheme="majorBidi"/>
          <w:b w:val="0"/>
          <w:bCs w:val="0"/>
          <w:i/>
          <w:spacing w:val="42"/>
        </w:rPr>
        <w:t xml:space="preserve"> </w:t>
      </w:r>
      <w:r w:rsidRPr="003774B9">
        <w:rPr>
          <w:rFonts w:asciiTheme="majorBidi" w:hAnsiTheme="majorBidi" w:cstheme="majorBidi"/>
          <w:b w:val="0"/>
          <w:bCs w:val="0"/>
          <w:i/>
        </w:rPr>
        <w:t>Islamic</w:t>
      </w:r>
      <w:r w:rsidRPr="003774B9">
        <w:rPr>
          <w:rFonts w:asciiTheme="majorBidi" w:hAnsiTheme="majorBidi" w:cstheme="majorBidi"/>
          <w:b w:val="0"/>
          <w:bCs w:val="0"/>
          <w:i/>
          <w:spacing w:val="48"/>
        </w:rPr>
        <w:t xml:space="preserve"> </w:t>
      </w:r>
      <w:r w:rsidRPr="003774B9">
        <w:rPr>
          <w:rFonts w:asciiTheme="majorBidi" w:hAnsiTheme="majorBidi" w:cstheme="majorBidi"/>
          <w:b w:val="0"/>
          <w:bCs w:val="0"/>
          <w:i/>
        </w:rPr>
        <w:t>Environmental</w:t>
      </w:r>
      <w:r w:rsidRPr="003774B9">
        <w:rPr>
          <w:rFonts w:asciiTheme="majorBidi" w:hAnsiTheme="majorBidi" w:cstheme="majorBidi"/>
          <w:b w:val="0"/>
          <w:bCs w:val="0"/>
          <w:i/>
          <w:spacing w:val="44"/>
        </w:rPr>
        <w:t xml:space="preserve"> </w:t>
      </w:r>
      <w:r w:rsidRPr="003774B9">
        <w:rPr>
          <w:rFonts w:asciiTheme="majorBidi" w:hAnsiTheme="majorBidi" w:cstheme="majorBidi"/>
          <w:b w:val="0"/>
          <w:bCs w:val="0"/>
          <w:i/>
          <w:spacing w:val="-2"/>
        </w:rPr>
        <w:t xml:space="preserve">Economics. </w:t>
      </w:r>
      <w:r w:rsidRPr="003774B9">
        <w:rPr>
          <w:rFonts w:asciiTheme="majorBidi" w:hAnsiTheme="majorBidi" w:cstheme="majorBidi"/>
          <w:b w:val="0"/>
          <w:bCs w:val="0"/>
        </w:rPr>
        <w:t>Kuala</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Lumpur:</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 xml:space="preserve">Islamic </w:t>
      </w:r>
      <w:r w:rsidRPr="003774B9">
        <w:rPr>
          <w:rFonts w:asciiTheme="majorBidi" w:hAnsiTheme="majorBidi" w:cstheme="majorBidi"/>
          <w:b w:val="0"/>
          <w:bCs w:val="0"/>
          <w:spacing w:val="-2"/>
        </w:rPr>
        <w:t xml:space="preserve">Publishing. </w:t>
      </w:r>
    </w:p>
    <w:p w:rsidR="00475092" w:rsidRPr="003774B9" w:rsidRDefault="00475092" w:rsidP="00475092">
      <w:pPr>
        <w:pStyle w:val="Heading1"/>
        <w:spacing w:before="0"/>
        <w:ind w:left="720" w:hanging="720"/>
        <w:rPr>
          <w:rFonts w:asciiTheme="majorBidi" w:hAnsiTheme="majorBidi" w:cstheme="majorBidi"/>
          <w:b w:val="0"/>
          <w:bCs w:val="0"/>
          <w:spacing w:val="-2"/>
        </w:rPr>
      </w:pPr>
      <w:r w:rsidRPr="003774B9">
        <w:rPr>
          <w:rFonts w:asciiTheme="majorBidi" w:hAnsiTheme="majorBidi" w:cstheme="majorBidi"/>
          <w:b w:val="0"/>
          <w:bCs w:val="0"/>
        </w:rPr>
        <w:t>Al-Qaradawi,</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Y.</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 xml:space="preserve">(2001). </w:t>
      </w:r>
      <w:r w:rsidRPr="003774B9">
        <w:rPr>
          <w:rFonts w:asciiTheme="majorBidi" w:hAnsiTheme="majorBidi" w:cstheme="majorBidi"/>
          <w:b w:val="0"/>
          <w:bCs w:val="0"/>
          <w:i/>
        </w:rPr>
        <w:t>Fiqh</w:t>
      </w:r>
      <w:r w:rsidRPr="003774B9">
        <w:rPr>
          <w:rFonts w:asciiTheme="majorBidi" w:hAnsiTheme="majorBidi" w:cstheme="majorBidi"/>
          <w:b w:val="0"/>
          <w:bCs w:val="0"/>
          <w:i/>
          <w:spacing w:val="-2"/>
        </w:rPr>
        <w:t xml:space="preserve"> </w:t>
      </w:r>
      <w:r w:rsidRPr="003774B9">
        <w:rPr>
          <w:rFonts w:asciiTheme="majorBidi" w:hAnsiTheme="majorBidi" w:cstheme="majorBidi"/>
          <w:b w:val="0"/>
          <w:bCs w:val="0"/>
          <w:i/>
        </w:rPr>
        <w:t>al-Muamalat.</w:t>
      </w:r>
      <w:r w:rsidRPr="003774B9">
        <w:rPr>
          <w:rFonts w:asciiTheme="majorBidi" w:hAnsiTheme="majorBidi" w:cstheme="majorBidi"/>
          <w:b w:val="0"/>
          <w:bCs w:val="0"/>
          <w:i/>
          <w:spacing w:val="-2"/>
        </w:rPr>
        <w:t xml:space="preserve"> </w:t>
      </w:r>
      <w:r w:rsidRPr="003774B9">
        <w:rPr>
          <w:rFonts w:asciiTheme="majorBidi" w:hAnsiTheme="majorBidi" w:cstheme="majorBidi"/>
          <w:b w:val="0"/>
          <w:bCs w:val="0"/>
        </w:rPr>
        <w:t>Doha:</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Dar</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al-</w:t>
      </w:r>
      <w:r w:rsidRPr="003774B9">
        <w:rPr>
          <w:rFonts w:asciiTheme="majorBidi" w:hAnsiTheme="majorBidi" w:cstheme="majorBidi"/>
          <w:b w:val="0"/>
          <w:bCs w:val="0"/>
          <w:spacing w:val="-2"/>
        </w:rPr>
        <w:t>Shuruq.</w:t>
      </w:r>
    </w:p>
    <w:p w:rsidR="00475092" w:rsidRPr="003774B9" w:rsidRDefault="00475092" w:rsidP="00475092">
      <w:pPr>
        <w:pStyle w:val="Heading1"/>
        <w:spacing w:before="0"/>
        <w:ind w:left="720" w:hanging="720"/>
        <w:rPr>
          <w:rFonts w:asciiTheme="majorBidi" w:hAnsiTheme="majorBidi" w:cstheme="majorBidi"/>
          <w:b w:val="0"/>
          <w:bCs w:val="0"/>
        </w:rPr>
      </w:pPr>
      <w:r w:rsidRPr="003774B9">
        <w:rPr>
          <w:rFonts w:asciiTheme="majorBidi" w:hAnsiTheme="majorBidi" w:cstheme="majorBidi"/>
          <w:b w:val="0"/>
          <w:bCs w:val="0"/>
        </w:rPr>
        <w:t xml:space="preserve">Al-Qaradawi, Y. (2020). </w:t>
      </w:r>
      <w:r w:rsidRPr="003774B9">
        <w:rPr>
          <w:rFonts w:asciiTheme="majorBidi" w:hAnsiTheme="majorBidi" w:cstheme="majorBidi"/>
          <w:b w:val="0"/>
          <w:bCs w:val="0"/>
          <w:i/>
        </w:rPr>
        <w:t>Fiqh al-Zakat and Environmental Sustainability.</w:t>
      </w:r>
      <w:r w:rsidRPr="003774B9">
        <w:rPr>
          <w:rFonts w:asciiTheme="majorBidi" w:hAnsiTheme="majorBidi" w:cstheme="majorBidi"/>
          <w:b w:val="0"/>
          <w:bCs w:val="0"/>
          <w:i/>
          <w:spacing w:val="33"/>
        </w:rPr>
        <w:t xml:space="preserve"> </w:t>
      </w:r>
      <w:r w:rsidRPr="003774B9">
        <w:rPr>
          <w:rFonts w:asciiTheme="majorBidi" w:hAnsiTheme="majorBidi" w:cstheme="majorBidi"/>
          <w:b w:val="0"/>
          <w:bCs w:val="0"/>
        </w:rPr>
        <w:t>Doha: Islamic</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Fiqh Academy.</w:t>
      </w:r>
    </w:p>
    <w:p w:rsidR="00475092" w:rsidRPr="003774B9" w:rsidRDefault="00475092" w:rsidP="00475092">
      <w:pPr>
        <w:pStyle w:val="Heading1"/>
        <w:spacing w:before="0"/>
        <w:ind w:left="720" w:hanging="720"/>
        <w:rPr>
          <w:rFonts w:asciiTheme="majorBidi" w:hAnsiTheme="majorBidi" w:cstheme="majorBidi"/>
          <w:b w:val="0"/>
          <w:bCs w:val="0"/>
          <w:spacing w:val="-2"/>
        </w:rPr>
      </w:pPr>
      <w:r w:rsidRPr="003774B9">
        <w:rPr>
          <w:rFonts w:asciiTheme="majorBidi" w:hAnsiTheme="majorBidi" w:cstheme="majorBidi"/>
          <w:b w:val="0"/>
          <w:bCs w:val="0"/>
        </w:rPr>
        <w:t>Ascarya,</w:t>
      </w:r>
      <w:r w:rsidRPr="003774B9">
        <w:rPr>
          <w:rFonts w:asciiTheme="majorBidi" w:hAnsiTheme="majorBidi" w:cstheme="majorBidi"/>
          <w:b w:val="0"/>
          <w:bCs w:val="0"/>
          <w:spacing w:val="25"/>
        </w:rPr>
        <w:t xml:space="preserve"> </w:t>
      </w:r>
      <w:r w:rsidRPr="003774B9">
        <w:rPr>
          <w:rFonts w:asciiTheme="majorBidi" w:hAnsiTheme="majorBidi" w:cstheme="majorBidi"/>
          <w:b w:val="0"/>
          <w:bCs w:val="0"/>
        </w:rPr>
        <w:t>A.</w:t>
      </w:r>
      <w:r w:rsidRPr="003774B9">
        <w:rPr>
          <w:rFonts w:asciiTheme="majorBidi" w:hAnsiTheme="majorBidi" w:cstheme="majorBidi"/>
          <w:b w:val="0"/>
          <w:bCs w:val="0"/>
          <w:spacing w:val="26"/>
        </w:rPr>
        <w:t xml:space="preserve"> </w:t>
      </w:r>
      <w:r w:rsidRPr="003774B9">
        <w:rPr>
          <w:rFonts w:asciiTheme="majorBidi" w:hAnsiTheme="majorBidi" w:cstheme="majorBidi"/>
          <w:b w:val="0"/>
          <w:bCs w:val="0"/>
        </w:rPr>
        <w:t>(2022).</w:t>
      </w:r>
      <w:r w:rsidRPr="003774B9">
        <w:rPr>
          <w:rFonts w:asciiTheme="majorBidi" w:hAnsiTheme="majorBidi" w:cstheme="majorBidi"/>
          <w:b w:val="0"/>
          <w:bCs w:val="0"/>
          <w:spacing w:val="27"/>
        </w:rPr>
        <w:t xml:space="preserve"> </w:t>
      </w:r>
      <w:r w:rsidRPr="003774B9">
        <w:rPr>
          <w:rFonts w:asciiTheme="majorBidi" w:hAnsiTheme="majorBidi" w:cstheme="majorBidi"/>
          <w:b w:val="0"/>
          <w:bCs w:val="0"/>
          <w:i/>
        </w:rPr>
        <w:t>Islamic</w:t>
      </w:r>
      <w:r w:rsidRPr="003774B9">
        <w:rPr>
          <w:rFonts w:asciiTheme="majorBidi" w:hAnsiTheme="majorBidi" w:cstheme="majorBidi"/>
          <w:b w:val="0"/>
          <w:bCs w:val="0"/>
          <w:i/>
          <w:spacing w:val="27"/>
        </w:rPr>
        <w:t xml:space="preserve"> </w:t>
      </w:r>
      <w:r w:rsidRPr="003774B9">
        <w:rPr>
          <w:rFonts w:asciiTheme="majorBidi" w:hAnsiTheme="majorBidi" w:cstheme="majorBidi"/>
          <w:b w:val="0"/>
          <w:bCs w:val="0"/>
          <w:i/>
        </w:rPr>
        <w:t>Finance</w:t>
      </w:r>
      <w:r w:rsidRPr="003774B9">
        <w:rPr>
          <w:rFonts w:asciiTheme="majorBidi" w:hAnsiTheme="majorBidi" w:cstheme="majorBidi"/>
          <w:b w:val="0"/>
          <w:bCs w:val="0"/>
          <w:i/>
          <w:spacing w:val="28"/>
        </w:rPr>
        <w:t xml:space="preserve"> </w:t>
      </w:r>
      <w:r w:rsidRPr="003774B9">
        <w:rPr>
          <w:rFonts w:asciiTheme="majorBidi" w:hAnsiTheme="majorBidi" w:cstheme="majorBidi"/>
          <w:b w:val="0"/>
          <w:bCs w:val="0"/>
          <w:i/>
        </w:rPr>
        <w:t>and</w:t>
      </w:r>
      <w:r w:rsidRPr="003774B9">
        <w:rPr>
          <w:rFonts w:asciiTheme="majorBidi" w:hAnsiTheme="majorBidi" w:cstheme="majorBidi"/>
          <w:b w:val="0"/>
          <w:bCs w:val="0"/>
          <w:i/>
          <w:spacing w:val="21"/>
        </w:rPr>
        <w:t xml:space="preserve"> </w:t>
      </w:r>
      <w:r w:rsidRPr="003774B9">
        <w:rPr>
          <w:rFonts w:asciiTheme="majorBidi" w:hAnsiTheme="majorBidi" w:cstheme="majorBidi"/>
          <w:b w:val="0"/>
          <w:bCs w:val="0"/>
          <w:i/>
        </w:rPr>
        <w:t>Green</w:t>
      </w:r>
      <w:r w:rsidRPr="003774B9">
        <w:rPr>
          <w:rFonts w:asciiTheme="majorBidi" w:hAnsiTheme="majorBidi" w:cstheme="majorBidi"/>
          <w:b w:val="0"/>
          <w:bCs w:val="0"/>
          <w:i/>
          <w:spacing w:val="26"/>
        </w:rPr>
        <w:t xml:space="preserve"> </w:t>
      </w:r>
      <w:r w:rsidRPr="003774B9">
        <w:rPr>
          <w:rFonts w:asciiTheme="majorBidi" w:hAnsiTheme="majorBidi" w:cstheme="majorBidi"/>
          <w:b w:val="0"/>
          <w:bCs w:val="0"/>
          <w:i/>
        </w:rPr>
        <w:t>Economy:</w:t>
      </w:r>
      <w:r w:rsidRPr="003774B9">
        <w:rPr>
          <w:rFonts w:asciiTheme="majorBidi" w:hAnsiTheme="majorBidi" w:cstheme="majorBidi"/>
          <w:b w:val="0"/>
          <w:bCs w:val="0"/>
          <w:i/>
          <w:spacing w:val="26"/>
        </w:rPr>
        <w:t xml:space="preserve"> </w:t>
      </w:r>
      <w:r w:rsidRPr="003774B9">
        <w:rPr>
          <w:rFonts w:asciiTheme="majorBidi" w:hAnsiTheme="majorBidi" w:cstheme="majorBidi"/>
          <w:b w:val="0"/>
          <w:bCs w:val="0"/>
          <w:i/>
        </w:rPr>
        <w:t>Implementation</w:t>
      </w:r>
      <w:r w:rsidRPr="003774B9">
        <w:rPr>
          <w:rFonts w:asciiTheme="majorBidi" w:hAnsiTheme="majorBidi" w:cstheme="majorBidi"/>
          <w:b w:val="0"/>
          <w:bCs w:val="0"/>
          <w:i/>
          <w:spacing w:val="25"/>
        </w:rPr>
        <w:t xml:space="preserve"> </w:t>
      </w:r>
      <w:r w:rsidRPr="003774B9">
        <w:rPr>
          <w:rFonts w:asciiTheme="majorBidi" w:hAnsiTheme="majorBidi" w:cstheme="majorBidi"/>
          <w:b w:val="0"/>
          <w:bCs w:val="0"/>
          <w:i/>
        </w:rPr>
        <w:t>in</w:t>
      </w:r>
      <w:r w:rsidRPr="003774B9">
        <w:rPr>
          <w:rFonts w:asciiTheme="majorBidi" w:hAnsiTheme="majorBidi" w:cstheme="majorBidi"/>
          <w:b w:val="0"/>
          <w:bCs w:val="0"/>
          <w:i/>
          <w:spacing w:val="26"/>
        </w:rPr>
        <w:t xml:space="preserve"> </w:t>
      </w:r>
      <w:r w:rsidRPr="003774B9">
        <w:rPr>
          <w:rFonts w:asciiTheme="majorBidi" w:hAnsiTheme="majorBidi" w:cstheme="majorBidi"/>
          <w:b w:val="0"/>
          <w:bCs w:val="0"/>
          <w:i/>
          <w:spacing w:val="-2"/>
        </w:rPr>
        <w:t xml:space="preserve">Indonesia. </w:t>
      </w:r>
      <w:r w:rsidRPr="003774B9">
        <w:rPr>
          <w:rFonts w:asciiTheme="majorBidi" w:hAnsiTheme="majorBidi" w:cstheme="majorBidi"/>
          <w:b w:val="0"/>
          <w:bCs w:val="0"/>
        </w:rPr>
        <w:t>Jakarta:</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Bank</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Indonesia</w:t>
      </w:r>
      <w:r w:rsidRPr="003774B9">
        <w:rPr>
          <w:rFonts w:asciiTheme="majorBidi" w:hAnsiTheme="majorBidi" w:cstheme="majorBidi"/>
          <w:b w:val="0"/>
          <w:bCs w:val="0"/>
          <w:spacing w:val="-1"/>
        </w:rPr>
        <w:t xml:space="preserve"> </w:t>
      </w:r>
      <w:r w:rsidRPr="003774B9">
        <w:rPr>
          <w:rFonts w:asciiTheme="majorBidi" w:hAnsiTheme="majorBidi" w:cstheme="majorBidi"/>
          <w:b w:val="0"/>
          <w:bCs w:val="0"/>
          <w:spacing w:val="-2"/>
        </w:rPr>
        <w:t>Research.</w:t>
      </w:r>
    </w:p>
    <w:p w:rsidR="00475092" w:rsidRPr="003774B9" w:rsidRDefault="00475092" w:rsidP="00475092">
      <w:pPr>
        <w:pStyle w:val="Heading1"/>
        <w:spacing w:before="0"/>
        <w:ind w:left="720" w:hanging="720"/>
        <w:rPr>
          <w:rFonts w:asciiTheme="majorBidi" w:hAnsiTheme="majorBidi" w:cstheme="majorBidi"/>
          <w:b w:val="0"/>
          <w:bCs w:val="0"/>
        </w:rPr>
      </w:pPr>
      <w:r w:rsidRPr="003774B9">
        <w:rPr>
          <w:rFonts w:asciiTheme="majorBidi" w:hAnsiTheme="majorBidi" w:cstheme="majorBidi"/>
          <w:b w:val="0"/>
          <w:bCs w:val="0"/>
        </w:rPr>
        <w:t>Auda,</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J.</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 xml:space="preserve">(2018). </w:t>
      </w:r>
      <w:r w:rsidRPr="003774B9">
        <w:rPr>
          <w:rFonts w:asciiTheme="majorBidi" w:hAnsiTheme="majorBidi" w:cstheme="majorBidi"/>
          <w:b w:val="0"/>
          <w:bCs w:val="0"/>
          <w:i/>
        </w:rPr>
        <w:t>Maqasid</w:t>
      </w:r>
      <w:r w:rsidRPr="003774B9">
        <w:rPr>
          <w:rFonts w:asciiTheme="majorBidi" w:hAnsiTheme="majorBidi" w:cstheme="majorBidi"/>
          <w:b w:val="0"/>
          <w:bCs w:val="0"/>
          <w:i/>
          <w:spacing w:val="-1"/>
        </w:rPr>
        <w:t xml:space="preserve"> </w:t>
      </w:r>
      <w:r w:rsidRPr="003774B9">
        <w:rPr>
          <w:rFonts w:asciiTheme="majorBidi" w:hAnsiTheme="majorBidi" w:cstheme="majorBidi"/>
          <w:b w:val="0"/>
          <w:bCs w:val="0"/>
          <w:i/>
        </w:rPr>
        <w:t>al-Shariah</w:t>
      </w:r>
      <w:r w:rsidRPr="003774B9">
        <w:rPr>
          <w:rFonts w:asciiTheme="majorBidi" w:hAnsiTheme="majorBidi" w:cstheme="majorBidi"/>
          <w:b w:val="0"/>
          <w:bCs w:val="0"/>
          <w:i/>
          <w:spacing w:val="-1"/>
        </w:rPr>
        <w:t xml:space="preserve"> </w:t>
      </w:r>
      <w:r w:rsidRPr="003774B9">
        <w:rPr>
          <w:rFonts w:asciiTheme="majorBidi" w:hAnsiTheme="majorBidi" w:cstheme="majorBidi"/>
          <w:b w:val="0"/>
          <w:bCs w:val="0"/>
          <w:i/>
        </w:rPr>
        <w:t>as</w:t>
      </w:r>
      <w:r w:rsidRPr="003774B9">
        <w:rPr>
          <w:rFonts w:asciiTheme="majorBidi" w:hAnsiTheme="majorBidi" w:cstheme="majorBidi"/>
          <w:b w:val="0"/>
          <w:bCs w:val="0"/>
          <w:i/>
          <w:spacing w:val="-2"/>
        </w:rPr>
        <w:t xml:space="preserve"> </w:t>
      </w:r>
      <w:r w:rsidRPr="003774B9">
        <w:rPr>
          <w:rFonts w:asciiTheme="majorBidi" w:hAnsiTheme="majorBidi" w:cstheme="majorBidi"/>
          <w:b w:val="0"/>
          <w:bCs w:val="0"/>
          <w:i/>
        </w:rPr>
        <w:t>Philosophy of Islamic Law</w:t>
      </w:r>
      <w:r w:rsidRPr="003774B9">
        <w:rPr>
          <w:rFonts w:asciiTheme="majorBidi" w:hAnsiTheme="majorBidi" w:cstheme="majorBidi"/>
          <w:b w:val="0"/>
          <w:bCs w:val="0"/>
        </w:rPr>
        <w:t>.</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Herndon: International Institute of Islamic Thought.</w:t>
      </w:r>
    </w:p>
    <w:p w:rsidR="00475092" w:rsidRPr="003774B9" w:rsidRDefault="00475092" w:rsidP="00475092">
      <w:pPr>
        <w:pStyle w:val="Heading1"/>
        <w:spacing w:before="0"/>
        <w:ind w:left="720" w:hanging="720"/>
        <w:rPr>
          <w:rFonts w:asciiTheme="majorBidi" w:hAnsiTheme="majorBidi" w:cstheme="majorBidi"/>
          <w:b w:val="0"/>
          <w:bCs w:val="0"/>
        </w:rPr>
      </w:pPr>
      <w:r w:rsidRPr="003774B9">
        <w:rPr>
          <w:rFonts w:asciiTheme="majorBidi" w:hAnsiTheme="majorBidi" w:cstheme="majorBidi"/>
          <w:b w:val="0"/>
          <w:bCs w:val="0"/>
        </w:rPr>
        <w:t>Chapra,</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M.</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U.</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(2008).</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i/>
        </w:rPr>
        <w:t>The</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Islamic</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vision</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of</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development</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in</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the</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light</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of</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maqasid</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 xml:space="preserve">al- shariah. </w:t>
      </w:r>
      <w:r w:rsidRPr="003774B9">
        <w:rPr>
          <w:rFonts w:asciiTheme="majorBidi" w:hAnsiTheme="majorBidi" w:cstheme="majorBidi"/>
          <w:b w:val="0"/>
          <w:bCs w:val="0"/>
        </w:rPr>
        <w:t>Journal of Islamic Economics, 21 (2).</w:t>
      </w:r>
    </w:p>
    <w:p w:rsidR="00475092" w:rsidRPr="003774B9" w:rsidRDefault="00475092" w:rsidP="00475092">
      <w:pPr>
        <w:pStyle w:val="Heading1"/>
        <w:spacing w:before="0"/>
        <w:ind w:left="720" w:hanging="720"/>
        <w:rPr>
          <w:rFonts w:asciiTheme="majorBidi" w:hAnsiTheme="majorBidi" w:cstheme="majorBidi"/>
          <w:b w:val="0"/>
          <w:bCs w:val="0"/>
          <w:spacing w:val="-2"/>
        </w:rPr>
      </w:pPr>
      <w:r w:rsidRPr="003774B9">
        <w:rPr>
          <w:rFonts w:asciiTheme="majorBidi" w:hAnsiTheme="majorBidi" w:cstheme="majorBidi"/>
          <w:b w:val="0"/>
          <w:bCs w:val="0"/>
        </w:rPr>
        <w:t>Cizakca,</w:t>
      </w:r>
      <w:r w:rsidRPr="003774B9">
        <w:rPr>
          <w:rFonts w:asciiTheme="majorBidi" w:hAnsiTheme="majorBidi" w:cstheme="majorBidi"/>
          <w:b w:val="0"/>
          <w:bCs w:val="0"/>
          <w:spacing w:val="-4"/>
        </w:rPr>
        <w:t xml:space="preserve"> </w:t>
      </w:r>
      <w:r w:rsidRPr="003774B9">
        <w:rPr>
          <w:rFonts w:asciiTheme="majorBidi" w:hAnsiTheme="majorBidi" w:cstheme="majorBidi"/>
          <w:b w:val="0"/>
          <w:bCs w:val="0"/>
        </w:rPr>
        <w:t>M.</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(2014).</w:t>
      </w:r>
      <w:r w:rsidRPr="003774B9">
        <w:rPr>
          <w:rFonts w:asciiTheme="majorBidi" w:hAnsiTheme="majorBidi" w:cstheme="majorBidi"/>
          <w:b w:val="0"/>
          <w:bCs w:val="0"/>
          <w:spacing w:val="-1"/>
        </w:rPr>
        <w:t xml:space="preserve"> </w:t>
      </w:r>
      <w:r w:rsidRPr="003774B9">
        <w:rPr>
          <w:rFonts w:asciiTheme="majorBidi" w:hAnsiTheme="majorBidi" w:cstheme="majorBidi"/>
          <w:b w:val="0"/>
          <w:bCs w:val="0"/>
          <w:i/>
        </w:rPr>
        <w:t>Cash</w:t>
      </w:r>
      <w:r w:rsidRPr="003774B9">
        <w:rPr>
          <w:rFonts w:asciiTheme="majorBidi" w:hAnsiTheme="majorBidi" w:cstheme="majorBidi"/>
          <w:b w:val="0"/>
          <w:bCs w:val="0"/>
          <w:i/>
          <w:spacing w:val="-1"/>
        </w:rPr>
        <w:t xml:space="preserve"> </w:t>
      </w:r>
      <w:r w:rsidRPr="003774B9">
        <w:rPr>
          <w:rFonts w:asciiTheme="majorBidi" w:hAnsiTheme="majorBidi" w:cstheme="majorBidi"/>
          <w:b w:val="0"/>
          <w:bCs w:val="0"/>
          <w:i/>
        </w:rPr>
        <w:t>Waqf</w:t>
      </w:r>
      <w:r w:rsidRPr="003774B9">
        <w:rPr>
          <w:rFonts w:asciiTheme="majorBidi" w:hAnsiTheme="majorBidi" w:cstheme="majorBidi"/>
          <w:b w:val="0"/>
          <w:bCs w:val="0"/>
          <w:i/>
          <w:spacing w:val="-1"/>
        </w:rPr>
        <w:t xml:space="preserve"> </w:t>
      </w:r>
      <w:r w:rsidRPr="003774B9">
        <w:rPr>
          <w:rFonts w:asciiTheme="majorBidi" w:hAnsiTheme="majorBidi" w:cstheme="majorBidi"/>
          <w:b w:val="0"/>
          <w:bCs w:val="0"/>
          <w:i/>
        </w:rPr>
        <w:t>in</w:t>
      </w:r>
      <w:r w:rsidRPr="003774B9">
        <w:rPr>
          <w:rFonts w:asciiTheme="majorBidi" w:hAnsiTheme="majorBidi" w:cstheme="majorBidi"/>
          <w:b w:val="0"/>
          <w:bCs w:val="0"/>
          <w:i/>
          <w:spacing w:val="-1"/>
        </w:rPr>
        <w:t xml:space="preserve"> </w:t>
      </w:r>
      <w:r w:rsidRPr="003774B9">
        <w:rPr>
          <w:rFonts w:asciiTheme="majorBidi" w:hAnsiTheme="majorBidi" w:cstheme="majorBidi"/>
          <w:b w:val="0"/>
          <w:bCs w:val="0"/>
          <w:i/>
        </w:rPr>
        <w:t>Muslim</w:t>
      </w:r>
      <w:r w:rsidRPr="003774B9">
        <w:rPr>
          <w:rFonts w:asciiTheme="majorBidi" w:hAnsiTheme="majorBidi" w:cstheme="majorBidi"/>
          <w:b w:val="0"/>
          <w:bCs w:val="0"/>
          <w:i/>
          <w:spacing w:val="-7"/>
        </w:rPr>
        <w:t xml:space="preserve"> </w:t>
      </w:r>
      <w:r w:rsidRPr="003774B9">
        <w:rPr>
          <w:rFonts w:asciiTheme="majorBidi" w:hAnsiTheme="majorBidi" w:cstheme="majorBidi"/>
          <w:b w:val="0"/>
          <w:bCs w:val="0"/>
          <w:i/>
        </w:rPr>
        <w:t>Societies.</w:t>
      </w:r>
      <w:r w:rsidRPr="003774B9">
        <w:rPr>
          <w:rFonts w:asciiTheme="majorBidi" w:hAnsiTheme="majorBidi" w:cstheme="majorBidi"/>
          <w:b w:val="0"/>
          <w:bCs w:val="0"/>
          <w:i/>
          <w:spacing w:val="1"/>
        </w:rPr>
        <w:t xml:space="preserve"> </w:t>
      </w:r>
      <w:r w:rsidRPr="003774B9">
        <w:rPr>
          <w:rFonts w:asciiTheme="majorBidi" w:hAnsiTheme="majorBidi" w:cstheme="majorBidi"/>
          <w:b w:val="0"/>
          <w:bCs w:val="0"/>
        </w:rPr>
        <w:t>Istanbul: ISRA</w:t>
      </w:r>
      <w:r w:rsidRPr="003774B9">
        <w:rPr>
          <w:rFonts w:asciiTheme="majorBidi" w:hAnsiTheme="majorBidi" w:cstheme="majorBidi"/>
          <w:b w:val="0"/>
          <w:bCs w:val="0"/>
          <w:spacing w:val="-3"/>
        </w:rPr>
        <w:t xml:space="preserve"> </w:t>
      </w:r>
      <w:r w:rsidRPr="003774B9">
        <w:rPr>
          <w:rFonts w:asciiTheme="majorBidi" w:hAnsiTheme="majorBidi" w:cstheme="majorBidi"/>
          <w:b w:val="0"/>
          <w:bCs w:val="0"/>
          <w:spacing w:val="-2"/>
        </w:rPr>
        <w:t xml:space="preserve">Publications. </w:t>
      </w:r>
    </w:p>
    <w:p w:rsidR="00475092" w:rsidRPr="003774B9" w:rsidRDefault="00475092" w:rsidP="00475092">
      <w:pPr>
        <w:pStyle w:val="Heading1"/>
        <w:spacing w:before="0"/>
        <w:ind w:left="720" w:hanging="720"/>
        <w:rPr>
          <w:rFonts w:asciiTheme="majorBidi" w:hAnsiTheme="majorBidi" w:cstheme="majorBidi"/>
          <w:b w:val="0"/>
          <w:bCs w:val="0"/>
        </w:rPr>
      </w:pPr>
      <w:r w:rsidRPr="003774B9">
        <w:rPr>
          <w:rFonts w:asciiTheme="majorBidi" w:hAnsiTheme="majorBidi" w:cstheme="majorBidi"/>
          <w:b w:val="0"/>
          <w:bCs w:val="0"/>
        </w:rPr>
        <w:t xml:space="preserve">Dusuki, A. S., &amp; Abdullah, N. A. (2020). </w:t>
      </w:r>
      <w:r w:rsidRPr="003774B9">
        <w:rPr>
          <w:rFonts w:asciiTheme="majorBidi" w:hAnsiTheme="majorBidi" w:cstheme="majorBidi"/>
          <w:b w:val="0"/>
          <w:bCs w:val="0"/>
          <w:i/>
        </w:rPr>
        <w:t>Maqasid al-Shariah, maslahah, and corporate</w:t>
      </w:r>
      <w:r w:rsidRPr="003774B9">
        <w:rPr>
          <w:rFonts w:asciiTheme="majorBidi" w:hAnsiTheme="majorBidi" w:cstheme="majorBidi"/>
          <w:b w:val="0"/>
          <w:bCs w:val="0"/>
          <w:i/>
          <w:spacing w:val="80"/>
        </w:rPr>
        <w:t xml:space="preserve"> </w:t>
      </w:r>
      <w:r w:rsidRPr="003774B9">
        <w:rPr>
          <w:rFonts w:asciiTheme="majorBidi" w:hAnsiTheme="majorBidi" w:cstheme="majorBidi"/>
          <w:b w:val="0"/>
          <w:bCs w:val="0"/>
          <w:i/>
        </w:rPr>
        <w:t xml:space="preserve">social responsibility. </w:t>
      </w:r>
      <w:r w:rsidRPr="003774B9">
        <w:rPr>
          <w:rFonts w:asciiTheme="majorBidi" w:hAnsiTheme="majorBidi" w:cstheme="majorBidi"/>
          <w:b w:val="0"/>
          <w:bCs w:val="0"/>
        </w:rPr>
        <w:t>ISRA International Journal of Islamic Finance, 12 (1).</w:t>
      </w:r>
    </w:p>
    <w:p w:rsidR="00475092" w:rsidRPr="003774B9" w:rsidRDefault="00475092" w:rsidP="00475092">
      <w:pPr>
        <w:pStyle w:val="Heading1"/>
        <w:spacing w:before="0"/>
        <w:ind w:left="720" w:hanging="720"/>
        <w:rPr>
          <w:rFonts w:asciiTheme="majorBidi" w:hAnsiTheme="majorBidi" w:cstheme="majorBidi"/>
          <w:b w:val="0"/>
          <w:bCs w:val="0"/>
        </w:rPr>
      </w:pPr>
      <w:r w:rsidRPr="003774B9">
        <w:rPr>
          <w:rFonts w:asciiTheme="majorBidi" w:hAnsiTheme="majorBidi" w:cstheme="majorBidi"/>
          <w:b w:val="0"/>
          <w:bCs w:val="0"/>
        </w:rPr>
        <w:t>Dusuki,</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A.</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S.,</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&amp;</w:t>
      </w:r>
      <w:r w:rsidRPr="003774B9">
        <w:rPr>
          <w:rFonts w:asciiTheme="majorBidi" w:hAnsiTheme="majorBidi" w:cstheme="majorBidi"/>
          <w:b w:val="0"/>
          <w:bCs w:val="0"/>
          <w:spacing w:val="69"/>
        </w:rPr>
        <w:t xml:space="preserve"> </w:t>
      </w:r>
      <w:r w:rsidRPr="003774B9">
        <w:rPr>
          <w:rFonts w:asciiTheme="majorBidi" w:hAnsiTheme="majorBidi" w:cstheme="majorBidi"/>
          <w:b w:val="0"/>
          <w:bCs w:val="0"/>
        </w:rPr>
        <w:t>Bouheraoua,</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A.</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(2011).</w:t>
      </w:r>
      <w:r w:rsidRPr="003774B9">
        <w:rPr>
          <w:rFonts w:asciiTheme="majorBidi" w:hAnsiTheme="majorBidi" w:cstheme="majorBidi"/>
          <w:b w:val="0"/>
          <w:bCs w:val="0"/>
          <w:spacing w:val="69"/>
        </w:rPr>
        <w:t xml:space="preserve"> </w:t>
      </w:r>
      <w:r w:rsidRPr="003774B9">
        <w:rPr>
          <w:rFonts w:asciiTheme="majorBidi" w:hAnsiTheme="majorBidi" w:cstheme="majorBidi"/>
          <w:b w:val="0"/>
          <w:bCs w:val="0"/>
          <w:i/>
        </w:rPr>
        <w:t>Maqasid</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al-Shariah,</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Islamic</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Finance</w:t>
      </w:r>
      <w:r w:rsidRPr="003774B9">
        <w:rPr>
          <w:rFonts w:asciiTheme="majorBidi" w:hAnsiTheme="majorBidi" w:cstheme="majorBidi"/>
          <w:b w:val="0"/>
          <w:bCs w:val="0"/>
          <w:i/>
          <w:spacing w:val="70"/>
        </w:rPr>
        <w:t xml:space="preserve"> </w:t>
      </w:r>
      <w:r w:rsidRPr="003774B9">
        <w:rPr>
          <w:rFonts w:asciiTheme="majorBidi" w:hAnsiTheme="majorBidi" w:cstheme="majorBidi"/>
          <w:b w:val="0"/>
          <w:bCs w:val="0"/>
          <w:i/>
        </w:rPr>
        <w:t>and Economic Development</w:t>
      </w:r>
      <w:r w:rsidRPr="003774B9">
        <w:rPr>
          <w:rFonts w:asciiTheme="majorBidi" w:hAnsiTheme="majorBidi" w:cstheme="majorBidi"/>
          <w:b w:val="0"/>
          <w:bCs w:val="0"/>
        </w:rPr>
        <w:t>. Kuala Lumpur: IIUM Press.</w:t>
      </w:r>
    </w:p>
    <w:p w:rsidR="00475092" w:rsidRPr="003774B9" w:rsidRDefault="00475092" w:rsidP="00475092">
      <w:pPr>
        <w:pStyle w:val="Heading1"/>
        <w:spacing w:before="0"/>
        <w:ind w:left="720" w:hanging="720"/>
        <w:rPr>
          <w:rFonts w:asciiTheme="majorBidi" w:hAnsiTheme="majorBidi" w:cstheme="majorBidi"/>
          <w:b w:val="0"/>
          <w:bCs w:val="0"/>
          <w:spacing w:val="-2"/>
        </w:rPr>
      </w:pPr>
      <w:r w:rsidRPr="003774B9">
        <w:rPr>
          <w:rFonts w:asciiTheme="majorBidi" w:hAnsiTheme="majorBidi" w:cstheme="majorBidi"/>
          <w:b w:val="0"/>
          <w:bCs w:val="0"/>
        </w:rPr>
        <w:t xml:space="preserve">Foltz, R. (2018). </w:t>
      </w:r>
      <w:r w:rsidRPr="003774B9">
        <w:rPr>
          <w:rFonts w:asciiTheme="majorBidi" w:hAnsiTheme="majorBidi" w:cstheme="majorBidi"/>
          <w:b w:val="0"/>
          <w:bCs w:val="0"/>
          <w:i/>
        </w:rPr>
        <w:t>Environmental Ethics: An Islamic Perspective</w:t>
      </w:r>
      <w:r w:rsidRPr="003774B9">
        <w:rPr>
          <w:rFonts w:asciiTheme="majorBidi" w:hAnsiTheme="majorBidi" w:cstheme="majorBidi"/>
          <w:b w:val="0"/>
          <w:bCs w:val="0"/>
        </w:rPr>
        <w:t xml:space="preserve">. London: Routledge. Hasan, M. (2024). </w:t>
      </w:r>
      <w:r w:rsidRPr="003774B9">
        <w:rPr>
          <w:rFonts w:asciiTheme="majorBidi" w:hAnsiTheme="majorBidi" w:cstheme="majorBidi"/>
          <w:b w:val="0"/>
          <w:bCs w:val="0"/>
          <w:i/>
        </w:rPr>
        <w:t xml:space="preserve">Spirituality and Sustainability: Lessons from Islamic Thought. </w:t>
      </w:r>
      <w:r w:rsidRPr="003774B9">
        <w:rPr>
          <w:rFonts w:asciiTheme="majorBidi" w:hAnsiTheme="majorBidi" w:cstheme="majorBidi"/>
          <w:b w:val="0"/>
          <w:bCs w:val="0"/>
        </w:rPr>
        <w:t xml:space="preserve">London: </w:t>
      </w:r>
      <w:r w:rsidRPr="003774B9">
        <w:rPr>
          <w:rFonts w:asciiTheme="majorBidi" w:hAnsiTheme="majorBidi" w:cstheme="majorBidi"/>
          <w:b w:val="0"/>
          <w:bCs w:val="0"/>
          <w:spacing w:val="-2"/>
        </w:rPr>
        <w:t xml:space="preserve">Routledge. </w:t>
      </w:r>
    </w:p>
    <w:p w:rsidR="00475092" w:rsidRPr="003774B9" w:rsidRDefault="00475092" w:rsidP="00475092">
      <w:pPr>
        <w:pStyle w:val="Heading1"/>
        <w:spacing w:before="0"/>
        <w:ind w:left="720" w:hanging="720"/>
        <w:rPr>
          <w:rFonts w:asciiTheme="majorBidi" w:hAnsiTheme="majorBidi" w:cstheme="majorBidi"/>
          <w:b w:val="0"/>
          <w:bCs w:val="0"/>
          <w:spacing w:val="-2"/>
        </w:rPr>
      </w:pPr>
      <w:r w:rsidRPr="003774B9">
        <w:rPr>
          <w:rFonts w:asciiTheme="majorBidi" w:hAnsiTheme="majorBidi" w:cstheme="majorBidi"/>
          <w:b w:val="0"/>
          <w:bCs w:val="0"/>
        </w:rPr>
        <w:t>Hassan,</w:t>
      </w:r>
      <w:r w:rsidRPr="003774B9">
        <w:rPr>
          <w:rFonts w:asciiTheme="majorBidi" w:hAnsiTheme="majorBidi" w:cstheme="majorBidi"/>
          <w:b w:val="0"/>
          <w:bCs w:val="0"/>
          <w:spacing w:val="32"/>
        </w:rPr>
        <w:t xml:space="preserve"> </w:t>
      </w:r>
      <w:r w:rsidRPr="003774B9">
        <w:rPr>
          <w:rFonts w:asciiTheme="majorBidi" w:hAnsiTheme="majorBidi" w:cstheme="majorBidi"/>
          <w:b w:val="0"/>
          <w:bCs w:val="0"/>
        </w:rPr>
        <w:t>M.</w:t>
      </w:r>
      <w:r w:rsidRPr="003774B9">
        <w:rPr>
          <w:rFonts w:asciiTheme="majorBidi" w:hAnsiTheme="majorBidi" w:cstheme="majorBidi"/>
          <w:b w:val="0"/>
          <w:bCs w:val="0"/>
          <w:spacing w:val="32"/>
        </w:rPr>
        <w:t xml:space="preserve"> </w:t>
      </w:r>
      <w:r w:rsidRPr="003774B9">
        <w:rPr>
          <w:rFonts w:asciiTheme="majorBidi" w:hAnsiTheme="majorBidi" w:cstheme="majorBidi"/>
          <w:b w:val="0"/>
          <w:bCs w:val="0"/>
        </w:rPr>
        <w:t>(2022).</w:t>
      </w:r>
      <w:r w:rsidRPr="003774B9">
        <w:rPr>
          <w:rFonts w:asciiTheme="majorBidi" w:hAnsiTheme="majorBidi" w:cstheme="majorBidi"/>
          <w:b w:val="0"/>
          <w:bCs w:val="0"/>
          <w:spacing w:val="33"/>
        </w:rPr>
        <w:t xml:space="preserve"> </w:t>
      </w:r>
      <w:r w:rsidRPr="003774B9">
        <w:rPr>
          <w:rFonts w:asciiTheme="majorBidi" w:hAnsiTheme="majorBidi" w:cstheme="majorBidi"/>
          <w:b w:val="0"/>
          <w:bCs w:val="0"/>
          <w:i/>
        </w:rPr>
        <w:t>Seyyed</w:t>
      </w:r>
      <w:r w:rsidRPr="003774B9">
        <w:rPr>
          <w:rFonts w:asciiTheme="majorBidi" w:hAnsiTheme="majorBidi" w:cstheme="majorBidi"/>
          <w:b w:val="0"/>
          <w:bCs w:val="0"/>
          <w:i/>
          <w:spacing w:val="32"/>
        </w:rPr>
        <w:t xml:space="preserve"> </w:t>
      </w:r>
      <w:r w:rsidRPr="003774B9">
        <w:rPr>
          <w:rFonts w:asciiTheme="majorBidi" w:hAnsiTheme="majorBidi" w:cstheme="majorBidi"/>
          <w:b w:val="0"/>
          <w:bCs w:val="0"/>
          <w:i/>
        </w:rPr>
        <w:t>Hossein</w:t>
      </w:r>
      <w:r w:rsidRPr="003774B9">
        <w:rPr>
          <w:rFonts w:asciiTheme="majorBidi" w:hAnsiTheme="majorBidi" w:cstheme="majorBidi"/>
          <w:b w:val="0"/>
          <w:bCs w:val="0"/>
          <w:i/>
          <w:spacing w:val="32"/>
        </w:rPr>
        <w:t xml:space="preserve"> </w:t>
      </w:r>
      <w:r w:rsidRPr="003774B9">
        <w:rPr>
          <w:rFonts w:asciiTheme="majorBidi" w:hAnsiTheme="majorBidi" w:cstheme="majorBidi"/>
          <w:b w:val="0"/>
          <w:bCs w:val="0"/>
          <w:i/>
        </w:rPr>
        <w:t>Nasr:</w:t>
      </w:r>
      <w:r w:rsidRPr="003774B9">
        <w:rPr>
          <w:rFonts w:asciiTheme="majorBidi" w:hAnsiTheme="majorBidi" w:cstheme="majorBidi"/>
          <w:b w:val="0"/>
          <w:bCs w:val="0"/>
          <w:i/>
          <w:spacing w:val="32"/>
        </w:rPr>
        <w:t xml:space="preserve"> </w:t>
      </w:r>
      <w:r w:rsidRPr="003774B9">
        <w:rPr>
          <w:rFonts w:asciiTheme="majorBidi" w:hAnsiTheme="majorBidi" w:cstheme="majorBidi"/>
          <w:b w:val="0"/>
          <w:bCs w:val="0"/>
          <w:i/>
        </w:rPr>
        <w:t>Integrating</w:t>
      </w:r>
      <w:r w:rsidRPr="003774B9">
        <w:rPr>
          <w:rFonts w:asciiTheme="majorBidi" w:hAnsiTheme="majorBidi" w:cstheme="majorBidi"/>
          <w:b w:val="0"/>
          <w:bCs w:val="0"/>
          <w:i/>
          <w:spacing w:val="32"/>
        </w:rPr>
        <w:t xml:space="preserve"> </w:t>
      </w:r>
      <w:r w:rsidRPr="003774B9">
        <w:rPr>
          <w:rFonts w:asciiTheme="majorBidi" w:hAnsiTheme="majorBidi" w:cstheme="majorBidi"/>
          <w:b w:val="0"/>
          <w:bCs w:val="0"/>
          <w:i/>
        </w:rPr>
        <w:t>Science</w:t>
      </w:r>
      <w:r w:rsidRPr="003774B9">
        <w:rPr>
          <w:rFonts w:asciiTheme="majorBidi" w:hAnsiTheme="majorBidi" w:cstheme="majorBidi"/>
          <w:b w:val="0"/>
          <w:bCs w:val="0"/>
          <w:i/>
          <w:spacing w:val="33"/>
        </w:rPr>
        <w:t xml:space="preserve"> </w:t>
      </w:r>
      <w:r w:rsidRPr="003774B9">
        <w:rPr>
          <w:rFonts w:asciiTheme="majorBidi" w:hAnsiTheme="majorBidi" w:cstheme="majorBidi"/>
          <w:b w:val="0"/>
          <w:bCs w:val="0"/>
          <w:i/>
        </w:rPr>
        <w:t>and</w:t>
      </w:r>
      <w:r w:rsidRPr="003774B9">
        <w:rPr>
          <w:rFonts w:asciiTheme="majorBidi" w:hAnsiTheme="majorBidi" w:cstheme="majorBidi"/>
          <w:b w:val="0"/>
          <w:bCs w:val="0"/>
          <w:i/>
          <w:spacing w:val="32"/>
        </w:rPr>
        <w:t xml:space="preserve"> </w:t>
      </w:r>
      <w:r w:rsidRPr="003774B9">
        <w:rPr>
          <w:rFonts w:asciiTheme="majorBidi" w:hAnsiTheme="majorBidi" w:cstheme="majorBidi"/>
          <w:b w:val="0"/>
          <w:bCs w:val="0"/>
          <w:i/>
        </w:rPr>
        <w:t>Spirituality</w:t>
      </w:r>
      <w:r w:rsidRPr="003774B9">
        <w:rPr>
          <w:rFonts w:asciiTheme="majorBidi" w:hAnsiTheme="majorBidi" w:cstheme="majorBidi"/>
          <w:b w:val="0"/>
          <w:bCs w:val="0"/>
        </w:rPr>
        <w:t xml:space="preserve">. London: </w:t>
      </w:r>
      <w:r w:rsidRPr="003774B9">
        <w:rPr>
          <w:rFonts w:asciiTheme="majorBidi" w:hAnsiTheme="majorBidi" w:cstheme="majorBidi"/>
          <w:b w:val="0"/>
          <w:bCs w:val="0"/>
          <w:spacing w:val="-2"/>
        </w:rPr>
        <w:t>Routledge.</w:t>
      </w:r>
    </w:p>
    <w:p w:rsidR="00475092" w:rsidRPr="003774B9" w:rsidRDefault="00475092" w:rsidP="00475092">
      <w:pPr>
        <w:pStyle w:val="Heading1"/>
        <w:spacing w:before="0"/>
        <w:ind w:left="720" w:hanging="720"/>
        <w:rPr>
          <w:rFonts w:asciiTheme="majorBidi" w:hAnsiTheme="majorBidi" w:cstheme="majorBidi"/>
          <w:b w:val="0"/>
          <w:bCs w:val="0"/>
        </w:rPr>
      </w:pPr>
      <w:r w:rsidRPr="003774B9">
        <w:rPr>
          <w:rFonts w:asciiTheme="majorBidi" w:hAnsiTheme="majorBidi" w:cstheme="majorBidi"/>
          <w:b w:val="0"/>
          <w:bCs w:val="0"/>
        </w:rPr>
        <w:t xml:space="preserve">IPCC. (2023). </w:t>
      </w:r>
      <w:r w:rsidRPr="003774B9">
        <w:rPr>
          <w:rFonts w:asciiTheme="majorBidi" w:hAnsiTheme="majorBidi" w:cstheme="majorBidi"/>
          <w:b w:val="0"/>
          <w:bCs w:val="0"/>
          <w:i/>
        </w:rPr>
        <w:t>Climate Change 2023: Synthesis Repor</w:t>
      </w:r>
      <w:r w:rsidRPr="003774B9">
        <w:rPr>
          <w:rFonts w:asciiTheme="majorBidi" w:hAnsiTheme="majorBidi" w:cstheme="majorBidi"/>
          <w:b w:val="0"/>
          <w:bCs w:val="0"/>
        </w:rPr>
        <w:t>t. Geneva: Intergovernmental Panel on Climate Change.</w:t>
      </w:r>
    </w:p>
    <w:p w:rsidR="00475092" w:rsidRPr="003774B9" w:rsidRDefault="00475092" w:rsidP="00475092">
      <w:pPr>
        <w:pStyle w:val="Heading1"/>
        <w:spacing w:before="0"/>
        <w:ind w:left="720" w:hanging="720"/>
        <w:rPr>
          <w:rFonts w:asciiTheme="majorBidi" w:hAnsiTheme="majorBidi" w:cstheme="majorBidi"/>
          <w:b w:val="0"/>
          <w:bCs w:val="0"/>
        </w:rPr>
      </w:pPr>
      <w:r w:rsidRPr="003774B9">
        <w:rPr>
          <w:rFonts w:asciiTheme="majorBidi" w:hAnsiTheme="majorBidi" w:cstheme="majorBidi"/>
          <w:b w:val="0"/>
          <w:bCs w:val="0"/>
        </w:rPr>
        <w:t>Izzi</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Dien,</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M.</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(2017).</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i/>
        </w:rPr>
        <w:t>The</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Theory</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and</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Practice</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of</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Islamic</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Economics.</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rPr>
        <w:t>Kuala</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Lumpur: International Islamic University Malaysia Press.</w:t>
      </w:r>
    </w:p>
    <w:p w:rsidR="00475092" w:rsidRPr="003774B9" w:rsidRDefault="00475092" w:rsidP="00475092">
      <w:pPr>
        <w:pStyle w:val="Heading1"/>
        <w:spacing w:before="0"/>
        <w:ind w:left="720" w:hanging="720"/>
        <w:rPr>
          <w:rFonts w:asciiTheme="majorBidi" w:hAnsiTheme="majorBidi" w:cstheme="majorBidi"/>
          <w:b w:val="0"/>
          <w:bCs w:val="0"/>
        </w:rPr>
      </w:pPr>
      <w:r w:rsidRPr="003774B9">
        <w:rPr>
          <w:rFonts w:asciiTheme="majorBidi" w:hAnsiTheme="majorBidi" w:cstheme="majorBidi"/>
          <w:b w:val="0"/>
          <w:bCs w:val="0"/>
        </w:rPr>
        <w:t>Kamali,</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M.</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H.</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(2010).</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i/>
        </w:rPr>
        <w:t>Maqasid</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al-Shariah</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Made</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Simple</w:t>
      </w:r>
      <w:r w:rsidRPr="003774B9">
        <w:rPr>
          <w:rFonts w:asciiTheme="majorBidi" w:hAnsiTheme="majorBidi" w:cstheme="majorBidi"/>
          <w:b w:val="0"/>
          <w:bCs w:val="0"/>
        </w:rPr>
        <w:t>.</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Kuala</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Lumpur:</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International Institute of Advanced Islamic Studies.</w:t>
      </w:r>
    </w:p>
    <w:p w:rsidR="00475092" w:rsidRPr="003774B9" w:rsidRDefault="00475092" w:rsidP="00475092">
      <w:pPr>
        <w:pStyle w:val="Heading1"/>
        <w:spacing w:before="0"/>
        <w:ind w:left="720" w:hanging="720"/>
        <w:rPr>
          <w:rFonts w:asciiTheme="majorBidi" w:hAnsiTheme="majorBidi" w:cstheme="majorBidi"/>
          <w:b w:val="0"/>
          <w:bCs w:val="0"/>
          <w:spacing w:val="-2"/>
        </w:rPr>
      </w:pPr>
      <w:r w:rsidRPr="003774B9">
        <w:rPr>
          <w:rFonts w:asciiTheme="majorBidi" w:hAnsiTheme="majorBidi" w:cstheme="majorBidi"/>
          <w:b w:val="0"/>
          <w:bCs w:val="0"/>
        </w:rPr>
        <w:t>Khan,</w:t>
      </w:r>
      <w:r w:rsidRPr="003774B9">
        <w:rPr>
          <w:rFonts w:asciiTheme="majorBidi" w:hAnsiTheme="majorBidi" w:cstheme="majorBidi"/>
          <w:b w:val="0"/>
          <w:bCs w:val="0"/>
          <w:spacing w:val="55"/>
        </w:rPr>
        <w:t xml:space="preserve"> </w:t>
      </w:r>
      <w:r w:rsidRPr="003774B9">
        <w:rPr>
          <w:rFonts w:asciiTheme="majorBidi" w:hAnsiTheme="majorBidi" w:cstheme="majorBidi"/>
          <w:b w:val="0"/>
          <w:bCs w:val="0"/>
        </w:rPr>
        <w:t>M.</w:t>
      </w:r>
      <w:r w:rsidRPr="003774B9">
        <w:rPr>
          <w:rFonts w:asciiTheme="majorBidi" w:hAnsiTheme="majorBidi" w:cstheme="majorBidi"/>
          <w:b w:val="0"/>
          <w:bCs w:val="0"/>
          <w:spacing w:val="58"/>
        </w:rPr>
        <w:t xml:space="preserve"> </w:t>
      </w:r>
      <w:r w:rsidRPr="003774B9">
        <w:rPr>
          <w:rFonts w:asciiTheme="majorBidi" w:hAnsiTheme="majorBidi" w:cstheme="majorBidi"/>
          <w:b w:val="0"/>
          <w:bCs w:val="0"/>
        </w:rPr>
        <w:t>(2013).</w:t>
      </w:r>
      <w:r w:rsidRPr="003774B9">
        <w:rPr>
          <w:rFonts w:asciiTheme="majorBidi" w:hAnsiTheme="majorBidi" w:cstheme="majorBidi"/>
          <w:b w:val="0"/>
          <w:bCs w:val="0"/>
          <w:spacing w:val="63"/>
        </w:rPr>
        <w:t xml:space="preserve"> </w:t>
      </w:r>
      <w:r w:rsidRPr="003774B9">
        <w:rPr>
          <w:rFonts w:asciiTheme="majorBidi" w:hAnsiTheme="majorBidi" w:cstheme="majorBidi"/>
          <w:b w:val="0"/>
          <w:bCs w:val="0"/>
          <w:i/>
        </w:rPr>
        <w:t>Hisbah</w:t>
      </w:r>
      <w:r w:rsidRPr="003774B9">
        <w:rPr>
          <w:rFonts w:asciiTheme="majorBidi" w:hAnsiTheme="majorBidi" w:cstheme="majorBidi"/>
          <w:b w:val="0"/>
          <w:bCs w:val="0"/>
          <w:i/>
          <w:spacing w:val="57"/>
        </w:rPr>
        <w:t xml:space="preserve"> </w:t>
      </w:r>
      <w:r w:rsidRPr="003774B9">
        <w:rPr>
          <w:rFonts w:asciiTheme="majorBidi" w:hAnsiTheme="majorBidi" w:cstheme="majorBidi"/>
          <w:b w:val="0"/>
          <w:bCs w:val="0"/>
          <w:i/>
        </w:rPr>
        <w:t>in</w:t>
      </w:r>
      <w:r w:rsidRPr="003774B9">
        <w:rPr>
          <w:rFonts w:asciiTheme="majorBidi" w:hAnsiTheme="majorBidi" w:cstheme="majorBidi"/>
          <w:b w:val="0"/>
          <w:bCs w:val="0"/>
          <w:i/>
          <w:spacing w:val="58"/>
        </w:rPr>
        <w:t xml:space="preserve"> </w:t>
      </w:r>
      <w:r w:rsidRPr="003774B9">
        <w:rPr>
          <w:rFonts w:asciiTheme="majorBidi" w:hAnsiTheme="majorBidi" w:cstheme="majorBidi"/>
          <w:b w:val="0"/>
          <w:bCs w:val="0"/>
          <w:i/>
        </w:rPr>
        <w:t>classical</w:t>
      </w:r>
      <w:r w:rsidRPr="003774B9">
        <w:rPr>
          <w:rFonts w:asciiTheme="majorBidi" w:hAnsiTheme="majorBidi" w:cstheme="majorBidi"/>
          <w:b w:val="0"/>
          <w:bCs w:val="0"/>
          <w:i/>
          <w:spacing w:val="59"/>
        </w:rPr>
        <w:t xml:space="preserve"> </w:t>
      </w:r>
      <w:r w:rsidRPr="003774B9">
        <w:rPr>
          <w:rFonts w:asciiTheme="majorBidi" w:hAnsiTheme="majorBidi" w:cstheme="majorBidi"/>
          <w:b w:val="0"/>
          <w:bCs w:val="0"/>
          <w:i/>
        </w:rPr>
        <w:t>Islamic</w:t>
      </w:r>
      <w:r w:rsidRPr="003774B9">
        <w:rPr>
          <w:rFonts w:asciiTheme="majorBidi" w:hAnsiTheme="majorBidi" w:cstheme="majorBidi"/>
          <w:b w:val="0"/>
          <w:bCs w:val="0"/>
          <w:i/>
          <w:spacing w:val="59"/>
        </w:rPr>
        <w:t xml:space="preserve"> </w:t>
      </w:r>
      <w:r w:rsidRPr="003774B9">
        <w:rPr>
          <w:rFonts w:asciiTheme="majorBidi" w:hAnsiTheme="majorBidi" w:cstheme="majorBidi"/>
          <w:b w:val="0"/>
          <w:bCs w:val="0"/>
          <w:i/>
        </w:rPr>
        <w:t>thought</w:t>
      </w:r>
      <w:r w:rsidRPr="003774B9">
        <w:rPr>
          <w:rFonts w:asciiTheme="majorBidi" w:hAnsiTheme="majorBidi" w:cstheme="majorBidi"/>
          <w:b w:val="0"/>
          <w:bCs w:val="0"/>
          <w:i/>
          <w:spacing w:val="59"/>
        </w:rPr>
        <w:t xml:space="preserve"> </w:t>
      </w:r>
      <w:r w:rsidRPr="003774B9">
        <w:rPr>
          <w:rFonts w:asciiTheme="majorBidi" w:hAnsiTheme="majorBidi" w:cstheme="majorBidi"/>
          <w:b w:val="0"/>
          <w:bCs w:val="0"/>
          <w:i/>
        </w:rPr>
        <w:t>and</w:t>
      </w:r>
      <w:r w:rsidRPr="003774B9">
        <w:rPr>
          <w:rFonts w:asciiTheme="majorBidi" w:hAnsiTheme="majorBidi" w:cstheme="majorBidi"/>
          <w:b w:val="0"/>
          <w:bCs w:val="0"/>
          <w:i/>
          <w:spacing w:val="57"/>
        </w:rPr>
        <w:t xml:space="preserve"> </w:t>
      </w:r>
      <w:r w:rsidRPr="003774B9">
        <w:rPr>
          <w:rFonts w:asciiTheme="majorBidi" w:hAnsiTheme="majorBidi" w:cstheme="majorBidi"/>
          <w:b w:val="0"/>
          <w:bCs w:val="0"/>
          <w:i/>
        </w:rPr>
        <w:t>contemporary</w:t>
      </w:r>
      <w:r w:rsidRPr="003774B9">
        <w:rPr>
          <w:rFonts w:asciiTheme="majorBidi" w:hAnsiTheme="majorBidi" w:cstheme="majorBidi"/>
          <w:b w:val="0"/>
          <w:bCs w:val="0"/>
          <w:i/>
          <w:spacing w:val="60"/>
        </w:rPr>
        <w:t xml:space="preserve"> </w:t>
      </w:r>
      <w:r w:rsidRPr="003774B9">
        <w:rPr>
          <w:rFonts w:asciiTheme="majorBidi" w:hAnsiTheme="majorBidi" w:cstheme="majorBidi"/>
          <w:b w:val="0"/>
          <w:bCs w:val="0"/>
          <w:i/>
          <w:spacing w:val="-2"/>
        </w:rPr>
        <w:t xml:space="preserve">application. </w:t>
      </w:r>
      <w:r w:rsidRPr="003774B9">
        <w:rPr>
          <w:rFonts w:asciiTheme="majorBidi" w:hAnsiTheme="majorBidi" w:cstheme="majorBidi"/>
          <w:b w:val="0"/>
          <w:bCs w:val="0"/>
        </w:rPr>
        <w:t>Islamic</w:t>
      </w:r>
      <w:r w:rsidRPr="003774B9">
        <w:rPr>
          <w:rFonts w:asciiTheme="majorBidi" w:hAnsiTheme="majorBidi" w:cstheme="majorBidi"/>
          <w:b w:val="0"/>
          <w:bCs w:val="0"/>
          <w:spacing w:val="-5"/>
        </w:rPr>
        <w:t xml:space="preserve"> </w:t>
      </w:r>
      <w:r w:rsidRPr="003774B9">
        <w:rPr>
          <w:rFonts w:asciiTheme="majorBidi" w:hAnsiTheme="majorBidi" w:cstheme="majorBidi"/>
          <w:b w:val="0"/>
          <w:bCs w:val="0"/>
        </w:rPr>
        <w:t>Law</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and Society,</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20</w:t>
      </w:r>
      <w:r w:rsidRPr="003774B9">
        <w:rPr>
          <w:rFonts w:asciiTheme="majorBidi" w:hAnsiTheme="majorBidi" w:cstheme="majorBidi"/>
          <w:b w:val="0"/>
          <w:bCs w:val="0"/>
          <w:spacing w:val="3"/>
        </w:rPr>
        <w:t xml:space="preserve"> </w:t>
      </w:r>
      <w:r w:rsidRPr="003774B9">
        <w:rPr>
          <w:rFonts w:asciiTheme="majorBidi" w:hAnsiTheme="majorBidi" w:cstheme="majorBidi"/>
          <w:b w:val="0"/>
          <w:bCs w:val="0"/>
        </w:rPr>
        <w:t>(1)</w:t>
      </w:r>
      <w:r w:rsidRPr="003774B9">
        <w:rPr>
          <w:rFonts w:asciiTheme="majorBidi" w:hAnsiTheme="majorBidi" w:cstheme="majorBidi"/>
          <w:b w:val="0"/>
          <w:bCs w:val="0"/>
          <w:spacing w:val="-2"/>
        </w:rPr>
        <w:t>.</w:t>
      </w:r>
    </w:p>
    <w:p w:rsidR="00475092" w:rsidRPr="003774B9" w:rsidRDefault="00475092" w:rsidP="00475092">
      <w:pPr>
        <w:pStyle w:val="Heading1"/>
        <w:spacing w:before="0"/>
        <w:ind w:left="720" w:hanging="720"/>
        <w:rPr>
          <w:rFonts w:asciiTheme="majorBidi" w:hAnsiTheme="majorBidi" w:cstheme="majorBidi"/>
          <w:b w:val="0"/>
          <w:bCs w:val="0"/>
          <w:spacing w:val="-2"/>
        </w:rPr>
      </w:pPr>
      <w:r w:rsidRPr="003774B9">
        <w:rPr>
          <w:rFonts w:asciiTheme="majorBidi" w:hAnsiTheme="majorBidi" w:cstheme="majorBidi"/>
          <w:b w:val="0"/>
          <w:bCs w:val="0"/>
        </w:rPr>
        <w:t>Nasr,</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S.</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H. (1993).</w:t>
      </w:r>
      <w:r w:rsidRPr="003774B9">
        <w:rPr>
          <w:rFonts w:asciiTheme="majorBidi" w:hAnsiTheme="majorBidi" w:cstheme="majorBidi"/>
          <w:b w:val="0"/>
          <w:bCs w:val="0"/>
          <w:spacing w:val="-1"/>
        </w:rPr>
        <w:t xml:space="preserve"> </w:t>
      </w:r>
      <w:r w:rsidRPr="003774B9">
        <w:rPr>
          <w:rFonts w:asciiTheme="majorBidi" w:hAnsiTheme="majorBidi" w:cstheme="majorBidi"/>
          <w:b w:val="0"/>
          <w:bCs w:val="0"/>
          <w:i/>
        </w:rPr>
        <w:t>The Need for</w:t>
      </w:r>
      <w:r w:rsidRPr="003774B9">
        <w:rPr>
          <w:rFonts w:asciiTheme="majorBidi" w:hAnsiTheme="majorBidi" w:cstheme="majorBidi"/>
          <w:b w:val="0"/>
          <w:bCs w:val="0"/>
          <w:i/>
          <w:spacing w:val="-3"/>
        </w:rPr>
        <w:t xml:space="preserve"> </w:t>
      </w:r>
      <w:r w:rsidRPr="003774B9">
        <w:rPr>
          <w:rFonts w:asciiTheme="majorBidi" w:hAnsiTheme="majorBidi" w:cstheme="majorBidi"/>
          <w:b w:val="0"/>
          <w:bCs w:val="0"/>
          <w:i/>
        </w:rPr>
        <w:t>a</w:t>
      </w:r>
      <w:r w:rsidRPr="003774B9">
        <w:rPr>
          <w:rFonts w:asciiTheme="majorBidi" w:hAnsiTheme="majorBidi" w:cstheme="majorBidi"/>
          <w:b w:val="0"/>
          <w:bCs w:val="0"/>
          <w:i/>
          <w:spacing w:val="-1"/>
        </w:rPr>
        <w:t xml:space="preserve"> </w:t>
      </w:r>
      <w:r w:rsidRPr="003774B9">
        <w:rPr>
          <w:rFonts w:asciiTheme="majorBidi" w:hAnsiTheme="majorBidi" w:cstheme="majorBidi"/>
          <w:b w:val="0"/>
          <w:bCs w:val="0"/>
          <w:i/>
        </w:rPr>
        <w:t>Sacred Science.</w:t>
      </w:r>
      <w:r w:rsidRPr="003774B9">
        <w:rPr>
          <w:rFonts w:asciiTheme="majorBidi" w:hAnsiTheme="majorBidi" w:cstheme="majorBidi"/>
          <w:b w:val="0"/>
          <w:bCs w:val="0"/>
          <w:i/>
          <w:spacing w:val="2"/>
        </w:rPr>
        <w:t xml:space="preserve"> </w:t>
      </w:r>
      <w:r w:rsidRPr="003774B9">
        <w:rPr>
          <w:rFonts w:asciiTheme="majorBidi" w:hAnsiTheme="majorBidi" w:cstheme="majorBidi"/>
          <w:b w:val="0"/>
          <w:bCs w:val="0"/>
        </w:rPr>
        <w:t xml:space="preserve">Chicago: Open </w:t>
      </w:r>
      <w:r w:rsidRPr="003774B9">
        <w:rPr>
          <w:rFonts w:asciiTheme="majorBidi" w:hAnsiTheme="majorBidi" w:cstheme="majorBidi"/>
          <w:b w:val="0"/>
          <w:bCs w:val="0"/>
          <w:spacing w:val="-2"/>
        </w:rPr>
        <w:t>Court.</w:t>
      </w:r>
    </w:p>
    <w:p w:rsidR="00475092" w:rsidRPr="003774B9" w:rsidRDefault="00475092" w:rsidP="00475092">
      <w:pPr>
        <w:pStyle w:val="Heading1"/>
        <w:spacing w:before="0"/>
        <w:ind w:left="720" w:hanging="720"/>
        <w:rPr>
          <w:rFonts w:asciiTheme="majorBidi" w:hAnsiTheme="majorBidi" w:cstheme="majorBidi"/>
          <w:b w:val="0"/>
          <w:bCs w:val="0"/>
        </w:rPr>
      </w:pPr>
      <w:r w:rsidRPr="003774B9">
        <w:rPr>
          <w:rFonts w:asciiTheme="majorBidi" w:hAnsiTheme="majorBidi" w:cstheme="majorBidi"/>
          <w:b w:val="0"/>
          <w:bCs w:val="0"/>
        </w:rPr>
        <w:t xml:space="preserve">Nasr, S. H. (1996). </w:t>
      </w:r>
      <w:r w:rsidRPr="003774B9">
        <w:rPr>
          <w:rFonts w:asciiTheme="majorBidi" w:hAnsiTheme="majorBidi" w:cstheme="majorBidi"/>
          <w:b w:val="0"/>
          <w:bCs w:val="0"/>
          <w:i/>
        </w:rPr>
        <w:t>Religion and the Order of Nature</w:t>
      </w:r>
      <w:r w:rsidRPr="003774B9">
        <w:rPr>
          <w:rFonts w:asciiTheme="majorBidi" w:hAnsiTheme="majorBidi" w:cstheme="majorBidi"/>
          <w:b w:val="0"/>
          <w:bCs w:val="0"/>
        </w:rPr>
        <w:t>. Oxford: Oxford University Press.</w:t>
      </w:r>
    </w:p>
    <w:p w:rsidR="00475092" w:rsidRPr="003774B9" w:rsidRDefault="00475092" w:rsidP="00475092">
      <w:pPr>
        <w:pStyle w:val="Heading1"/>
        <w:spacing w:before="0"/>
        <w:ind w:left="720" w:hanging="720"/>
        <w:rPr>
          <w:rFonts w:asciiTheme="majorBidi" w:hAnsiTheme="majorBidi" w:cstheme="majorBidi"/>
          <w:b w:val="0"/>
          <w:bCs w:val="0"/>
        </w:rPr>
      </w:pPr>
      <w:r w:rsidRPr="003774B9">
        <w:rPr>
          <w:rFonts w:asciiTheme="majorBidi" w:hAnsiTheme="majorBidi" w:cstheme="majorBidi"/>
          <w:b w:val="0"/>
          <w:bCs w:val="0"/>
        </w:rPr>
        <w:t>Nasr,</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S.</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H.</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(1996).</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i/>
        </w:rPr>
        <w:t>Science</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and</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Civilization</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in</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Islam</w:t>
      </w:r>
      <w:r w:rsidRPr="003774B9">
        <w:rPr>
          <w:rFonts w:asciiTheme="majorBidi" w:hAnsiTheme="majorBidi" w:cstheme="majorBidi"/>
          <w:b w:val="0"/>
          <w:bCs w:val="0"/>
        </w:rPr>
        <w:t>.</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Cambridge:</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Harvard</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 xml:space="preserve">University </w:t>
      </w:r>
      <w:r w:rsidRPr="003774B9">
        <w:rPr>
          <w:rFonts w:asciiTheme="majorBidi" w:hAnsiTheme="majorBidi" w:cstheme="majorBidi"/>
          <w:b w:val="0"/>
          <w:bCs w:val="0"/>
          <w:spacing w:val="-2"/>
        </w:rPr>
        <w:t>Press.</w:t>
      </w:r>
      <w:r w:rsidRPr="003774B9">
        <w:rPr>
          <w:rFonts w:asciiTheme="majorBidi" w:hAnsiTheme="majorBidi" w:cstheme="majorBidi"/>
          <w:b w:val="0"/>
          <w:bCs w:val="0"/>
        </w:rPr>
        <w:t xml:space="preserve"> </w:t>
      </w:r>
    </w:p>
    <w:p w:rsidR="00475092" w:rsidRPr="003774B9" w:rsidRDefault="00475092" w:rsidP="00475092">
      <w:pPr>
        <w:pStyle w:val="Heading1"/>
        <w:spacing w:before="0"/>
        <w:ind w:left="720" w:hanging="720"/>
        <w:rPr>
          <w:rFonts w:asciiTheme="majorBidi" w:hAnsiTheme="majorBidi" w:cstheme="majorBidi"/>
          <w:b w:val="0"/>
          <w:bCs w:val="0"/>
        </w:rPr>
      </w:pPr>
      <w:r w:rsidRPr="003774B9">
        <w:rPr>
          <w:rFonts w:asciiTheme="majorBidi" w:hAnsiTheme="majorBidi" w:cstheme="majorBidi"/>
          <w:b w:val="0"/>
          <w:bCs w:val="0"/>
        </w:rPr>
        <w:t>Nasr,</w:t>
      </w:r>
      <w:r w:rsidRPr="003774B9">
        <w:rPr>
          <w:rFonts w:asciiTheme="majorBidi" w:hAnsiTheme="majorBidi" w:cstheme="majorBidi"/>
          <w:b w:val="0"/>
          <w:bCs w:val="0"/>
          <w:spacing w:val="80"/>
          <w:w w:val="150"/>
        </w:rPr>
        <w:t xml:space="preserve"> </w:t>
      </w:r>
      <w:r w:rsidRPr="003774B9">
        <w:rPr>
          <w:rFonts w:asciiTheme="majorBidi" w:hAnsiTheme="majorBidi" w:cstheme="majorBidi"/>
          <w:b w:val="0"/>
          <w:bCs w:val="0"/>
        </w:rPr>
        <w:t>S.</w:t>
      </w:r>
      <w:r w:rsidRPr="003774B9">
        <w:rPr>
          <w:rFonts w:asciiTheme="majorBidi" w:hAnsiTheme="majorBidi" w:cstheme="majorBidi"/>
          <w:b w:val="0"/>
          <w:bCs w:val="0"/>
          <w:spacing w:val="80"/>
          <w:w w:val="150"/>
        </w:rPr>
        <w:t xml:space="preserve"> </w:t>
      </w:r>
      <w:r w:rsidRPr="003774B9">
        <w:rPr>
          <w:rFonts w:asciiTheme="majorBidi" w:hAnsiTheme="majorBidi" w:cstheme="majorBidi"/>
          <w:b w:val="0"/>
          <w:bCs w:val="0"/>
        </w:rPr>
        <w:t>H.</w:t>
      </w:r>
      <w:r w:rsidRPr="003774B9">
        <w:rPr>
          <w:rFonts w:asciiTheme="majorBidi" w:hAnsiTheme="majorBidi" w:cstheme="majorBidi"/>
          <w:b w:val="0"/>
          <w:bCs w:val="0"/>
          <w:spacing w:val="80"/>
          <w:w w:val="150"/>
        </w:rPr>
        <w:t xml:space="preserve"> </w:t>
      </w:r>
      <w:r w:rsidRPr="003774B9">
        <w:rPr>
          <w:rFonts w:asciiTheme="majorBidi" w:hAnsiTheme="majorBidi" w:cstheme="majorBidi"/>
          <w:b w:val="0"/>
          <w:bCs w:val="0"/>
        </w:rPr>
        <w:t>(2007).</w:t>
      </w:r>
      <w:r w:rsidRPr="003774B9">
        <w:rPr>
          <w:rFonts w:asciiTheme="majorBidi" w:hAnsiTheme="majorBidi" w:cstheme="majorBidi"/>
          <w:b w:val="0"/>
          <w:bCs w:val="0"/>
          <w:spacing w:val="80"/>
          <w:w w:val="150"/>
        </w:rPr>
        <w:t xml:space="preserve"> </w:t>
      </w:r>
      <w:r w:rsidRPr="003774B9">
        <w:rPr>
          <w:rFonts w:asciiTheme="majorBidi" w:hAnsiTheme="majorBidi" w:cstheme="majorBidi"/>
          <w:b w:val="0"/>
          <w:bCs w:val="0"/>
          <w:i/>
        </w:rPr>
        <w:t>Islamic</w:t>
      </w:r>
      <w:r w:rsidRPr="003774B9">
        <w:rPr>
          <w:rFonts w:asciiTheme="majorBidi" w:hAnsiTheme="majorBidi" w:cstheme="majorBidi"/>
          <w:b w:val="0"/>
          <w:bCs w:val="0"/>
          <w:i/>
          <w:spacing w:val="80"/>
          <w:w w:val="150"/>
        </w:rPr>
        <w:t xml:space="preserve"> </w:t>
      </w:r>
      <w:r w:rsidRPr="003774B9">
        <w:rPr>
          <w:rFonts w:asciiTheme="majorBidi" w:hAnsiTheme="majorBidi" w:cstheme="majorBidi"/>
          <w:b w:val="0"/>
          <w:bCs w:val="0"/>
          <w:i/>
        </w:rPr>
        <w:t>Environmentalism:</w:t>
      </w:r>
      <w:r w:rsidRPr="003774B9">
        <w:rPr>
          <w:rFonts w:asciiTheme="majorBidi" w:hAnsiTheme="majorBidi" w:cstheme="majorBidi"/>
          <w:b w:val="0"/>
          <w:bCs w:val="0"/>
          <w:i/>
          <w:spacing w:val="80"/>
          <w:w w:val="150"/>
        </w:rPr>
        <w:t xml:space="preserve"> </w:t>
      </w:r>
      <w:r w:rsidRPr="003774B9">
        <w:rPr>
          <w:rFonts w:asciiTheme="majorBidi" w:hAnsiTheme="majorBidi" w:cstheme="majorBidi"/>
          <w:b w:val="0"/>
          <w:bCs w:val="0"/>
          <w:i/>
        </w:rPr>
        <w:t>Wisdom</w:t>
      </w:r>
      <w:r w:rsidRPr="003774B9">
        <w:rPr>
          <w:rFonts w:asciiTheme="majorBidi" w:hAnsiTheme="majorBidi" w:cstheme="majorBidi"/>
          <w:b w:val="0"/>
          <w:bCs w:val="0"/>
          <w:i/>
          <w:spacing w:val="80"/>
          <w:w w:val="150"/>
        </w:rPr>
        <w:t xml:space="preserve"> </w:t>
      </w:r>
      <w:r w:rsidRPr="003774B9">
        <w:rPr>
          <w:rFonts w:asciiTheme="majorBidi" w:hAnsiTheme="majorBidi" w:cstheme="majorBidi"/>
          <w:b w:val="0"/>
          <w:bCs w:val="0"/>
          <w:i/>
        </w:rPr>
        <w:t>and</w:t>
      </w:r>
      <w:r w:rsidRPr="003774B9">
        <w:rPr>
          <w:rFonts w:asciiTheme="majorBidi" w:hAnsiTheme="majorBidi" w:cstheme="majorBidi"/>
          <w:b w:val="0"/>
          <w:bCs w:val="0"/>
          <w:i/>
          <w:spacing w:val="80"/>
          <w:w w:val="150"/>
        </w:rPr>
        <w:t xml:space="preserve"> </w:t>
      </w:r>
      <w:r w:rsidRPr="003774B9">
        <w:rPr>
          <w:rFonts w:asciiTheme="majorBidi" w:hAnsiTheme="majorBidi" w:cstheme="majorBidi"/>
          <w:b w:val="0"/>
          <w:bCs w:val="0"/>
          <w:i/>
        </w:rPr>
        <w:t>Practice.</w:t>
      </w:r>
      <w:r w:rsidRPr="003774B9">
        <w:rPr>
          <w:rFonts w:asciiTheme="majorBidi" w:hAnsiTheme="majorBidi" w:cstheme="majorBidi"/>
          <w:b w:val="0"/>
          <w:bCs w:val="0"/>
          <w:i/>
          <w:spacing w:val="80"/>
          <w:w w:val="150"/>
        </w:rPr>
        <w:t xml:space="preserve"> </w:t>
      </w:r>
      <w:r w:rsidRPr="003774B9">
        <w:rPr>
          <w:rFonts w:asciiTheme="majorBidi" w:hAnsiTheme="majorBidi" w:cstheme="majorBidi"/>
          <w:b w:val="0"/>
          <w:bCs w:val="0"/>
        </w:rPr>
        <w:t xml:space="preserve">Herndon: International Institute of Islamic Thought. </w:t>
      </w:r>
    </w:p>
    <w:p w:rsidR="00475092" w:rsidRPr="003774B9" w:rsidRDefault="00475092" w:rsidP="00475092">
      <w:pPr>
        <w:pStyle w:val="Heading1"/>
        <w:spacing w:before="0"/>
        <w:ind w:left="720" w:hanging="720"/>
        <w:rPr>
          <w:rFonts w:asciiTheme="majorBidi" w:hAnsiTheme="majorBidi" w:cstheme="majorBidi"/>
          <w:b w:val="0"/>
          <w:bCs w:val="0"/>
          <w:spacing w:val="-2"/>
        </w:rPr>
      </w:pPr>
      <w:r w:rsidRPr="003774B9">
        <w:rPr>
          <w:rFonts w:asciiTheme="majorBidi" w:hAnsiTheme="majorBidi" w:cstheme="majorBidi"/>
          <w:b w:val="0"/>
          <w:bCs w:val="0"/>
        </w:rPr>
        <w:t xml:space="preserve">Nasr, S. H. (2019). </w:t>
      </w:r>
      <w:r w:rsidRPr="003774B9">
        <w:rPr>
          <w:rFonts w:asciiTheme="majorBidi" w:hAnsiTheme="majorBidi" w:cstheme="majorBidi"/>
          <w:b w:val="0"/>
          <w:bCs w:val="0"/>
          <w:i/>
        </w:rPr>
        <w:t>Man and Nature: The Spiritual Crisis of Modern Man</w:t>
      </w:r>
      <w:r w:rsidRPr="003774B9">
        <w:rPr>
          <w:rFonts w:asciiTheme="majorBidi" w:hAnsiTheme="majorBidi" w:cstheme="majorBidi"/>
          <w:b w:val="0"/>
          <w:bCs w:val="0"/>
        </w:rPr>
        <w:t xml:space="preserve">. Chicago: ABC </w:t>
      </w:r>
      <w:r w:rsidRPr="003774B9">
        <w:rPr>
          <w:rFonts w:asciiTheme="majorBidi" w:hAnsiTheme="majorBidi" w:cstheme="majorBidi"/>
          <w:b w:val="0"/>
          <w:bCs w:val="0"/>
          <w:spacing w:val="-2"/>
        </w:rPr>
        <w:t>International.</w:t>
      </w:r>
    </w:p>
    <w:p w:rsidR="00475092" w:rsidRPr="003774B9" w:rsidRDefault="00475092" w:rsidP="00475092">
      <w:pPr>
        <w:pStyle w:val="Heading1"/>
        <w:spacing w:before="0"/>
        <w:ind w:left="720" w:hanging="720"/>
        <w:rPr>
          <w:rFonts w:asciiTheme="majorBidi" w:hAnsiTheme="majorBidi" w:cstheme="majorBidi"/>
          <w:b w:val="0"/>
          <w:bCs w:val="0"/>
        </w:rPr>
      </w:pPr>
      <w:r w:rsidRPr="003774B9">
        <w:rPr>
          <w:rFonts w:asciiTheme="majorBidi" w:hAnsiTheme="majorBidi" w:cstheme="majorBidi"/>
          <w:b w:val="0"/>
          <w:bCs w:val="0"/>
        </w:rPr>
        <w:t xml:space="preserve">Nasr, S. H. (2020). </w:t>
      </w:r>
      <w:r w:rsidRPr="003774B9">
        <w:rPr>
          <w:rFonts w:asciiTheme="majorBidi" w:hAnsiTheme="majorBidi" w:cstheme="majorBidi"/>
          <w:b w:val="0"/>
          <w:bCs w:val="0"/>
          <w:i/>
        </w:rPr>
        <w:t xml:space="preserve">Islamic Environmental Philosophy and Ethics. </w:t>
      </w:r>
      <w:r w:rsidRPr="003774B9">
        <w:rPr>
          <w:rFonts w:asciiTheme="majorBidi" w:hAnsiTheme="majorBidi" w:cstheme="majorBidi"/>
          <w:b w:val="0"/>
          <w:bCs w:val="0"/>
        </w:rPr>
        <w:t>London: Routledge.</w:t>
      </w:r>
    </w:p>
    <w:p w:rsidR="00475092" w:rsidRPr="003774B9" w:rsidRDefault="00475092" w:rsidP="00475092">
      <w:pPr>
        <w:pStyle w:val="Heading1"/>
        <w:spacing w:before="0"/>
        <w:ind w:left="720" w:hanging="720"/>
        <w:rPr>
          <w:rFonts w:asciiTheme="majorBidi" w:hAnsiTheme="majorBidi" w:cstheme="majorBidi"/>
          <w:b w:val="0"/>
          <w:bCs w:val="0"/>
          <w:spacing w:val="-2"/>
        </w:rPr>
      </w:pPr>
      <w:r w:rsidRPr="003774B9">
        <w:rPr>
          <w:rFonts w:asciiTheme="majorBidi" w:hAnsiTheme="majorBidi" w:cstheme="majorBidi"/>
          <w:b w:val="0"/>
          <w:bCs w:val="0"/>
        </w:rPr>
        <w:t>Nasr,</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S.</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H.</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(2021).</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i/>
        </w:rPr>
        <w:t>Science</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and</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Civilization</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in</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i/>
        </w:rPr>
        <w:t>Islam.</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rPr>
        <w:t>Cambridge:</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Harvard</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 xml:space="preserve">University </w:t>
      </w:r>
      <w:r w:rsidRPr="003774B9">
        <w:rPr>
          <w:rFonts w:asciiTheme="majorBidi" w:hAnsiTheme="majorBidi" w:cstheme="majorBidi"/>
          <w:b w:val="0"/>
          <w:bCs w:val="0"/>
          <w:spacing w:val="-2"/>
        </w:rPr>
        <w:t xml:space="preserve">Press. </w:t>
      </w:r>
    </w:p>
    <w:p w:rsidR="00475092" w:rsidRPr="003774B9" w:rsidRDefault="00475092" w:rsidP="00475092">
      <w:pPr>
        <w:pStyle w:val="Heading1"/>
        <w:spacing w:before="0"/>
        <w:ind w:left="720" w:hanging="720"/>
        <w:rPr>
          <w:rFonts w:asciiTheme="majorBidi" w:hAnsiTheme="majorBidi" w:cstheme="majorBidi"/>
          <w:b w:val="0"/>
          <w:bCs w:val="0"/>
          <w:spacing w:val="-2"/>
        </w:rPr>
      </w:pPr>
      <w:r w:rsidRPr="003774B9">
        <w:rPr>
          <w:rFonts w:asciiTheme="majorBidi" w:hAnsiTheme="majorBidi" w:cstheme="majorBidi"/>
          <w:b w:val="0"/>
          <w:bCs w:val="0"/>
        </w:rPr>
        <w:t>Obaidullah,</w:t>
      </w:r>
      <w:r w:rsidRPr="003774B9">
        <w:rPr>
          <w:rFonts w:asciiTheme="majorBidi" w:hAnsiTheme="majorBidi" w:cstheme="majorBidi"/>
          <w:b w:val="0"/>
          <w:bCs w:val="0"/>
          <w:spacing w:val="36"/>
        </w:rPr>
        <w:t xml:space="preserve"> </w:t>
      </w:r>
      <w:r w:rsidRPr="003774B9">
        <w:rPr>
          <w:rFonts w:asciiTheme="majorBidi" w:hAnsiTheme="majorBidi" w:cstheme="majorBidi"/>
          <w:b w:val="0"/>
          <w:bCs w:val="0"/>
        </w:rPr>
        <w:t>M.</w:t>
      </w:r>
      <w:r w:rsidRPr="003774B9">
        <w:rPr>
          <w:rFonts w:asciiTheme="majorBidi" w:hAnsiTheme="majorBidi" w:cstheme="majorBidi"/>
          <w:b w:val="0"/>
          <w:bCs w:val="0"/>
          <w:spacing w:val="36"/>
        </w:rPr>
        <w:t xml:space="preserve"> </w:t>
      </w:r>
      <w:r w:rsidRPr="003774B9">
        <w:rPr>
          <w:rFonts w:asciiTheme="majorBidi" w:hAnsiTheme="majorBidi" w:cstheme="majorBidi"/>
          <w:b w:val="0"/>
          <w:bCs w:val="0"/>
        </w:rPr>
        <w:t>(2016).</w:t>
      </w:r>
      <w:r w:rsidRPr="003774B9">
        <w:rPr>
          <w:rFonts w:asciiTheme="majorBidi" w:hAnsiTheme="majorBidi" w:cstheme="majorBidi"/>
          <w:b w:val="0"/>
          <w:bCs w:val="0"/>
          <w:spacing w:val="39"/>
        </w:rPr>
        <w:t xml:space="preserve"> </w:t>
      </w:r>
      <w:r w:rsidRPr="003774B9">
        <w:rPr>
          <w:rFonts w:asciiTheme="majorBidi" w:hAnsiTheme="majorBidi" w:cstheme="majorBidi"/>
          <w:b w:val="0"/>
          <w:bCs w:val="0"/>
          <w:i/>
        </w:rPr>
        <w:t>Islamic</w:t>
      </w:r>
      <w:r w:rsidRPr="003774B9">
        <w:rPr>
          <w:rFonts w:asciiTheme="majorBidi" w:hAnsiTheme="majorBidi" w:cstheme="majorBidi"/>
          <w:b w:val="0"/>
          <w:bCs w:val="0"/>
          <w:i/>
          <w:spacing w:val="38"/>
        </w:rPr>
        <w:t xml:space="preserve"> </w:t>
      </w:r>
      <w:r w:rsidRPr="003774B9">
        <w:rPr>
          <w:rFonts w:asciiTheme="majorBidi" w:hAnsiTheme="majorBidi" w:cstheme="majorBidi"/>
          <w:b w:val="0"/>
          <w:bCs w:val="0"/>
          <w:i/>
        </w:rPr>
        <w:t>finance</w:t>
      </w:r>
      <w:r w:rsidRPr="003774B9">
        <w:rPr>
          <w:rFonts w:asciiTheme="majorBidi" w:hAnsiTheme="majorBidi" w:cstheme="majorBidi"/>
          <w:b w:val="0"/>
          <w:bCs w:val="0"/>
          <w:i/>
          <w:spacing w:val="38"/>
        </w:rPr>
        <w:t xml:space="preserve"> </w:t>
      </w:r>
      <w:r w:rsidRPr="003774B9">
        <w:rPr>
          <w:rFonts w:asciiTheme="majorBidi" w:hAnsiTheme="majorBidi" w:cstheme="majorBidi"/>
          <w:b w:val="0"/>
          <w:bCs w:val="0"/>
          <w:i/>
        </w:rPr>
        <w:t>for</w:t>
      </w:r>
      <w:r w:rsidRPr="003774B9">
        <w:rPr>
          <w:rFonts w:asciiTheme="majorBidi" w:hAnsiTheme="majorBidi" w:cstheme="majorBidi"/>
          <w:b w:val="0"/>
          <w:bCs w:val="0"/>
          <w:i/>
          <w:spacing w:val="35"/>
        </w:rPr>
        <w:t xml:space="preserve"> </w:t>
      </w:r>
      <w:r w:rsidRPr="003774B9">
        <w:rPr>
          <w:rFonts w:asciiTheme="majorBidi" w:hAnsiTheme="majorBidi" w:cstheme="majorBidi"/>
          <w:b w:val="0"/>
          <w:bCs w:val="0"/>
          <w:i/>
        </w:rPr>
        <w:t>sustainable</w:t>
      </w:r>
      <w:r w:rsidRPr="003774B9">
        <w:rPr>
          <w:rFonts w:asciiTheme="majorBidi" w:hAnsiTheme="majorBidi" w:cstheme="majorBidi"/>
          <w:b w:val="0"/>
          <w:bCs w:val="0"/>
          <w:i/>
          <w:spacing w:val="38"/>
        </w:rPr>
        <w:t xml:space="preserve"> </w:t>
      </w:r>
      <w:r w:rsidRPr="003774B9">
        <w:rPr>
          <w:rFonts w:asciiTheme="majorBidi" w:hAnsiTheme="majorBidi" w:cstheme="majorBidi"/>
          <w:b w:val="0"/>
          <w:bCs w:val="0"/>
          <w:i/>
        </w:rPr>
        <w:t>development.</w:t>
      </w:r>
      <w:r w:rsidRPr="003774B9">
        <w:rPr>
          <w:rFonts w:asciiTheme="majorBidi" w:hAnsiTheme="majorBidi" w:cstheme="majorBidi"/>
          <w:b w:val="0"/>
          <w:bCs w:val="0"/>
          <w:i/>
          <w:spacing w:val="40"/>
        </w:rPr>
        <w:t xml:space="preserve"> </w:t>
      </w:r>
      <w:r w:rsidRPr="003774B9">
        <w:rPr>
          <w:rFonts w:asciiTheme="majorBidi" w:hAnsiTheme="majorBidi" w:cstheme="majorBidi"/>
          <w:b w:val="0"/>
          <w:bCs w:val="0"/>
        </w:rPr>
        <w:t>Journal</w:t>
      </w:r>
      <w:r w:rsidRPr="003774B9">
        <w:rPr>
          <w:rFonts w:asciiTheme="majorBidi" w:hAnsiTheme="majorBidi" w:cstheme="majorBidi"/>
          <w:b w:val="0"/>
          <w:bCs w:val="0"/>
          <w:spacing w:val="37"/>
        </w:rPr>
        <w:t xml:space="preserve"> </w:t>
      </w:r>
      <w:r w:rsidRPr="003774B9">
        <w:rPr>
          <w:rFonts w:asciiTheme="majorBidi" w:hAnsiTheme="majorBidi" w:cstheme="majorBidi"/>
          <w:b w:val="0"/>
          <w:bCs w:val="0"/>
        </w:rPr>
        <w:t>of</w:t>
      </w:r>
      <w:r w:rsidRPr="003774B9">
        <w:rPr>
          <w:rFonts w:asciiTheme="majorBidi" w:hAnsiTheme="majorBidi" w:cstheme="majorBidi"/>
          <w:b w:val="0"/>
          <w:bCs w:val="0"/>
          <w:spacing w:val="36"/>
        </w:rPr>
        <w:t xml:space="preserve"> </w:t>
      </w:r>
      <w:r w:rsidRPr="003774B9">
        <w:rPr>
          <w:rFonts w:asciiTheme="majorBidi" w:hAnsiTheme="majorBidi" w:cstheme="majorBidi"/>
          <w:b w:val="0"/>
          <w:bCs w:val="0"/>
        </w:rPr>
        <w:t>Islamic Economics,</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Banking</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and</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Finance,</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12</w:t>
      </w:r>
      <w:r w:rsidRPr="003774B9">
        <w:rPr>
          <w:rFonts w:asciiTheme="majorBidi" w:hAnsiTheme="majorBidi" w:cstheme="majorBidi"/>
          <w:b w:val="0"/>
          <w:bCs w:val="0"/>
          <w:spacing w:val="2"/>
        </w:rPr>
        <w:t xml:space="preserve"> </w:t>
      </w:r>
      <w:r w:rsidRPr="003774B9">
        <w:rPr>
          <w:rFonts w:asciiTheme="majorBidi" w:hAnsiTheme="majorBidi" w:cstheme="majorBidi"/>
          <w:b w:val="0"/>
          <w:bCs w:val="0"/>
        </w:rPr>
        <w:t>(2)</w:t>
      </w:r>
      <w:r w:rsidRPr="003774B9">
        <w:rPr>
          <w:rFonts w:asciiTheme="majorBidi" w:hAnsiTheme="majorBidi" w:cstheme="majorBidi"/>
          <w:b w:val="0"/>
          <w:bCs w:val="0"/>
          <w:spacing w:val="-2"/>
        </w:rPr>
        <w:t>.</w:t>
      </w:r>
    </w:p>
    <w:p w:rsidR="00475092" w:rsidRPr="003774B9" w:rsidRDefault="00475092" w:rsidP="00475092">
      <w:pPr>
        <w:pStyle w:val="Heading1"/>
        <w:spacing w:before="0"/>
        <w:ind w:left="720" w:hanging="720"/>
        <w:rPr>
          <w:rFonts w:asciiTheme="majorBidi" w:hAnsiTheme="majorBidi" w:cstheme="majorBidi"/>
          <w:b w:val="0"/>
          <w:bCs w:val="0"/>
        </w:rPr>
      </w:pPr>
      <w:r w:rsidRPr="003774B9">
        <w:rPr>
          <w:rFonts w:asciiTheme="majorBidi" w:hAnsiTheme="majorBidi" w:cstheme="majorBidi"/>
          <w:b w:val="0"/>
          <w:bCs w:val="0"/>
        </w:rPr>
        <w:t xml:space="preserve">Otoritas Jasa Keuangan (OJK). (2021). </w:t>
      </w:r>
      <w:r w:rsidRPr="003774B9">
        <w:rPr>
          <w:rFonts w:asciiTheme="majorBidi" w:hAnsiTheme="majorBidi" w:cstheme="majorBidi"/>
          <w:b w:val="0"/>
          <w:bCs w:val="0"/>
          <w:i/>
        </w:rPr>
        <w:t>Green sukuk framework Indonesia</w:t>
      </w:r>
      <w:r w:rsidRPr="003774B9">
        <w:rPr>
          <w:rFonts w:asciiTheme="majorBidi" w:hAnsiTheme="majorBidi" w:cstheme="majorBidi"/>
          <w:b w:val="0"/>
          <w:bCs w:val="0"/>
        </w:rPr>
        <w:t>. Jakarta: OJK.</w:t>
      </w:r>
    </w:p>
    <w:p w:rsidR="00475092" w:rsidRPr="003774B9" w:rsidRDefault="00475092" w:rsidP="00475092">
      <w:pPr>
        <w:pStyle w:val="Heading1"/>
        <w:spacing w:before="0"/>
        <w:ind w:left="720" w:hanging="720"/>
        <w:rPr>
          <w:rFonts w:asciiTheme="majorBidi" w:hAnsiTheme="majorBidi" w:cstheme="majorBidi"/>
          <w:b w:val="0"/>
          <w:bCs w:val="0"/>
        </w:rPr>
      </w:pPr>
      <w:r w:rsidRPr="003774B9">
        <w:rPr>
          <w:rFonts w:asciiTheme="majorBidi" w:hAnsiTheme="majorBidi" w:cstheme="majorBidi"/>
          <w:b w:val="0"/>
          <w:bCs w:val="0"/>
        </w:rPr>
        <w:t>Rockstrom, J., Steffen, W., Noone, K., Persson, Å., Chapin, F. S., Lambin, E., et al.</w:t>
      </w:r>
      <w:r w:rsidRPr="003774B9">
        <w:rPr>
          <w:rFonts w:asciiTheme="majorBidi" w:hAnsiTheme="majorBidi" w:cstheme="majorBidi"/>
          <w:b w:val="0"/>
          <w:bCs w:val="0"/>
          <w:spacing w:val="40"/>
        </w:rPr>
        <w:t xml:space="preserve"> </w:t>
      </w:r>
      <w:r w:rsidRPr="003774B9">
        <w:rPr>
          <w:rFonts w:asciiTheme="majorBidi" w:hAnsiTheme="majorBidi" w:cstheme="majorBidi"/>
          <w:b w:val="0"/>
          <w:bCs w:val="0"/>
        </w:rPr>
        <w:t xml:space="preserve">(2020). </w:t>
      </w:r>
      <w:r w:rsidRPr="003774B9">
        <w:rPr>
          <w:rFonts w:asciiTheme="majorBidi" w:hAnsiTheme="majorBidi" w:cstheme="majorBidi"/>
          <w:b w:val="0"/>
          <w:bCs w:val="0"/>
          <w:i/>
        </w:rPr>
        <w:t>A safe operating space for humanity</w:t>
      </w:r>
      <w:r w:rsidRPr="003774B9">
        <w:rPr>
          <w:rFonts w:asciiTheme="majorBidi" w:hAnsiTheme="majorBidi" w:cstheme="majorBidi"/>
          <w:b w:val="0"/>
          <w:bCs w:val="0"/>
        </w:rPr>
        <w:t>. Nature, 461.</w:t>
      </w:r>
    </w:p>
    <w:p w:rsidR="00475092" w:rsidRPr="003774B9" w:rsidRDefault="00475092" w:rsidP="00475092">
      <w:pPr>
        <w:pStyle w:val="Heading1"/>
        <w:spacing w:before="0"/>
        <w:ind w:left="720" w:hanging="720"/>
        <w:rPr>
          <w:rFonts w:asciiTheme="majorBidi" w:hAnsiTheme="majorBidi" w:cstheme="majorBidi"/>
          <w:b w:val="0"/>
          <w:bCs w:val="0"/>
        </w:rPr>
      </w:pPr>
      <w:r w:rsidRPr="003774B9">
        <w:rPr>
          <w:rFonts w:asciiTheme="majorBidi" w:hAnsiTheme="majorBidi" w:cstheme="majorBidi"/>
          <w:b w:val="0"/>
          <w:bCs w:val="0"/>
        </w:rPr>
        <w:t xml:space="preserve">Steffen, W., Rockström, J., Richardson, K., Lenton, T. M., Folke, C., Liverman, D., et al. (2018). </w:t>
      </w:r>
      <w:r w:rsidRPr="003774B9">
        <w:rPr>
          <w:rFonts w:asciiTheme="majorBidi" w:hAnsiTheme="majorBidi" w:cstheme="majorBidi"/>
          <w:b w:val="0"/>
          <w:bCs w:val="0"/>
          <w:i/>
        </w:rPr>
        <w:t xml:space="preserve">Planetary boundaries: Guiding human development on a changing planet. </w:t>
      </w:r>
      <w:r w:rsidRPr="003774B9">
        <w:rPr>
          <w:rFonts w:asciiTheme="majorBidi" w:hAnsiTheme="majorBidi" w:cstheme="majorBidi"/>
          <w:b w:val="0"/>
          <w:bCs w:val="0"/>
        </w:rPr>
        <w:lastRenderedPageBreak/>
        <w:t xml:space="preserve">Science, 347 (6223), 1259855. </w:t>
      </w:r>
    </w:p>
    <w:p w:rsidR="00475092" w:rsidRPr="003774B9" w:rsidRDefault="00475092" w:rsidP="00475092">
      <w:pPr>
        <w:pStyle w:val="Heading1"/>
        <w:spacing w:before="0"/>
        <w:ind w:left="720" w:hanging="720"/>
        <w:rPr>
          <w:rFonts w:asciiTheme="majorBidi" w:hAnsiTheme="majorBidi" w:cstheme="majorBidi"/>
          <w:b w:val="0"/>
          <w:bCs w:val="0"/>
        </w:rPr>
      </w:pPr>
      <w:r w:rsidRPr="003774B9">
        <w:rPr>
          <w:rFonts w:asciiTheme="majorBidi" w:hAnsiTheme="majorBidi" w:cstheme="majorBidi"/>
          <w:b w:val="0"/>
          <w:bCs w:val="0"/>
        </w:rPr>
        <w:t xml:space="preserve">UNESCAP. (2017). </w:t>
      </w:r>
      <w:r w:rsidRPr="003774B9">
        <w:rPr>
          <w:rFonts w:asciiTheme="majorBidi" w:hAnsiTheme="majorBidi" w:cstheme="majorBidi"/>
          <w:b w:val="0"/>
          <w:bCs w:val="0"/>
          <w:i/>
        </w:rPr>
        <w:t>Sustainable consumption and production in Asia-Pacific: Islamic perspective</w:t>
      </w:r>
      <w:r w:rsidRPr="003774B9">
        <w:rPr>
          <w:rFonts w:asciiTheme="majorBidi" w:hAnsiTheme="majorBidi" w:cstheme="majorBidi"/>
          <w:b w:val="0"/>
          <w:bCs w:val="0"/>
        </w:rPr>
        <w:t>. Bangkok: United Nations.</w:t>
      </w:r>
    </w:p>
    <w:p w:rsidR="00475092" w:rsidRPr="003774B9" w:rsidRDefault="00475092" w:rsidP="00475092">
      <w:pPr>
        <w:pStyle w:val="Heading1"/>
        <w:spacing w:before="0"/>
        <w:ind w:left="720" w:hanging="720"/>
        <w:rPr>
          <w:rFonts w:asciiTheme="majorBidi" w:hAnsiTheme="majorBidi" w:cstheme="majorBidi"/>
          <w:b w:val="0"/>
          <w:bCs w:val="0"/>
          <w:spacing w:val="-4"/>
        </w:rPr>
      </w:pPr>
      <w:r w:rsidRPr="003774B9">
        <w:rPr>
          <w:rFonts w:asciiTheme="majorBidi" w:hAnsiTheme="majorBidi" w:cstheme="majorBidi"/>
          <w:b w:val="0"/>
          <w:bCs w:val="0"/>
        </w:rPr>
        <w:t>United</w:t>
      </w:r>
      <w:r w:rsidRPr="003774B9">
        <w:rPr>
          <w:rFonts w:asciiTheme="majorBidi" w:hAnsiTheme="majorBidi" w:cstheme="majorBidi"/>
          <w:b w:val="0"/>
          <w:bCs w:val="0"/>
          <w:spacing w:val="63"/>
          <w:w w:val="150"/>
        </w:rPr>
        <w:t xml:space="preserve"> </w:t>
      </w:r>
      <w:r w:rsidRPr="003774B9">
        <w:rPr>
          <w:rFonts w:asciiTheme="majorBidi" w:hAnsiTheme="majorBidi" w:cstheme="majorBidi"/>
          <w:b w:val="0"/>
          <w:bCs w:val="0"/>
        </w:rPr>
        <w:t>Nations</w:t>
      </w:r>
      <w:r w:rsidRPr="003774B9">
        <w:rPr>
          <w:rFonts w:asciiTheme="majorBidi" w:hAnsiTheme="majorBidi" w:cstheme="majorBidi"/>
          <w:b w:val="0"/>
          <w:bCs w:val="0"/>
          <w:spacing w:val="62"/>
          <w:w w:val="150"/>
        </w:rPr>
        <w:t xml:space="preserve"> </w:t>
      </w:r>
      <w:r w:rsidRPr="003774B9">
        <w:rPr>
          <w:rFonts w:asciiTheme="majorBidi" w:hAnsiTheme="majorBidi" w:cstheme="majorBidi"/>
          <w:b w:val="0"/>
          <w:bCs w:val="0"/>
        </w:rPr>
        <w:t>Environment</w:t>
      </w:r>
      <w:r w:rsidRPr="003774B9">
        <w:rPr>
          <w:rFonts w:asciiTheme="majorBidi" w:hAnsiTheme="majorBidi" w:cstheme="majorBidi"/>
          <w:b w:val="0"/>
          <w:bCs w:val="0"/>
          <w:spacing w:val="64"/>
          <w:w w:val="150"/>
        </w:rPr>
        <w:t xml:space="preserve"> </w:t>
      </w:r>
      <w:r w:rsidRPr="003774B9">
        <w:rPr>
          <w:rFonts w:asciiTheme="majorBidi" w:hAnsiTheme="majorBidi" w:cstheme="majorBidi"/>
          <w:b w:val="0"/>
          <w:bCs w:val="0"/>
        </w:rPr>
        <w:t>Programme</w:t>
      </w:r>
      <w:r w:rsidRPr="003774B9">
        <w:rPr>
          <w:rFonts w:asciiTheme="majorBidi" w:hAnsiTheme="majorBidi" w:cstheme="majorBidi"/>
          <w:b w:val="0"/>
          <w:bCs w:val="0"/>
          <w:spacing w:val="66"/>
          <w:w w:val="150"/>
        </w:rPr>
        <w:t xml:space="preserve"> </w:t>
      </w:r>
      <w:r w:rsidRPr="003774B9">
        <w:rPr>
          <w:rFonts w:asciiTheme="majorBidi" w:hAnsiTheme="majorBidi" w:cstheme="majorBidi"/>
          <w:b w:val="0"/>
          <w:bCs w:val="0"/>
        </w:rPr>
        <w:t>(UNEP).</w:t>
      </w:r>
      <w:r w:rsidRPr="003774B9">
        <w:rPr>
          <w:rFonts w:asciiTheme="majorBidi" w:hAnsiTheme="majorBidi" w:cstheme="majorBidi"/>
          <w:b w:val="0"/>
          <w:bCs w:val="0"/>
          <w:spacing w:val="63"/>
          <w:w w:val="150"/>
        </w:rPr>
        <w:t xml:space="preserve"> </w:t>
      </w:r>
      <w:r w:rsidRPr="003774B9">
        <w:rPr>
          <w:rFonts w:asciiTheme="majorBidi" w:hAnsiTheme="majorBidi" w:cstheme="majorBidi"/>
          <w:b w:val="0"/>
          <w:bCs w:val="0"/>
        </w:rPr>
        <w:t>(2011).</w:t>
      </w:r>
      <w:r w:rsidRPr="003774B9">
        <w:rPr>
          <w:rFonts w:asciiTheme="majorBidi" w:hAnsiTheme="majorBidi" w:cstheme="majorBidi"/>
          <w:b w:val="0"/>
          <w:bCs w:val="0"/>
          <w:spacing w:val="74"/>
          <w:w w:val="150"/>
        </w:rPr>
        <w:t xml:space="preserve"> </w:t>
      </w:r>
      <w:r w:rsidRPr="003774B9">
        <w:rPr>
          <w:rFonts w:asciiTheme="majorBidi" w:hAnsiTheme="majorBidi" w:cstheme="majorBidi"/>
          <w:b w:val="0"/>
          <w:bCs w:val="0"/>
          <w:i/>
        </w:rPr>
        <w:t>Green</w:t>
      </w:r>
      <w:r w:rsidRPr="003774B9">
        <w:rPr>
          <w:rFonts w:asciiTheme="majorBidi" w:hAnsiTheme="majorBidi" w:cstheme="majorBidi"/>
          <w:b w:val="0"/>
          <w:bCs w:val="0"/>
          <w:i/>
          <w:spacing w:val="67"/>
          <w:w w:val="150"/>
        </w:rPr>
        <w:t xml:space="preserve"> </w:t>
      </w:r>
      <w:r w:rsidRPr="003774B9">
        <w:rPr>
          <w:rFonts w:asciiTheme="majorBidi" w:hAnsiTheme="majorBidi" w:cstheme="majorBidi"/>
          <w:b w:val="0"/>
          <w:bCs w:val="0"/>
          <w:i/>
        </w:rPr>
        <w:t>Economy</w:t>
      </w:r>
      <w:r w:rsidRPr="003774B9">
        <w:rPr>
          <w:rFonts w:asciiTheme="majorBidi" w:hAnsiTheme="majorBidi" w:cstheme="majorBidi"/>
          <w:b w:val="0"/>
          <w:bCs w:val="0"/>
          <w:i/>
          <w:spacing w:val="66"/>
          <w:w w:val="150"/>
        </w:rPr>
        <w:t xml:space="preserve"> </w:t>
      </w:r>
      <w:r w:rsidRPr="003774B9">
        <w:rPr>
          <w:rFonts w:asciiTheme="majorBidi" w:hAnsiTheme="majorBidi" w:cstheme="majorBidi"/>
          <w:b w:val="0"/>
          <w:bCs w:val="0"/>
          <w:i/>
          <w:spacing w:val="-2"/>
        </w:rPr>
        <w:t xml:space="preserve">Report. </w:t>
      </w:r>
      <w:r w:rsidRPr="003774B9">
        <w:rPr>
          <w:rFonts w:asciiTheme="majorBidi" w:hAnsiTheme="majorBidi" w:cstheme="majorBidi"/>
          <w:b w:val="0"/>
          <w:bCs w:val="0"/>
        </w:rPr>
        <w:t>Nairobi:</w:t>
      </w:r>
      <w:r w:rsidRPr="003774B9">
        <w:rPr>
          <w:rFonts w:asciiTheme="majorBidi" w:hAnsiTheme="majorBidi" w:cstheme="majorBidi"/>
          <w:b w:val="0"/>
          <w:bCs w:val="0"/>
          <w:spacing w:val="2"/>
        </w:rPr>
        <w:t xml:space="preserve"> </w:t>
      </w:r>
      <w:r w:rsidRPr="003774B9">
        <w:rPr>
          <w:rFonts w:asciiTheme="majorBidi" w:hAnsiTheme="majorBidi" w:cstheme="majorBidi"/>
          <w:b w:val="0"/>
          <w:bCs w:val="0"/>
          <w:spacing w:val="-4"/>
        </w:rPr>
        <w:t>UNEP.</w:t>
      </w:r>
    </w:p>
    <w:p w:rsidR="00475092" w:rsidRPr="003774B9" w:rsidRDefault="00475092" w:rsidP="00475092">
      <w:pPr>
        <w:pStyle w:val="Heading1"/>
        <w:spacing w:before="0"/>
        <w:ind w:left="720" w:hanging="720"/>
        <w:rPr>
          <w:rFonts w:asciiTheme="majorBidi" w:hAnsiTheme="majorBidi" w:cstheme="majorBidi"/>
          <w:b w:val="0"/>
          <w:bCs w:val="0"/>
        </w:rPr>
      </w:pPr>
      <w:r w:rsidRPr="003774B9">
        <w:rPr>
          <w:rFonts w:asciiTheme="majorBidi" w:hAnsiTheme="majorBidi" w:cstheme="majorBidi"/>
          <w:b w:val="0"/>
          <w:bCs w:val="0"/>
        </w:rPr>
        <w:t xml:space="preserve">World Bank. (2020). </w:t>
      </w:r>
      <w:r w:rsidRPr="003774B9">
        <w:rPr>
          <w:rFonts w:asciiTheme="majorBidi" w:hAnsiTheme="majorBidi" w:cstheme="majorBidi"/>
          <w:b w:val="0"/>
          <w:bCs w:val="0"/>
          <w:i/>
        </w:rPr>
        <w:t>Green sukuk: Financing sustainable development</w:t>
      </w:r>
      <w:r w:rsidRPr="003774B9">
        <w:rPr>
          <w:rFonts w:asciiTheme="majorBidi" w:hAnsiTheme="majorBidi" w:cstheme="majorBidi"/>
          <w:b w:val="0"/>
          <w:bCs w:val="0"/>
        </w:rPr>
        <w:t>. Washington, DC: World Bank.</w:t>
      </w:r>
    </w:p>
    <w:p w:rsidR="00475092" w:rsidRPr="003774B9" w:rsidRDefault="00475092" w:rsidP="00475092">
      <w:pPr>
        <w:pStyle w:val="Heading1"/>
        <w:spacing w:before="0"/>
        <w:ind w:left="720" w:hanging="720"/>
        <w:rPr>
          <w:rFonts w:asciiTheme="majorBidi" w:hAnsiTheme="majorBidi" w:cstheme="majorBidi"/>
          <w:b w:val="0"/>
          <w:bCs w:val="0"/>
        </w:rPr>
      </w:pPr>
      <w:r w:rsidRPr="003774B9">
        <w:rPr>
          <w:rFonts w:asciiTheme="majorBidi" w:hAnsiTheme="majorBidi" w:cstheme="majorBidi"/>
          <w:b w:val="0"/>
          <w:bCs w:val="0"/>
        </w:rPr>
        <w:t xml:space="preserve">World Bank. (2022). </w:t>
      </w:r>
      <w:r w:rsidRPr="003774B9">
        <w:rPr>
          <w:rFonts w:asciiTheme="majorBidi" w:hAnsiTheme="majorBidi" w:cstheme="majorBidi"/>
          <w:b w:val="0"/>
          <w:bCs w:val="0"/>
          <w:i/>
        </w:rPr>
        <w:t xml:space="preserve">Indonesia Environmental Overview. </w:t>
      </w:r>
      <w:r w:rsidRPr="003774B9">
        <w:rPr>
          <w:rFonts w:asciiTheme="majorBidi" w:hAnsiTheme="majorBidi" w:cstheme="majorBidi"/>
          <w:b w:val="0"/>
          <w:bCs w:val="0"/>
        </w:rPr>
        <w:t>Washington, DC: World Bank.</w:t>
      </w:r>
    </w:p>
    <w:p w:rsidR="00475092" w:rsidRPr="003774B9" w:rsidRDefault="00475092" w:rsidP="00475092">
      <w:pPr>
        <w:pStyle w:val="Heading1"/>
        <w:spacing w:before="0"/>
        <w:ind w:left="720" w:hanging="720"/>
        <w:rPr>
          <w:rFonts w:asciiTheme="majorBidi" w:hAnsiTheme="majorBidi" w:cstheme="majorBidi"/>
          <w:b w:val="0"/>
          <w:bCs w:val="0"/>
        </w:rPr>
      </w:pPr>
      <w:r w:rsidRPr="003774B9">
        <w:rPr>
          <w:rFonts w:asciiTheme="majorBidi" w:hAnsiTheme="majorBidi" w:cstheme="majorBidi"/>
          <w:b w:val="0"/>
          <w:bCs w:val="0"/>
        </w:rPr>
        <w:t>Yusuf,</w:t>
      </w:r>
      <w:r w:rsidRPr="003774B9">
        <w:rPr>
          <w:rFonts w:asciiTheme="majorBidi" w:hAnsiTheme="majorBidi" w:cstheme="majorBidi"/>
          <w:b w:val="0"/>
          <w:bCs w:val="0"/>
          <w:spacing w:val="27"/>
        </w:rPr>
        <w:t xml:space="preserve"> </w:t>
      </w:r>
      <w:r w:rsidRPr="003774B9">
        <w:rPr>
          <w:rFonts w:asciiTheme="majorBidi" w:hAnsiTheme="majorBidi" w:cstheme="majorBidi"/>
          <w:b w:val="0"/>
          <w:bCs w:val="0"/>
        </w:rPr>
        <w:t>H.</w:t>
      </w:r>
      <w:r w:rsidRPr="003774B9">
        <w:rPr>
          <w:rFonts w:asciiTheme="majorBidi" w:hAnsiTheme="majorBidi" w:cstheme="majorBidi"/>
          <w:b w:val="0"/>
          <w:bCs w:val="0"/>
          <w:spacing w:val="27"/>
        </w:rPr>
        <w:t xml:space="preserve"> </w:t>
      </w:r>
      <w:r w:rsidRPr="003774B9">
        <w:rPr>
          <w:rFonts w:asciiTheme="majorBidi" w:hAnsiTheme="majorBidi" w:cstheme="majorBidi"/>
          <w:b w:val="0"/>
          <w:bCs w:val="0"/>
        </w:rPr>
        <w:t>(2020).</w:t>
      </w:r>
      <w:r w:rsidRPr="003774B9">
        <w:rPr>
          <w:rFonts w:asciiTheme="majorBidi" w:hAnsiTheme="majorBidi" w:cstheme="majorBidi"/>
          <w:b w:val="0"/>
          <w:bCs w:val="0"/>
          <w:spacing w:val="29"/>
        </w:rPr>
        <w:t xml:space="preserve"> </w:t>
      </w:r>
      <w:r w:rsidRPr="003774B9">
        <w:rPr>
          <w:rFonts w:asciiTheme="majorBidi" w:hAnsiTheme="majorBidi" w:cstheme="majorBidi"/>
          <w:b w:val="0"/>
          <w:bCs w:val="0"/>
          <w:i/>
        </w:rPr>
        <w:t>Maqasid-Based</w:t>
      </w:r>
      <w:r w:rsidRPr="003774B9">
        <w:rPr>
          <w:rFonts w:asciiTheme="majorBidi" w:hAnsiTheme="majorBidi" w:cstheme="majorBidi"/>
          <w:b w:val="0"/>
          <w:bCs w:val="0"/>
          <w:i/>
          <w:spacing w:val="27"/>
        </w:rPr>
        <w:t xml:space="preserve"> </w:t>
      </w:r>
      <w:r w:rsidRPr="003774B9">
        <w:rPr>
          <w:rFonts w:asciiTheme="majorBidi" w:hAnsiTheme="majorBidi" w:cstheme="majorBidi"/>
          <w:b w:val="0"/>
          <w:bCs w:val="0"/>
          <w:i/>
        </w:rPr>
        <w:t>Green</w:t>
      </w:r>
      <w:r w:rsidRPr="003774B9">
        <w:rPr>
          <w:rFonts w:asciiTheme="majorBidi" w:hAnsiTheme="majorBidi" w:cstheme="majorBidi"/>
          <w:b w:val="0"/>
          <w:bCs w:val="0"/>
          <w:i/>
          <w:spacing w:val="31"/>
        </w:rPr>
        <w:t xml:space="preserve"> </w:t>
      </w:r>
      <w:r w:rsidRPr="003774B9">
        <w:rPr>
          <w:rFonts w:asciiTheme="majorBidi" w:hAnsiTheme="majorBidi" w:cstheme="majorBidi"/>
          <w:b w:val="0"/>
          <w:bCs w:val="0"/>
          <w:i/>
        </w:rPr>
        <w:t>Economy</w:t>
      </w:r>
      <w:r w:rsidRPr="003774B9">
        <w:rPr>
          <w:rFonts w:asciiTheme="majorBidi" w:hAnsiTheme="majorBidi" w:cstheme="majorBidi"/>
          <w:b w:val="0"/>
          <w:bCs w:val="0"/>
          <w:i/>
          <w:spacing w:val="28"/>
        </w:rPr>
        <w:t xml:space="preserve"> </w:t>
      </w:r>
      <w:r w:rsidRPr="003774B9">
        <w:rPr>
          <w:rFonts w:asciiTheme="majorBidi" w:hAnsiTheme="majorBidi" w:cstheme="majorBidi"/>
          <w:b w:val="0"/>
          <w:bCs w:val="0"/>
          <w:i/>
        </w:rPr>
        <w:t>and</w:t>
      </w:r>
      <w:r w:rsidRPr="003774B9">
        <w:rPr>
          <w:rFonts w:asciiTheme="majorBidi" w:hAnsiTheme="majorBidi" w:cstheme="majorBidi"/>
          <w:b w:val="0"/>
          <w:bCs w:val="0"/>
          <w:i/>
          <w:spacing w:val="27"/>
        </w:rPr>
        <w:t xml:space="preserve"> </w:t>
      </w:r>
      <w:r w:rsidRPr="003774B9">
        <w:rPr>
          <w:rFonts w:asciiTheme="majorBidi" w:hAnsiTheme="majorBidi" w:cstheme="majorBidi"/>
          <w:b w:val="0"/>
          <w:bCs w:val="0"/>
          <w:i/>
        </w:rPr>
        <w:t>Sustainable</w:t>
      </w:r>
      <w:r w:rsidRPr="003774B9">
        <w:rPr>
          <w:rFonts w:asciiTheme="majorBidi" w:hAnsiTheme="majorBidi" w:cstheme="majorBidi"/>
          <w:b w:val="0"/>
          <w:bCs w:val="0"/>
          <w:i/>
          <w:spacing w:val="28"/>
        </w:rPr>
        <w:t xml:space="preserve"> </w:t>
      </w:r>
      <w:r w:rsidRPr="003774B9">
        <w:rPr>
          <w:rFonts w:asciiTheme="majorBidi" w:hAnsiTheme="majorBidi" w:cstheme="majorBidi"/>
          <w:b w:val="0"/>
          <w:bCs w:val="0"/>
          <w:i/>
        </w:rPr>
        <w:t>Development</w:t>
      </w:r>
      <w:r w:rsidRPr="003774B9">
        <w:rPr>
          <w:rFonts w:asciiTheme="majorBidi" w:hAnsiTheme="majorBidi" w:cstheme="majorBidi"/>
          <w:b w:val="0"/>
          <w:bCs w:val="0"/>
          <w:i/>
          <w:spacing w:val="26"/>
        </w:rPr>
        <w:t xml:space="preserve"> </w:t>
      </w:r>
      <w:r w:rsidRPr="003774B9">
        <w:rPr>
          <w:rFonts w:asciiTheme="majorBidi" w:hAnsiTheme="majorBidi" w:cstheme="majorBidi"/>
          <w:b w:val="0"/>
          <w:bCs w:val="0"/>
          <w:i/>
        </w:rPr>
        <w:t>Goals</w:t>
      </w:r>
      <w:r w:rsidRPr="003774B9">
        <w:rPr>
          <w:rFonts w:asciiTheme="majorBidi" w:hAnsiTheme="majorBidi" w:cstheme="majorBidi"/>
          <w:b w:val="0"/>
          <w:bCs w:val="0"/>
        </w:rPr>
        <w:t>. Bandung:</w:t>
      </w:r>
      <w:r w:rsidRPr="003774B9">
        <w:rPr>
          <w:rFonts w:asciiTheme="majorBidi" w:hAnsiTheme="majorBidi" w:cstheme="majorBidi"/>
          <w:b w:val="0"/>
          <w:bCs w:val="0"/>
          <w:spacing w:val="-1"/>
        </w:rPr>
        <w:t xml:space="preserve"> </w:t>
      </w:r>
      <w:r w:rsidRPr="003774B9">
        <w:rPr>
          <w:rFonts w:asciiTheme="majorBidi" w:hAnsiTheme="majorBidi" w:cstheme="majorBidi"/>
          <w:b w:val="0"/>
          <w:bCs w:val="0"/>
        </w:rPr>
        <w:t xml:space="preserve">Al-Qalam </w:t>
      </w:r>
      <w:r w:rsidRPr="003774B9">
        <w:rPr>
          <w:rFonts w:asciiTheme="majorBidi" w:hAnsiTheme="majorBidi" w:cstheme="majorBidi"/>
          <w:b w:val="0"/>
          <w:bCs w:val="0"/>
          <w:spacing w:val="-2"/>
        </w:rPr>
        <w:t>Press.</w:t>
      </w:r>
    </w:p>
    <w:sectPr w:rsidR="00475092" w:rsidRPr="003774B9" w:rsidSect="00A2274D">
      <w:pgSz w:w="11907" w:h="16839"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51A0B"/>
    <w:multiLevelType w:val="hybridMultilevel"/>
    <w:tmpl w:val="C7547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001C84"/>
    <w:multiLevelType w:val="hybridMultilevel"/>
    <w:tmpl w:val="AEF20EDE"/>
    <w:lvl w:ilvl="0" w:tplc="45B6D978">
      <w:start w:val="1"/>
      <w:numFmt w:val="decimal"/>
      <w:lvlText w:val="%1."/>
      <w:lvlJc w:val="left"/>
      <w:pPr>
        <w:ind w:left="862" w:hanging="361"/>
        <w:jc w:val="left"/>
      </w:pPr>
      <w:rPr>
        <w:rFonts w:hint="default"/>
        <w:spacing w:val="0"/>
        <w:w w:val="100"/>
        <w:lang w:val="id" w:eastAsia="en-US" w:bidi="ar-SA"/>
      </w:rPr>
    </w:lvl>
    <w:lvl w:ilvl="1" w:tplc="ABA444A4">
      <w:start w:val="1"/>
      <w:numFmt w:val="lowerLetter"/>
      <w:lvlText w:val="%2."/>
      <w:lvlJc w:val="left"/>
      <w:pPr>
        <w:ind w:left="1222" w:hanging="360"/>
        <w:jc w:val="left"/>
      </w:pPr>
      <w:rPr>
        <w:rFonts w:ascii="Times New Roman" w:eastAsia="Times New Roman" w:hAnsi="Times New Roman" w:cs="Times New Roman"/>
        <w:b w:val="0"/>
        <w:bCs w:val="0"/>
        <w:i w:val="0"/>
        <w:iCs w:val="0"/>
        <w:spacing w:val="0"/>
        <w:w w:val="100"/>
        <w:sz w:val="24"/>
        <w:szCs w:val="24"/>
        <w:lang w:val="id" w:eastAsia="en-US" w:bidi="ar-SA"/>
      </w:rPr>
    </w:lvl>
    <w:lvl w:ilvl="2" w:tplc="0E30C212">
      <w:numFmt w:val="bullet"/>
      <w:lvlText w:val="•"/>
      <w:lvlJc w:val="left"/>
      <w:pPr>
        <w:ind w:left="2092" w:hanging="360"/>
      </w:pPr>
      <w:rPr>
        <w:rFonts w:hint="default"/>
        <w:lang w:val="id" w:eastAsia="en-US" w:bidi="ar-SA"/>
      </w:rPr>
    </w:lvl>
    <w:lvl w:ilvl="3" w:tplc="B742F724">
      <w:numFmt w:val="bullet"/>
      <w:lvlText w:val="•"/>
      <w:lvlJc w:val="left"/>
      <w:pPr>
        <w:ind w:left="2965" w:hanging="360"/>
      </w:pPr>
      <w:rPr>
        <w:rFonts w:hint="default"/>
        <w:lang w:val="id" w:eastAsia="en-US" w:bidi="ar-SA"/>
      </w:rPr>
    </w:lvl>
    <w:lvl w:ilvl="4" w:tplc="DE760602">
      <w:numFmt w:val="bullet"/>
      <w:lvlText w:val="•"/>
      <w:lvlJc w:val="left"/>
      <w:pPr>
        <w:ind w:left="3838" w:hanging="360"/>
      </w:pPr>
      <w:rPr>
        <w:rFonts w:hint="default"/>
        <w:lang w:val="id" w:eastAsia="en-US" w:bidi="ar-SA"/>
      </w:rPr>
    </w:lvl>
    <w:lvl w:ilvl="5" w:tplc="FA4AA606">
      <w:numFmt w:val="bullet"/>
      <w:lvlText w:val="•"/>
      <w:lvlJc w:val="left"/>
      <w:pPr>
        <w:ind w:left="4710" w:hanging="360"/>
      </w:pPr>
      <w:rPr>
        <w:rFonts w:hint="default"/>
        <w:lang w:val="id" w:eastAsia="en-US" w:bidi="ar-SA"/>
      </w:rPr>
    </w:lvl>
    <w:lvl w:ilvl="6" w:tplc="BA24AFBC">
      <w:numFmt w:val="bullet"/>
      <w:lvlText w:val="•"/>
      <w:lvlJc w:val="left"/>
      <w:pPr>
        <w:ind w:left="5583" w:hanging="360"/>
      </w:pPr>
      <w:rPr>
        <w:rFonts w:hint="default"/>
        <w:lang w:val="id" w:eastAsia="en-US" w:bidi="ar-SA"/>
      </w:rPr>
    </w:lvl>
    <w:lvl w:ilvl="7" w:tplc="46162E9E">
      <w:numFmt w:val="bullet"/>
      <w:lvlText w:val="•"/>
      <w:lvlJc w:val="left"/>
      <w:pPr>
        <w:ind w:left="6456" w:hanging="360"/>
      </w:pPr>
      <w:rPr>
        <w:rFonts w:hint="default"/>
        <w:lang w:val="id" w:eastAsia="en-US" w:bidi="ar-SA"/>
      </w:rPr>
    </w:lvl>
    <w:lvl w:ilvl="8" w:tplc="B664D2A4">
      <w:numFmt w:val="bullet"/>
      <w:lvlText w:val="•"/>
      <w:lvlJc w:val="left"/>
      <w:pPr>
        <w:ind w:left="7328" w:hanging="360"/>
      </w:pPr>
      <w:rPr>
        <w:rFonts w:hint="default"/>
        <w:lang w:val="id" w:eastAsia="en-US" w:bidi="ar-SA"/>
      </w:rPr>
    </w:lvl>
  </w:abstractNum>
  <w:abstractNum w:abstractNumId="2">
    <w:nsid w:val="4A002A31"/>
    <w:multiLevelType w:val="hybridMultilevel"/>
    <w:tmpl w:val="66B461F4"/>
    <w:lvl w:ilvl="0" w:tplc="2F8C7624">
      <w:start w:val="1"/>
      <w:numFmt w:val="decimal"/>
      <w:lvlText w:val="%1."/>
      <w:lvlJc w:val="left"/>
      <w:pPr>
        <w:ind w:left="501" w:hanging="360"/>
        <w:jc w:val="left"/>
      </w:pPr>
      <w:rPr>
        <w:rFonts w:hint="default"/>
        <w:spacing w:val="0"/>
        <w:w w:val="100"/>
        <w:lang w:val="id" w:eastAsia="en-US" w:bidi="ar-SA"/>
      </w:rPr>
    </w:lvl>
    <w:lvl w:ilvl="1" w:tplc="3D288BBE">
      <w:start w:val="1"/>
      <w:numFmt w:val="lowerLetter"/>
      <w:lvlText w:val="%2."/>
      <w:lvlJc w:val="left"/>
      <w:pPr>
        <w:ind w:left="862" w:hanging="361"/>
        <w:jc w:val="left"/>
      </w:pPr>
      <w:rPr>
        <w:rFonts w:ascii="Times New Roman" w:eastAsia="Times New Roman" w:hAnsi="Times New Roman" w:cs="Times New Roman"/>
        <w:b w:val="0"/>
        <w:bCs w:val="0"/>
        <w:i w:val="0"/>
        <w:iCs w:val="0"/>
        <w:spacing w:val="0"/>
        <w:w w:val="100"/>
        <w:sz w:val="24"/>
        <w:szCs w:val="24"/>
        <w:lang w:val="id" w:eastAsia="en-US" w:bidi="ar-SA"/>
      </w:rPr>
    </w:lvl>
    <w:lvl w:ilvl="2" w:tplc="94A61F82">
      <w:numFmt w:val="bullet"/>
      <w:lvlText w:val="•"/>
      <w:lvlJc w:val="left"/>
      <w:pPr>
        <w:ind w:left="1772" w:hanging="361"/>
      </w:pPr>
      <w:rPr>
        <w:rFonts w:hint="default"/>
        <w:lang w:val="id" w:eastAsia="en-US" w:bidi="ar-SA"/>
      </w:rPr>
    </w:lvl>
    <w:lvl w:ilvl="3" w:tplc="192AD7FE">
      <w:numFmt w:val="bullet"/>
      <w:lvlText w:val="•"/>
      <w:lvlJc w:val="left"/>
      <w:pPr>
        <w:ind w:left="2685" w:hanging="361"/>
      </w:pPr>
      <w:rPr>
        <w:rFonts w:hint="default"/>
        <w:lang w:val="id" w:eastAsia="en-US" w:bidi="ar-SA"/>
      </w:rPr>
    </w:lvl>
    <w:lvl w:ilvl="4" w:tplc="BCEC6388">
      <w:numFmt w:val="bullet"/>
      <w:lvlText w:val="•"/>
      <w:lvlJc w:val="left"/>
      <w:pPr>
        <w:ind w:left="3598" w:hanging="361"/>
      </w:pPr>
      <w:rPr>
        <w:rFonts w:hint="default"/>
        <w:lang w:val="id" w:eastAsia="en-US" w:bidi="ar-SA"/>
      </w:rPr>
    </w:lvl>
    <w:lvl w:ilvl="5" w:tplc="F32A27E8">
      <w:numFmt w:val="bullet"/>
      <w:lvlText w:val="•"/>
      <w:lvlJc w:val="left"/>
      <w:pPr>
        <w:ind w:left="4510" w:hanging="361"/>
      </w:pPr>
      <w:rPr>
        <w:rFonts w:hint="default"/>
        <w:lang w:val="id" w:eastAsia="en-US" w:bidi="ar-SA"/>
      </w:rPr>
    </w:lvl>
    <w:lvl w:ilvl="6" w:tplc="415E2774">
      <w:numFmt w:val="bullet"/>
      <w:lvlText w:val="•"/>
      <w:lvlJc w:val="left"/>
      <w:pPr>
        <w:ind w:left="5423" w:hanging="361"/>
      </w:pPr>
      <w:rPr>
        <w:rFonts w:hint="default"/>
        <w:lang w:val="id" w:eastAsia="en-US" w:bidi="ar-SA"/>
      </w:rPr>
    </w:lvl>
    <w:lvl w:ilvl="7" w:tplc="0BFE69EE">
      <w:numFmt w:val="bullet"/>
      <w:lvlText w:val="•"/>
      <w:lvlJc w:val="left"/>
      <w:pPr>
        <w:ind w:left="6336" w:hanging="361"/>
      </w:pPr>
      <w:rPr>
        <w:rFonts w:hint="default"/>
        <w:lang w:val="id" w:eastAsia="en-US" w:bidi="ar-SA"/>
      </w:rPr>
    </w:lvl>
    <w:lvl w:ilvl="8" w:tplc="6AFCCA36">
      <w:numFmt w:val="bullet"/>
      <w:lvlText w:val="•"/>
      <w:lvlJc w:val="left"/>
      <w:pPr>
        <w:ind w:left="7248" w:hanging="361"/>
      </w:pPr>
      <w:rPr>
        <w:rFonts w:hint="default"/>
        <w:lang w:val="id" w:eastAsia="en-US" w:bidi="ar-SA"/>
      </w:rPr>
    </w:lvl>
  </w:abstractNum>
  <w:abstractNum w:abstractNumId="3">
    <w:nsid w:val="5A181793"/>
    <w:multiLevelType w:val="hybridMultilevel"/>
    <w:tmpl w:val="71646926"/>
    <w:lvl w:ilvl="0" w:tplc="F044088E">
      <w:start w:val="1"/>
      <w:numFmt w:val="decimal"/>
      <w:lvlText w:val="%1."/>
      <w:lvlJc w:val="left"/>
      <w:pPr>
        <w:ind w:left="501" w:hanging="360"/>
      </w:pPr>
      <w:rPr>
        <w:rFonts w:hint="default"/>
      </w:rPr>
    </w:lvl>
    <w:lvl w:ilvl="1" w:tplc="46B896A0">
      <w:start w:val="1"/>
      <w:numFmt w:val="lowerLetter"/>
      <w:lvlText w:val="%2."/>
      <w:lvlJc w:val="left"/>
      <w:pPr>
        <w:ind w:left="1221" w:hanging="360"/>
      </w:pPr>
      <w:rPr>
        <w:rFonts w:ascii="Times New Roman" w:eastAsia="Times New Roman" w:hAnsi="Times New Roman" w:cs="Times New Roman"/>
      </w:r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4">
    <w:nsid w:val="6A1E5B15"/>
    <w:multiLevelType w:val="hybridMultilevel"/>
    <w:tmpl w:val="47005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74D"/>
    <w:rsid w:val="00003803"/>
    <w:rsid w:val="00017BB0"/>
    <w:rsid w:val="00026F0F"/>
    <w:rsid w:val="0005742D"/>
    <w:rsid w:val="00060FF8"/>
    <w:rsid w:val="00065BCF"/>
    <w:rsid w:val="00076E46"/>
    <w:rsid w:val="00081CD7"/>
    <w:rsid w:val="000A47F0"/>
    <w:rsid w:val="000B7672"/>
    <w:rsid w:val="000D27FA"/>
    <w:rsid w:val="000D3099"/>
    <w:rsid w:val="000D6BC9"/>
    <w:rsid w:val="000F0194"/>
    <w:rsid w:val="000F1450"/>
    <w:rsid w:val="00115EC7"/>
    <w:rsid w:val="00123300"/>
    <w:rsid w:val="001344B3"/>
    <w:rsid w:val="0013472B"/>
    <w:rsid w:val="001367AD"/>
    <w:rsid w:val="00137725"/>
    <w:rsid w:val="00137C3A"/>
    <w:rsid w:val="00156BC9"/>
    <w:rsid w:val="0016100B"/>
    <w:rsid w:val="001627C3"/>
    <w:rsid w:val="0018008A"/>
    <w:rsid w:val="00182AA5"/>
    <w:rsid w:val="001846C1"/>
    <w:rsid w:val="001916FA"/>
    <w:rsid w:val="00193448"/>
    <w:rsid w:val="001A0552"/>
    <w:rsid w:val="001A4C8B"/>
    <w:rsid w:val="001B1CC8"/>
    <w:rsid w:val="001C0404"/>
    <w:rsid w:val="001C63E1"/>
    <w:rsid w:val="001C6B6B"/>
    <w:rsid w:val="001D58E6"/>
    <w:rsid w:val="001D6846"/>
    <w:rsid w:val="001E2CCF"/>
    <w:rsid w:val="001E46DB"/>
    <w:rsid w:val="001E7EBD"/>
    <w:rsid w:val="001F2A9F"/>
    <w:rsid w:val="00201CD2"/>
    <w:rsid w:val="00202284"/>
    <w:rsid w:val="00236359"/>
    <w:rsid w:val="00240AF3"/>
    <w:rsid w:val="00241288"/>
    <w:rsid w:val="00250D1F"/>
    <w:rsid w:val="00271C4E"/>
    <w:rsid w:val="002737D1"/>
    <w:rsid w:val="00274272"/>
    <w:rsid w:val="00274BC3"/>
    <w:rsid w:val="00286EC9"/>
    <w:rsid w:val="00291317"/>
    <w:rsid w:val="00294D04"/>
    <w:rsid w:val="002A33BB"/>
    <w:rsid w:val="002A431E"/>
    <w:rsid w:val="002B0AC3"/>
    <w:rsid w:val="002B5697"/>
    <w:rsid w:val="002C3B96"/>
    <w:rsid w:val="002C4FA3"/>
    <w:rsid w:val="002C7542"/>
    <w:rsid w:val="002C7FC7"/>
    <w:rsid w:val="002D546F"/>
    <w:rsid w:val="002E1E1B"/>
    <w:rsid w:val="002E78B2"/>
    <w:rsid w:val="003114C3"/>
    <w:rsid w:val="003121A8"/>
    <w:rsid w:val="003143A1"/>
    <w:rsid w:val="003159BF"/>
    <w:rsid w:val="003211AB"/>
    <w:rsid w:val="003224D1"/>
    <w:rsid w:val="00323623"/>
    <w:rsid w:val="00326081"/>
    <w:rsid w:val="003323C2"/>
    <w:rsid w:val="003327E8"/>
    <w:rsid w:val="0033309C"/>
    <w:rsid w:val="003371C0"/>
    <w:rsid w:val="00340F9A"/>
    <w:rsid w:val="00352FA2"/>
    <w:rsid w:val="0035692D"/>
    <w:rsid w:val="00365806"/>
    <w:rsid w:val="00366E32"/>
    <w:rsid w:val="003774B9"/>
    <w:rsid w:val="0037786D"/>
    <w:rsid w:val="00391733"/>
    <w:rsid w:val="003921D4"/>
    <w:rsid w:val="00394749"/>
    <w:rsid w:val="003A06FA"/>
    <w:rsid w:val="003A1E55"/>
    <w:rsid w:val="003B02FE"/>
    <w:rsid w:val="003B1ACE"/>
    <w:rsid w:val="003B1FF8"/>
    <w:rsid w:val="003B26A3"/>
    <w:rsid w:val="003B3709"/>
    <w:rsid w:val="003B4DC5"/>
    <w:rsid w:val="003B5969"/>
    <w:rsid w:val="003C0411"/>
    <w:rsid w:val="003C1213"/>
    <w:rsid w:val="003C2B60"/>
    <w:rsid w:val="003D67F9"/>
    <w:rsid w:val="003D6E54"/>
    <w:rsid w:val="003E54D5"/>
    <w:rsid w:val="003F02E0"/>
    <w:rsid w:val="00400F6C"/>
    <w:rsid w:val="00405A68"/>
    <w:rsid w:val="0042254D"/>
    <w:rsid w:val="00425811"/>
    <w:rsid w:val="004276C1"/>
    <w:rsid w:val="00432F6F"/>
    <w:rsid w:val="00460515"/>
    <w:rsid w:val="00461F0E"/>
    <w:rsid w:val="00461F55"/>
    <w:rsid w:val="00465550"/>
    <w:rsid w:val="00475092"/>
    <w:rsid w:val="00483FAE"/>
    <w:rsid w:val="00487F9B"/>
    <w:rsid w:val="004933A2"/>
    <w:rsid w:val="00493970"/>
    <w:rsid w:val="00494B77"/>
    <w:rsid w:val="004A2D21"/>
    <w:rsid w:val="004A4674"/>
    <w:rsid w:val="004B7969"/>
    <w:rsid w:val="004D1D7E"/>
    <w:rsid w:val="004D4299"/>
    <w:rsid w:val="004D4B50"/>
    <w:rsid w:val="004D6C6C"/>
    <w:rsid w:val="004E077F"/>
    <w:rsid w:val="004F3410"/>
    <w:rsid w:val="004F37D6"/>
    <w:rsid w:val="004F40A5"/>
    <w:rsid w:val="00501130"/>
    <w:rsid w:val="0050466A"/>
    <w:rsid w:val="00505A27"/>
    <w:rsid w:val="0051564C"/>
    <w:rsid w:val="0052017B"/>
    <w:rsid w:val="0052200D"/>
    <w:rsid w:val="00533421"/>
    <w:rsid w:val="00534183"/>
    <w:rsid w:val="0054703B"/>
    <w:rsid w:val="00554583"/>
    <w:rsid w:val="00584872"/>
    <w:rsid w:val="00585F72"/>
    <w:rsid w:val="00586C2F"/>
    <w:rsid w:val="005879BC"/>
    <w:rsid w:val="00592148"/>
    <w:rsid w:val="005938B9"/>
    <w:rsid w:val="00594199"/>
    <w:rsid w:val="0059680C"/>
    <w:rsid w:val="005A700A"/>
    <w:rsid w:val="005B0F0F"/>
    <w:rsid w:val="005C11A0"/>
    <w:rsid w:val="005F278E"/>
    <w:rsid w:val="00606E92"/>
    <w:rsid w:val="006309A7"/>
    <w:rsid w:val="00630ABE"/>
    <w:rsid w:val="0063365E"/>
    <w:rsid w:val="006337D9"/>
    <w:rsid w:val="00640BF5"/>
    <w:rsid w:val="00647954"/>
    <w:rsid w:val="00654603"/>
    <w:rsid w:val="00662A50"/>
    <w:rsid w:val="006702C8"/>
    <w:rsid w:val="006745C7"/>
    <w:rsid w:val="00675A3E"/>
    <w:rsid w:val="0067739E"/>
    <w:rsid w:val="0069792A"/>
    <w:rsid w:val="006A59EA"/>
    <w:rsid w:val="006A6BC6"/>
    <w:rsid w:val="006B762A"/>
    <w:rsid w:val="006C0C6A"/>
    <w:rsid w:val="006C405E"/>
    <w:rsid w:val="006D1FEE"/>
    <w:rsid w:val="006E1619"/>
    <w:rsid w:val="006E4FDE"/>
    <w:rsid w:val="006F5EEE"/>
    <w:rsid w:val="00700AA2"/>
    <w:rsid w:val="00714B34"/>
    <w:rsid w:val="00721F92"/>
    <w:rsid w:val="007250DD"/>
    <w:rsid w:val="007344FB"/>
    <w:rsid w:val="007413D7"/>
    <w:rsid w:val="00744245"/>
    <w:rsid w:val="00763FDA"/>
    <w:rsid w:val="00764E20"/>
    <w:rsid w:val="007717F2"/>
    <w:rsid w:val="00776BD7"/>
    <w:rsid w:val="0078306E"/>
    <w:rsid w:val="007844B4"/>
    <w:rsid w:val="007845D6"/>
    <w:rsid w:val="007B3F2A"/>
    <w:rsid w:val="007C19C7"/>
    <w:rsid w:val="007C24C1"/>
    <w:rsid w:val="007D0046"/>
    <w:rsid w:val="007E5980"/>
    <w:rsid w:val="00804C23"/>
    <w:rsid w:val="00805AB4"/>
    <w:rsid w:val="00823115"/>
    <w:rsid w:val="00833FC0"/>
    <w:rsid w:val="008476EE"/>
    <w:rsid w:val="00857BC7"/>
    <w:rsid w:val="00865768"/>
    <w:rsid w:val="00872D15"/>
    <w:rsid w:val="008802B4"/>
    <w:rsid w:val="00890AE3"/>
    <w:rsid w:val="008915AC"/>
    <w:rsid w:val="008A6B77"/>
    <w:rsid w:val="008B164E"/>
    <w:rsid w:val="008B750A"/>
    <w:rsid w:val="008C146F"/>
    <w:rsid w:val="008D3FCD"/>
    <w:rsid w:val="008F02E7"/>
    <w:rsid w:val="008F2339"/>
    <w:rsid w:val="008F5326"/>
    <w:rsid w:val="008F7385"/>
    <w:rsid w:val="008F7C06"/>
    <w:rsid w:val="00906814"/>
    <w:rsid w:val="00906ADF"/>
    <w:rsid w:val="00933925"/>
    <w:rsid w:val="009431EF"/>
    <w:rsid w:val="00960BFC"/>
    <w:rsid w:val="00960DD4"/>
    <w:rsid w:val="00962DDC"/>
    <w:rsid w:val="009643A5"/>
    <w:rsid w:val="00965870"/>
    <w:rsid w:val="00966029"/>
    <w:rsid w:val="00967BF3"/>
    <w:rsid w:val="00971669"/>
    <w:rsid w:val="0097637D"/>
    <w:rsid w:val="009770EB"/>
    <w:rsid w:val="00982E4C"/>
    <w:rsid w:val="00984E47"/>
    <w:rsid w:val="00985B8A"/>
    <w:rsid w:val="009915DE"/>
    <w:rsid w:val="009979AE"/>
    <w:rsid w:val="009A6C9D"/>
    <w:rsid w:val="009B1908"/>
    <w:rsid w:val="009B58FC"/>
    <w:rsid w:val="009B7528"/>
    <w:rsid w:val="009C3B6D"/>
    <w:rsid w:val="009E1532"/>
    <w:rsid w:val="009F4BD6"/>
    <w:rsid w:val="00A05290"/>
    <w:rsid w:val="00A10670"/>
    <w:rsid w:val="00A10DF7"/>
    <w:rsid w:val="00A21D54"/>
    <w:rsid w:val="00A2274D"/>
    <w:rsid w:val="00A23A45"/>
    <w:rsid w:val="00A54F66"/>
    <w:rsid w:val="00A57EFC"/>
    <w:rsid w:val="00A601D8"/>
    <w:rsid w:val="00A63849"/>
    <w:rsid w:val="00A67BEE"/>
    <w:rsid w:val="00A75AA1"/>
    <w:rsid w:val="00A82CB4"/>
    <w:rsid w:val="00A90F52"/>
    <w:rsid w:val="00AA023D"/>
    <w:rsid w:val="00AA12AD"/>
    <w:rsid w:val="00AC01B0"/>
    <w:rsid w:val="00AC0C59"/>
    <w:rsid w:val="00AC27EB"/>
    <w:rsid w:val="00AC7A21"/>
    <w:rsid w:val="00AD0E81"/>
    <w:rsid w:val="00AD563B"/>
    <w:rsid w:val="00AE2CC2"/>
    <w:rsid w:val="00AF38ED"/>
    <w:rsid w:val="00AF7F3F"/>
    <w:rsid w:val="00B065C9"/>
    <w:rsid w:val="00B33AD1"/>
    <w:rsid w:val="00B423BB"/>
    <w:rsid w:val="00B56A35"/>
    <w:rsid w:val="00B631AE"/>
    <w:rsid w:val="00B737F6"/>
    <w:rsid w:val="00B74045"/>
    <w:rsid w:val="00B752D3"/>
    <w:rsid w:val="00B76906"/>
    <w:rsid w:val="00B808A6"/>
    <w:rsid w:val="00B827B6"/>
    <w:rsid w:val="00B867A1"/>
    <w:rsid w:val="00BA5C5A"/>
    <w:rsid w:val="00BC2B6F"/>
    <w:rsid w:val="00BC45F8"/>
    <w:rsid w:val="00BE5417"/>
    <w:rsid w:val="00BF208E"/>
    <w:rsid w:val="00BF5AF2"/>
    <w:rsid w:val="00C04216"/>
    <w:rsid w:val="00C06E49"/>
    <w:rsid w:val="00C10B45"/>
    <w:rsid w:val="00C2304A"/>
    <w:rsid w:val="00C27EAC"/>
    <w:rsid w:val="00C3017D"/>
    <w:rsid w:val="00C410C7"/>
    <w:rsid w:val="00C430E6"/>
    <w:rsid w:val="00C56BF5"/>
    <w:rsid w:val="00C636B5"/>
    <w:rsid w:val="00C72C98"/>
    <w:rsid w:val="00C731CC"/>
    <w:rsid w:val="00C83DCB"/>
    <w:rsid w:val="00C86DD6"/>
    <w:rsid w:val="00CA05E9"/>
    <w:rsid w:val="00CA79A3"/>
    <w:rsid w:val="00CC24EC"/>
    <w:rsid w:val="00CC5827"/>
    <w:rsid w:val="00CD1CFC"/>
    <w:rsid w:val="00CD7183"/>
    <w:rsid w:val="00CE1D44"/>
    <w:rsid w:val="00CE4B15"/>
    <w:rsid w:val="00CE7AEA"/>
    <w:rsid w:val="00CF0C58"/>
    <w:rsid w:val="00D1450D"/>
    <w:rsid w:val="00D233A3"/>
    <w:rsid w:val="00D240D4"/>
    <w:rsid w:val="00D24CD8"/>
    <w:rsid w:val="00D27574"/>
    <w:rsid w:val="00D352FA"/>
    <w:rsid w:val="00D509B9"/>
    <w:rsid w:val="00D6038F"/>
    <w:rsid w:val="00D70494"/>
    <w:rsid w:val="00D735E3"/>
    <w:rsid w:val="00D77946"/>
    <w:rsid w:val="00D82178"/>
    <w:rsid w:val="00D85F25"/>
    <w:rsid w:val="00D97A6A"/>
    <w:rsid w:val="00DA2377"/>
    <w:rsid w:val="00DA48C2"/>
    <w:rsid w:val="00DA490E"/>
    <w:rsid w:val="00DA4EE0"/>
    <w:rsid w:val="00DA5D27"/>
    <w:rsid w:val="00DB095C"/>
    <w:rsid w:val="00DB170D"/>
    <w:rsid w:val="00DB1A98"/>
    <w:rsid w:val="00DB2160"/>
    <w:rsid w:val="00DB4B1A"/>
    <w:rsid w:val="00DC13F5"/>
    <w:rsid w:val="00DC3187"/>
    <w:rsid w:val="00DD0EBB"/>
    <w:rsid w:val="00DD1BE5"/>
    <w:rsid w:val="00DD2584"/>
    <w:rsid w:val="00DD4149"/>
    <w:rsid w:val="00DF1A06"/>
    <w:rsid w:val="00DF4F75"/>
    <w:rsid w:val="00E019B1"/>
    <w:rsid w:val="00E14911"/>
    <w:rsid w:val="00E16762"/>
    <w:rsid w:val="00E217C1"/>
    <w:rsid w:val="00E2355F"/>
    <w:rsid w:val="00E2498A"/>
    <w:rsid w:val="00E42502"/>
    <w:rsid w:val="00E43C4B"/>
    <w:rsid w:val="00E503DF"/>
    <w:rsid w:val="00E563B5"/>
    <w:rsid w:val="00E77594"/>
    <w:rsid w:val="00E92813"/>
    <w:rsid w:val="00E9566D"/>
    <w:rsid w:val="00EA1B6F"/>
    <w:rsid w:val="00EA6FC5"/>
    <w:rsid w:val="00EB2EC2"/>
    <w:rsid w:val="00EC039A"/>
    <w:rsid w:val="00ED6532"/>
    <w:rsid w:val="00EE44A2"/>
    <w:rsid w:val="00EE5F42"/>
    <w:rsid w:val="00EE6A3D"/>
    <w:rsid w:val="00EE6DA5"/>
    <w:rsid w:val="00EF3CBF"/>
    <w:rsid w:val="00F0173A"/>
    <w:rsid w:val="00F06848"/>
    <w:rsid w:val="00F53912"/>
    <w:rsid w:val="00F6706C"/>
    <w:rsid w:val="00F67B10"/>
    <w:rsid w:val="00F704E4"/>
    <w:rsid w:val="00F7069E"/>
    <w:rsid w:val="00F7256D"/>
    <w:rsid w:val="00F8341E"/>
    <w:rsid w:val="00F851B9"/>
    <w:rsid w:val="00F93DC0"/>
    <w:rsid w:val="00F941FB"/>
    <w:rsid w:val="00F97427"/>
    <w:rsid w:val="00FA0A43"/>
    <w:rsid w:val="00FA2902"/>
    <w:rsid w:val="00FA2FED"/>
    <w:rsid w:val="00FA6350"/>
    <w:rsid w:val="00FA6733"/>
    <w:rsid w:val="00FB0EAB"/>
    <w:rsid w:val="00FB24B0"/>
    <w:rsid w:val="00FC695A"/>
    <w:rsid w:val="00FE0133"/>
    <w:rsid w:val="00FE7D2D"/>
    <w:rsid w:val="00FF02A3"/>
    <w:rsid w:val="00FF36E6"/>
    <w:rsid w:val="00FF49E5"/>
    <w:rsid w:val="00FF56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2274D"/>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A2274D"/>
    <w:pPr>
      <w:spacing w:before="1"/>
      <w:ind w:left="141"/>
      <w:jc w:val="both"/>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2274D"/>
    <w:rPr>
      <w:rFonts w:ascii="Times New Roman" w:eastAsia="Times New Roman" w:hAnsi="Times New Roman" w:cs="Times New Roman"/>
      <w:b/>
      <w:bCs/>
      <w:sz w:val="24"/>
      <w:szCs w:val="24"/>
      <w:lang w:val="id"/>
    </w:rPr>
  </w:style>
  <w:style w:type="character" w:styleId="Hyperlink">
    <w:name w:val="Hyperlink"/>
    <w:basedOn w:val="DefaultParagraphFont"/>
    <w:uiPriority w:val="99"/>
    <w:unhideWhenUsed/>
    <w:rsid w:val="00A2274D"/>
    <w:rPr>
      <w:color w:val="0000FF" w:themeColor="hyperlink"/>
      <w:u w:val="single"/>
    </w:rPr>
  </w:style>
  <w:style w:type="paragraph" w:styleId="BodyText">
    <w:name w:val="Body Text"/>
    <w:basedOn w:val="Normal"/>
    <w:link w:val="BodyTextChar"/>
    <w:uiPriority w:val="1"/>
    <w:qFormat/>
    <w:rsid w:val="00A2274D"/>
    <w:pPr>
      <w:ind w:left="141" w:firstLine="359"/>
      <w:jc w:val="both"/>
    </w:pPr>
    <w:rPr>
      <w:sz w:val="24"/>
      <w:szCs w:val="24"/>
    </w:rPr>
  </w:style>
  <w:style w:type="character" w:customStyle="1" w:styleId="BodyTextChar">
    <w:name w:val="Body Text Char"/>
    <w:basedOn w:val="DefaultParagraphFont"/>
    <w:link w:val="BodyText"/>
    <w:uiPriority w:val="1"/>
    <w:rsid w:val="00A2274D"/>
    <w:rPr>
      <w:rFonts w:ascii="Times New Roman" w:eastAsia="Times New Roman" w:hAnsi="Times New Roman" w:cs="Times New Roman"/>
      <w:sz w:val="24"/>
      <w:szCs w:val="24"/>
      <w:lang w:val="id"/>
    </w:rPr>
  </w:style>
  <w:style w:type="paragraph" w:styleId="ListParagraph">
    <w:name w:val="List Paragraph"/>
    <w:basedOn w:val="Normal"/>
    <w:uiPriority w:val="1"/>
    <w:qFormat/>
    <w:rsid w:val="009431E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2274D"/>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A2274D"/>
    <w:pPr>
      <w:spacing w:before="1"/>
      <w:ind w:left="141"/>
      <w:jc w:val="both"/>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2274D"/>
    <w:rPr>
      <w:rFonts w:ascii="Times New Roman" w:eastAsia="Times New Roman" w:hAnsi="Times New Roman" w:cs="Times New Roman"/>
      <w:b/>
      <w:bCs/>
      <w:sz w:val="24"/>
      <w:szCs w:val="24"/>
      <w:lang w:val="id"/>
    </w:rPr>
  </w:style>
  <w:style w:type="character" w:styleId="Hyperlink">
    <w:name w:val="Hyperlink"/>
    <w:basedOn w:val="DefaultParagraphFont"/>
    <w:uiPriority w:val="99"/>
    <w:unhideWhenUsed/>
    <w:rsid w:val="00A2274D"/>
    <w:rPr>
      <w:color w:val="0000FF" w:themeColor="hyperlink"/>
      <w:u w:val="single"/>
    </w:rPr>
  </w:style>
  <w:style w:type="paragraph" w:styleId="BodyText">
    <w:name w:val="Body Text"/>
    <w:basedOn w:val="Normal"/>
    <w:link w:val="BodyTextChar"/>
    <w:uiPriority w:val="1"/>
    <w:qFormat/>
    <w:rsid w:val="00A2274D"/>
    <w:pPr>
      <w:ind w:left="141" w:firstLine="359"/>
      <w:jc w:val="both"/>
    </w:pPr>
    <w:rPr>
      <w:sz w:val="24"/>
      <w:szCs w:val="24"/>
    </w:rPr>
  </w:style>
  <w:style w:type="character" w:customStyle="1" w:styleId="BodyTextChar">
    <w:name w:val="Body Text Char"/>
    <w:basedOn w:val="DefaultParagraphFont"/>
    <w:link w:val="BodyText"/>
    <w:uiPriority w:val="1"/>
    <w:rsid w:val="00A2274D"/>
    <w:rPr>
      <w:rFonts w:ascii="Times New Roman" w:eastAsia="Times New Roman" w:hAnsi="Times New Roman" w:cs="Times New Roman"/>
      <w:sz w:val="24"/>
      <w:szCs w:val="24"/>
      <w:lang w:val="id"/>
    </w:rPr>
  </w:style>
  <w:style w:type="paragraph" w:styleId="ListParagraph">
    <w:name w:val="List Paragraph"/>
    <w:basedOn w:val="Normal"/>
    <w:uiPriority w:val="1"/>
    <w:qFormat/>
    <w:rsid w:val="009431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3paisalsiregar@uinsu.ac.id" TargetMode="External"/><Relationship Id="rId3" Type="http://schemas.microsoft.com/office/2007/relationships/stylesWithEffects" Target="stylesWithEffects.xml"/><Relationship Id="rId7" Type="http://schemas.openxmlformats.org/officeDocument/2006/relationships/hyperlink" Target="mailto:2adenan@uinsu.ac.i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1budiharianto@uinsu.ac.id"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4yuli4003243003@uinsu.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17</Pages>
  <Words>6426</Words>
  <Characters>36633</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
    </vt:vector>
  </TitlesOfParts>
  <Company>Hazyone</Company>
  <LinksUpToDate>false</LinksUpToDate>
  <CharactersWithSpaces>42974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17</cp:revision>
  <dcterms:created xsi:type="dcterms:W3CDTF">2025-10-15T15:11:00Z</dcterms:created>
  <dcterms:modified xsi:type="dcterms:W3CDTF">2025-11-20T13:58:00Z</dcterms:modified>
</cp:coreProperties>
</file>