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525A9B" w14:textId="77777777" w:rsidR="0088380D" w:rsidRDefault="0088380D" w:rsidP="006C51C3">
      <w:pPr>
        <w:jc w:val="center"/>
        <w:rPr>
          <w:rFonts w:ascii="Baskerville Old Face" w:hAnsi="Baskerville Old Face"/>
          <w:b/>
          <w:bCs/>
          <w:sz w:val="28"/>
          <w:szCs w:val="24"/>
        </w:rPr>
      </w:pPr>
      <w:bookmarkStart w:id="0" w:name="_Hlk44624579"/>
    </w:p>
    <w:p w14:paraId="0F0B45B9" w14:textId="49977A1E" w:rsidR="006C51C3" w:rsidRPr="003D5F5C" w:rsidRDefault="00291B91" w:rsidP="00291B91">
      <w:pPr>
        <w:jc w:val="center"/>
        <w:rPr>
          <w:rFonts w:ascii="Baskerville Old Face" w:hAnsi="Baskerville Old Face"/>
          <w:b/>
          <w:bCs/>
          <w:sz w:val="28"/>
          <w:szCs w:val="24"/>
        </w:rPr>
      </w:pPr>
      <w:r>
        <w:rPr>
          <w:rFonts w:ascii="Baskerville Old Face" w:hAnsi="Baskerville Old Face"/>
          <w:b/>
          <w:bCs/>
          <w:sz w:val="28"/>
          <w:szCs w:val="24"/>
        </w:rPr>
        <w:t xml:space="preserve">Stability of Cervical Cancer Model by Human </w:t>
      </w:r>
      <w:proofErr w:type="spellStart"/>
      <w:r>
        <w:rPr>
          <w:rFonts w:ascii="Baskerville Old Face" w:hAnsi="Baskerville Old Face"/>
          <w:b/>
          <w:bCs/>
          <w:sz w:val="28"/>
          <w:szCs w:val="24"/>
        </w:rPr>
        <w:t>Papillomavirrus</w:t>
      </w:r>
      <w:proofErr w:type="spellEnd"/>
      <w:r>
        <w:rPr>
          <w:rFonts w:ascii="Baskerville Old Face" w:hAnsi="Baskerville Old Face"/>
          <w:b/>
          <w:bCs/>
          <w:sz w:val="28"/>
          <w:szCs w:val="24"/>
        </w:rPr>
        <w:t xml:space="preserve"> (HPV)</w:t>
      </w:r>
      <w:bookmarkEnd w:id="0"/>
      <w:r>
        <w:rPr>
          <w:rFonts w:ascii="Baskerville Old Face" w:hAnsi="Baskerville Old Face"/>
          <w:b/>
          <w:bCs/>
          <w:sz w:val="28"/>
          <w:szCs w:val="24"/>
        </w:rPr>
        <w:t xml:space="preserve"> with Migration</w:t>
      </w:r>
    </w:p>
    <w:p w14:paraId="64ACE677" w14:textId="77777777" w:rsidR="00904D6D" w:rsidRPr="003D5F5C" w:rsidRDefault="00904D6D" w:rsidP="00904D6D">
      <w:pPr>
        <w:jc w:val="center"/>
        <w:rPr>
          <w:rFonts w:ascii="Baskerville Old Face" w:hAnsi="Baskerville Old Face"/>
          <w:b/>
          <w:bCs/>
        </w:rPr>
      </w:pPr>
    </w:p>
    <w:p w14:paraId="58125652" w14:textId="77777777" w:rsidR="00250A66" w:rsidRPr="003D5F5C" w:rsidRDefault="00250A66" w:rsidP="00904D6D">
      <w:pPr>
        <w:jc w:val="center"/>
        <w:rPr>
          <w:rFonts w:ascii="Baskerville Old Face" w:hAnsi="Baskerville Old Face"/>
          <w:b/>
          <w:bCs/>
        </w:rPr>
      </w:pPr>
    </w:p>
    <w:p w14:paraId="528661A1" w14:textId="3818709D" w:rsidR="00904D6D" w:rsidRPr="003D5F5C" w:rsidRDefault="00291B91" w:rsidP="00904D6D">
      <w:pPr>
        <w:jc w:val="center"/>
        <w:rPr>
          <w:rFonts w:ascii="Baskerville Old Face" w:hAnsi="Baskerville Old Face"/>
          <w:b/>
          <w:bCs/>
        </w:rPr>
      </w:pPr>
      <w:r>
        <w:rPr>
          <w:rFonts w:ascii="Baskerville Old Face" w:hAnsi="Baskerville Old Face"/>
          <w:b/>
          <w:bCs/>
        </w:rPr>
        <w:t>Irma Suryani</w:t>
      </w:r>
      <w:r w:rsidR="00530415" w:rsidRPr="003D5F5C">
        <w:rPr>
          <w:rFonts w:ascii="Baskerville Old Face" w:hAnsi="Baskerville Old Face"/>
          <w:b/>
          <w:bCs/>
          <w:vertAlign w:val="superscript"/>
        </w:rPr>
        <w:t>1</w:t>
      </w:r>
      <w:r w:rsidR="00E12660" w:rsidRPr="003D5F5C">
        <w:rPr>
          <w:rFonts w:ascii="Baskerville Old Face" w:hAnsi="Baskerville Old Face"/>
          <w:b/>
          <w:bCs/>
          <w:lang w:val="id-ID"/>
        </w:rPr>
        <w:t xml:space="preserve">, </w:t>
      </w:r>
      <w:r>
        <w:rPr>
          <w:rFonts w:ascii="Baskerville Old Face" w:hAnsi="Baskerville Old Face"/>
          <w:b/>
          <w:bCs/>
        </w:rPr>
        <w:t>Mohammad Soleh</w:t>
      </w:r>
      <w:r w:rsidR="00530415" w:rsidRPr="003D5F5C">
        <w:rPr>
          <w:rFonts w:ascii="Baskerville Old Face" w:hAnsi="Baskerville Old Face"/>
          <w:b/>
          <w:bCs/>
          <w:vertAlign w:val="superscript"/>
        </w:rPr>
        <w:t>2</w:t>
      </w:r>
      <w:r w:rsidR="00E12660" w:rsidRPr="003D5F5C">
        <w:rPr>
          <w:rFonts w:ascii="Baskerville Old Face" w:hAnsi="Baskerville Old Face"/>
          <w:b/>
          <w:bCs/>
          <w:lang w:val="id-ID"/>
        </w:rPr>
        <w:t xml:space="preserve">, </w:t>
      </w:r>
      <w:r w:rsidRPr="003D5F5C">
        <w:rPr>
          <w:rFonts w:ascii="Baskerville Old Face" w:hAnsi="Baskerville Old Face"/>
          <w:b/>
          <w:bCs/>
          <w:lang w:val="id-ID"/>
        </w:rPr>
        <w:t>S</w:t>
      </w:r>
      <w:r w:rsidRPr="003D5F5C">
        <w:rPr>
          <w:rFonts w:ascii="Baskerville Old Face" w:hAnsi="Baskerville Old Face"/>
          <w:b/>
          <w:bCs/>
        </w:rPr>
        <w:t>a</w:t>
      </w:r>
      <w:r>
        <w:rPr>
          <w:rFonts w:ascii="Baskerville Old Face" w:hAnsi="Baskerville Old Face"/>
          <w:b/>
          <w:bCs/>
        </w:rPr>
        <w:t>rbaini</w:t>
      </w:r>
      <w:r>
        <w:rPr>
          <w:rFonts w:ascii="Baskerville Old Face" w:hAnsi="Baskerville Old Face"/>
          <w:b/>
          <w:bCs/>
          <w:vertAlign w:val="superscript"/>
        </w:rPr>
        <w:t>3</w:t>
      </w:r>
      <w:r>
        <w:rPr>
          <w:rFonts w:ascii="Baskerville Old Face" w:hAnsi="Baskerville Old Face"/>
          <w:b/>
          <w:bCs/>
        </w:rPr>
        <w:t xml:space="preserve">, </w:t>
      </w:r>
      <w:proofErr w:type="spellStart"/>
      <w:r>
        <w:rPr>
          <w:rFonts w:ascii="Baskerville Old Face" w:hAnsi="Baskerville Old Face"/>
          <w:b/>
          <w:bCs/>
        </w:rPr>
        <w:t>Anggi</w:t>
      </w:r>
      <w:proofErr w:type="spellEnd"/>
      <w:r>
        <w:rPr>
          <w:rFonts w:ascii="Baskerville Old Face" w:hAnsi="Baskerville Old Face"/>
          <w:b/>
          <w:bCs/>
        </w:rPr>
        <w:t xml:space="preserve"> Prayoga</w:t>
      </w:r>
      <w:r>
        <w:rPr>
          <w:rFonts w:ascii="Baskerville Old Face" w:hAnsi="Baskerville Old Face"/>
          <w:b/>
          <w:bCs/>
          <w:vertAlign w:val="superscript"/>
        </w:rPr>
        <w:t>4</w:t>
      </w:r>
      <w:r>
        <w:rPr>
          <w:rFonts w:ascii="Baskerville Old Face" w:hAnsi="Baskerville Old Face"/>
          <w:b/>
          <w:bCs/>
        </w:rPr>
        <w:t xml:space="preserve">, </w:t>
      </w:r>
      <w:proofErr w:type="spellStart"/>
      <w:r>
        <w:rPr>
          <w:rFonts w:ascii="Baskerville Old Face" w:hAnsi="Baskerville Old Face"/>
          <w:b/>
          <w:bCs/>
        </w:rPr>
        <w:t>Boby</w:t>
      </w:r>
      <w:proofErr w:type="spellEnd"/>
      <w:r>
        <w:rPr>
          <w:rFonts w:ascii="Baskerville Old Face" w:hAnsi="Baskerville Old Face"/>
          <w:b/>
          <w:bCs/>
        </w:rPr>
        <w:t xml:space="preserve"> Fahlezi</w:t>
      </w:r>
      <w:r>
        <w:rPr>
          <w:rFonts w:ascii="Baskerville Old Face" w:hAnsi="Baskerville Old Face"/>
          <w:b/>
          <w:bCs/>
          <w:vertAlign w:val="superscript"/>
        </w:rPr>
        <w:t>5</w:t>
      </w:r>
    </w:p>
    <w:p w14:paraId="085C2F2A" w14:textId="62579054" w:rsidR="00A17296" w:rsidRPr="003D5F5C" w:rsidRDefault="00530415" w:rsidP="00E2599A">
      <w:pPr>
        <w:jc w:val="center"/>
        <w:rPr>
          <w:rFonts w:ascii="Baskerville Old Face" w:hAnsi="Baskerville Old Face"/>
          <w:sz w:val="18"/>
          <w:szCs w:val="18"/>
        </w:rPr>
      </w:pPr>
      <w:r w:rsidRPr="003D5F5C">
        <w:rPr>
          <w:rFonts w:ascii="Baskerville Old Face" w:hAnsi="Baskerville Old Face"/>
          <w:sz w:val="18"/>
          <w:szCs w:val="18"/>
          <w:vertAlign w:val="superscript"/>
        </w:rPr>
        <w:t>1,3</w:t>
      </w:r>
      <w:r w:rsidR="0085352C" w:rsidRPr="003D5F5C">
        <w:rPr>
          <w:rFonts w:ascii="Baskerville Old Face" w:hAnsi="Baskerville Old Face"/>
          <w:sz w:val="18"/>
          <w:szCs w:val="18"/>
        </w:rPr>
        <w:t>Depart</w:t>
      </w:r>
      <w:r w:rsidR="00E2599A" w:rsidRPr="003D5F5C">
        <w:rPr>
          <w:rFonts w:ascii="Baskerville Old Face" w:hAnsi="Baskerville Old Face"/>
          <w:sz w:val="18"/>
          <w:szCs w:val="18"/>
        </w:rPr>
        <w:t xml:space="preserve">ment of </w:t>
      </w:r>
      <w:r w:rsidR="00A310F2" w:rsidRPr="003D5F5C">
        <w:rPr>
          <w:rFonts w:ascii="Baskerville Old Face" w:hAnsi="Baskerville Old Face"/>
          <w:sz w:val="18"/>
          <w:szCs w:val="18"/>
        </w:rPr>
        <w:t xml:space="preserve">Mathematics, </w:t>
      </w:r>
      <w:proofErr w:type="spellStart"/>
      <w:r w:rsidR="00A310F2" w:rsidRPr="003D5F5C">
        <w:rPr>
          <w:rFonts w:ascii="Baskerville Old Face" w:hAnsi="Baskerville Old Face"/>
          <w:sz w:val="18"/>
          <w:szCs w:val="18"/>
        </w:rPr>
        <w:t>Universitas</w:t>
      </w:r>
      <w:proofErr w:type="spellEnd"/>
      <w:r w:rsidR="00A310F2" w:rsidRPr="003D5F5C">
        <w:rPr>
          <w:rFonts w:ascii="Baskerville Old Face" w:hAnsi="Baskerville Old Face"/>
          <w:sz w:val="18"/>
          <w:szCs w:val="18"/>
        </w:rPr>
        <w:t xml:space="preserve"> Islam </w:t>
      </w:r>
      <w:proofErr w:type="spellStart"/>
      <w:r w:rsidR="00A310F2" w:rsidRPr="003D5F5C">
        <w:rPr>
          <w:rFonts w:ascii="Baskerville Old Face" w:hAnsi="Baskerville Old Face"/>
          <w:sz w:val="18"/>
          <w:szCs w:val="18"/>
        </w:rPr>
        <w:t>Negeri</w:t>
      </w:r>
      <w:proofErr w:type="spellEnd"/>
      <w:r w:rsidR="00A310F2" w:rsidRPr="003D5F5C">
        <w:rPr>
          <w:rFonts w:ascii="Baskerville Old Face" w:hAnsi="Baskerville Old Face"/>
          <w:sz w:val="18"/>
          <w:szCs w:val="18"/>
        </w:rPr>
        <w:t xml:space="preserve"> S</w:t>
      </w:r>
      <w:r w:rsidR="00291B91">
        <w:rPr>
          <w:rFonts w:ascii="Baskerville Old Face" w:hAnsi="Baskerville Old Face"/>
          <w:sz w:val="18"/>
          <w:szCs w:val="18"/>
        </w:rPr>
        <w:t xml:space="preserve">ultan </w:t>
      </w:r>
      <w:proofErr w:type="spellStart"/>
      <w:r w:rsidR="00291B91">
        <w:rPr>
          <w:rFonts w:ascii="Baskerville Old Face" w:hAnsi="Baskerville Old Face"/>
          <w:sz w:val="18"/>
          <w:szCs w:val="18"/>
        </w:rPr>
        <w:t>Syarif</w:t>
      </w:r>
      <w:proofErr w:type="spellEnd"/>
      <w:r w:rsidR="00291B91">
        <w:rPr>
          <w:rFonts w:ascii="Baskerville Old Face" w:hAnsi="Baskerville Old Face"/>
          <w:sz w:val="18"/>
          <w:szCs w:val="18"/>
        </w:rPr>
        <w:t xml:space="preserve"> </w:t>
      </w:r>
      <w:proofErr w:type="spellStart"/>
      <w:r w:rsidR="00291B91">
        <w:rPr>
          <w:rFonts w:ascii="Baskerville Old Face" w:hAnsi="Baskerville Old Face"/>
          <w:sz w:val="18"/>
          <w:szCs w:val="18"/>
        </w:rPr>
        <w:t>Kasim</w:t>
      </w:r>
      <w:proofErr w:type="spellEnd"/>
      <w:r w:rsidR="00A310F2" w:rsidRPr="003D5F5C">
        <w:rPr>
          <w:rFonts w:ascii="Baskerville Old Face" w:hAnsi="Baskerville Old Face"/>
          <w:sz w:val="18"/>
          <w:szCs w:val="18"/>
        </w:rPr>
        <w:t xml:space="preserve">, </w:t>
      </w:r>
      <w:r w:rsidR="00291B91">
        <w:rPr>
          <w:rFonts w:ascii="Baskerville Old Face" w:hAnsi="Baskerville Old Face"/>
          <w:sz w:val="18"/>
          <w:szCs w:val="18"/>
        </w:rPr>
        <w:t>Riau</w:t>
      </w:r>
      <w:r w:rsidR="00A310F2" w:rsidRPr="003D5F5C">
        <w:rPr>
          <w:rFonts w:ascii="Baskerville Old Face" w:hAnsi="Baskerville Old Face"/>
          <w:sz w:val="18"/>
          <w:szCs w:val="18"/>
        </w:rPr>
        <w:t>, Indonesia</w:t>
      </w:r>
    </w:p>
    <w:p w14:paraId="666E185F" w14:textId="77777777" w:rsidR="00F377C3" w:rsidRDefault="00F377C3" w:rsidP="0088233C">
      <w:pPr>
        <w:jc w:val="center"/>
      </w:pPr>
    </w:p>
    <w:tbl>
      <w:tblPr>
        <w:tblStyle w:val="TableGrid"/>
        <w:tblW w:w="8897" w:type="dxa"/>
        <w:tblLook w:val="04A0" w:firstRow="1" w:lastRow="0" w:firstColumn="1" w:lastColumn="0" w:noHBand="0" w:noVBand="1"/>
      </w:tblPr>
      <w:tblGrid>
        <w:gridCol w:w="2802"/>
        <w:gridCol w:w="283"/>
        <w:gridCol w:w="5812"/>
      </w:tblGrid>
      <w:tr w:rsidR="006B027E" w14:paraId="2A3352F5" w14:textId="77777777" w:rsidTr="00C07BEF">
        <w:tc>
          <w:tcPr>
            <w:tcW w:w="2802" w:type="dxa"/>
            <w:tcBorders>
              <w:top w:val="double" w:sz="4" w:space="0" w:color="auto"/>
              <w:left w:val="nil"/>
              <w:bottom w:val="single" w:sz="4" w:space="0" w:color="auto"/>
              <w:right w:val="nil"/>
            </w:tcBorders>
          </w:tcPr>
          <w:p w14:paraId="2FE49322" w14:textId="77777777" w:rsidR="00957C11" w:rsidRPr="003D5F5C" w:rsidRDefault="00957C11" w:rsidP="00957C11">
            <w:pPr>
              <w:spacing w:before="120"/>
              <w:jc w:val="both"/>
              <w:rPr>
                <w:rFonts w:ascii="Baskerville Old Face" w:hAnsi="Baskerville Old Face"/>
                <w:b/>
              </w:rPr>
            </w:pPr>
            <w:r w:rsidRPr="003D5F5C">
              <w:rPr>
                <w:rFonts w:ascii="Baskerville Old Face" w:hAnsi="Baskerville Old Face"/>
                <w:b/>
              </w:rPr>
              <w:t>Article Info</w:t>
            </w:r>
          </w:p>
        </w:tc>
        <w:tc>
          <w:tcPr>
            <w:tcW w:w="283" w:type="dxa"/>
            <w:tcBorders>
              <w:top w:val="double" w:sz="4" w:space="0" w:color="auto"/>
              <w:left w:val="nil"/>
              <w:bottom w:val="nil"/>
              <w:right w:val="nil"/>
            </w:tcBorders>
          </w:tcPr>
          <w:p w14:paraId="6EED40D6" w14:textId="77777777" w:rsidR="00957C11" w:rsidRPr="003D5F5C" w:rsidRDefault="00957C11" w:rsidP="00957C11">
            <w:pPr>
              <w:spacing w:before="120"/>
              <w:jc w:val="center"/>
              <w:rPr>
                <w:rFonts w:ascii="Baskerville Old Face" w:hAnsi="Baskerville Old Face"/>
              </w:rPr>
            </w:pPr>
          </w:p>
        </w:tc>
        <w:tc>
          <w:tcPr>
            <w:tcW w:w="5812" w:type="dxa"/>
            <w:tcBorders>
              <w:top w:val="double" w:sz="4" w:space="0" w:color="auto"/>
              <w:left w:val="nil"/>
              <w:bottom w:val="single" w:sz="4" w:space="0" w:color="auto"/>
              <w:right w:val="nil"/>
            </w:tcBorders>
          </w:tcPr>
          <w:p w14:paraId="1EDD4882" w14:textId="752106B0" w:rsidR="00957C11" w:rsidRPr="003D5F5C" w:rsidRDefault="00957C11" w:rsidP="00957C11">
            <w:pPr>
              <w:spacing w:before="120"/>
              <w:rPr>
                <w:rFonts w:ascii="Baskerville Old Face" w:hAnsi="Baskerville Old Face"/>
                <w:color w:val="000000"/>
                <w:sz w:val="24"/>
                <w:szCs w:val="24"/>
              </w:rPr>
            </w:pPr>
            <w:r w:rsidRPr="003D5F5C">
              <w:rPr>
                <w:rFonts w:ascii="Baskerville Old Face" w:hAnsi="Baskerville Old Face"/>
                <w:b/>
                <w:bCs/>
                <w:iCs/>
                <w:color w:val="000000"/>
              </w:rPr>
              <w:t xml:space="preserve">ABSTRACT </w:t>
            </w:r>
          </w:p>
        </w:tc>
      </w:tr>
      <w:tr w:rsidR="00941203" w14:paraId="79A485EB" w14:textId="77777777" w:rsidTr="00C07BEF">
        <w:trPr>
          <w:trHeight w:val="1268"/>
        </w:trPr>
        <w:tc>
          <w:tcPr>
            <w:tcW w:w="2802" w:type="dxa"/>
            <w:tcBorders>
              <w:top w:val="single" w:sz="4" w:space="0" w:color="auto"/>
              <w:left w:val="nil"/>
              <w:bottom w:val="single" w:sz="4" w:space="0" w:color="auto"/>
              <w:right w:val="nil"/>
            </w:tcBorders>
          </w:tcPr>
          <w:p w14:paraId="0E024F88" w14:textId="77777777"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Article history:</w:t>
            </w:r>
          </w:p>
          <w:p w14:paraId="09B1D5AC" w14:textId="01DA1C94"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Received </w:t>
            </w:r>
            <w:r w:rsidR="00735AB5" w:rsidRPr="003D5F5C">
              <w:rPr>
                <w:rFonts w:ascii="Baskerville Old Face" w:hAnsi="Baskerville Old Face"/>
                <w:sz w:val="18"/>
                <w:szCs w:val="18"/>
              </w:rPr>
              <w:t>mm</w:t>
            </w:r>
            <w:r w:rsidR="00FF3922" w:rsidRPr="003D5F5C">
              <w:rPr>
                <w:rFonts w:ascii="Baskerville Old Face" w:hAnsi="Baskerville Old Face"/>
                <w:sz w:val="18"/>
                <w:szCs w:val="18"/>
              </w:rPr>
              <w:t xml:space="preserve"> </w:t>
            </w:r>
            <w:proofErr w:type="spellStart"/>
            <w:r w:rsidR="00735AB5" w:rsidRPr="003D5F5C">
              <w:rPr>
                <w:rFonts w:ascii="Baskerville Old Face" w:hAnsi="Baskerville Old Face"/>
                <w:sz w:val="18"/>
                <w:szCs w:val="18"/>
              </w:rPr>
              <w:t>dd</w:t>
            </w:r>
            <w:proofErr w:type="spellEnd"/>
            <w:r w:rsidR="00FD72EC" w:rsidRPr="003D5F5C">
              <w:rPr>
                <w:rFonts w:ascii="Baskerville Old Face" w:hAnsi="Baskerville Old Face"/>
                <w:sz w:val="18"/>
                <w:szCs w:val="18"/>
              </w:rPr>
              <w:t xml:space="preserve">, </w:t>
            </w:r>
            <w:proofErr w:type="spellStart"/>
            <w:r w:rsidR="00735AB5" w:rsidRPr="003D5F5C">
              <w:rPr>
                <w:rFonts w:ascii="Baskerville Old Face" w:hAnsi="Baskerville Old Face"/>
                <w:sz w:val="18"/>
                <w:szCs w:val="18"/>
              </w:rPr>
              <w:t>yyyy</w:t>
            </w:r>
            <w:proofErr w:type="spellEnd"/>
          </w:p>
          <w:p w14:paraId="065EE2FB" w14:textId="3856291C"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Revised </w:t>
            </w:r>
            <w:r w:rsidR="00735AB5" w:rsidRPr="003D5F5C">
              <w:rPr>
                <w:rFonts w:ascii="Baskerville Old Face" w:hAnsi="Baskerville Old Face"/>
                <w:sz w:val="18"/>
                <w:szCs w:val="18"/>
              </w:rPr>
              <w:t xml:space="preserve">mm </w:t>
            </w:r>
            <w:proofErr w:type="spellStart"/>
            <w:r w:rsidR="00735AB5" w:rsidRPr="003D5F5C">
              <w:rPr>
                <w:rFonts w:ascii="Baskerville Old Face" w:hAnsi="Baskerville Old Face"/>
                <w:sz w:val="18"/>
                <w:szCs w:val="18"/>
              </w:rPr>
              <w:t>dd</w:t>
            </w:r>
            <w:proofErr w:type="spellEnd"/>
            <w:r w:rsidR="00735AB5" w:rsidRPr="003D5F5C">
              <w:rPr>
                <w:rFonts w:ascii="Baskerville Old Face" w:hAnsi="Baskerville Old Face"/>
                <w:sz w:val="18"/>
                <w:szCs w:val="18"/>
              </w:rPr>
              <w:t xml:space="preserve">, </w:t>
            </w:r>
            <w:proofErr w:type="spellStart"/>
            <w:r w:rsidR="00735AB5" w:rsidRPr="003D5F5C">
              <w:rPr>
                <w:rFonts w:ascii="Baskerville Old Face" w:hAnsi="Baskerville Old Face"/>
                <w:sz w:val="18"/>
                <w:szCs w:val="18"/>
              </w:rPr>
              <w:t>yyyy</w:t>
            </w:r>
            <w:proofErr w:type="spellEnd"/>
          </w:p>
          <w:p w14:paraId="2591CBC6" w14:textId="3877CD28" w:rsidR="00941203" w:rsidRPr="003D5F5C" w:rsidRDefault="00941203" w:rsidP="00941203">
            <w:pPr>
              <w:jc w:val="both"/>
              <w:rPr>
                <w:rFonts w:ascii="Baskerville Old Face" w:hAnsi="Baskerville Old Face"/>
                <w:sz w:val="18"/>
                <w:szCs w:val="18"/>
              </w:rPr>
            </w:pPr>
            <w:r w:rsidRPr="003D5F5C">
              <w:rPr>
                <w:rFonts w:ascii="Baskerville Old Face" w:hAnsi="Baskerville Old Face"/>
                <w:sz w:val="18"/>
                <w:szCs w:val="18"/>
              </w:rPr>
              <w:t xml:space="preserve">Accepted </w:t>
            </w:r>
            <w:r w:rsidR="00735AB5" w:rsidRPr="003D5F5C">
              <w:rPr>
                <w:rFonts w:ascii="Baskerville Old Face" w:hAnsi="Baskerville Old Face"/>
                <w:sz w:val="18"/>
                <w:szCs w:val="18"/>
              </w:rPr>
              <w:t xml:space="preserve">mm </w:t>
            </w:r>
            <w:proofErr w:type="spellStart"/>
            <w:r w:rsidR="00735AB5" w:rsidRPr="003D5F5C">
              <w:rPr>
                <w:rFonts w:ascii="Baskerville Old Face" w:hAnsi="Baskerville Old Face"/>
                <w:sz w:val="18"/>
                <w:szCs w:val="18"/>
              </w:rPr>
              <w:t>dd</w:t>
            </w:r>
            <w:proofErr w:type="spellEnd"/>
            <w:r w:rsidR="00735AB5" w:rsidRPr="003D5F5C">
              <w:rPr>
                <w:rFonts w:ascii="Baskerville Old Face" w:hAnsi="Baskerville Old Face"/>
                <w:sz w:val="18"/>
                <w:szCs w:val="18"/>
              </w:rPr>
              <w:t xml:space="preserve">, </w:t>
            </w:r>
            <w:proofErr w:type="spellStart"/>
            <w:r w:rsidR="00735AB5" w:rsidRPr="003D5F5C">
              <w:rPr>
                <w:rFonts w:ascii="Baskerville Old Face" w:hAnsi="Baskerville Old Face"/>
                <w:sz w:val="18"/>
                <w:szCs w:val="18"/>
              </w:rPr>
              <w:t>yyyy</w:t>
            </w:r>
            <w:proofErr w:type="spellEnd"/>
          </w:p>
          <w:p w14:paraId="20EE5853" w14:textId="63CC0968" w:rsidR="00BB66F4" w:rsidRPr="003D5F5C" w:rsidRDefault="00BB66F4" w:rsidP="00941203">
            <w:pPr>
              <w:jc w:val="both"/>
              <w:rPr>
                <w:rFonts w:ascii="Baskerville Old Face" w:hAnsi="Baskerville Old Face"/>
                <w:sz w:val="18"/>
                <w:szCs w:val="18"/>
              </w:rPr>
            </w:pPr>
          </w:p>
        </w:tc>
        <w:tc>
          <w:tcPr>
            <w:tcW w:w="283" w:type="dxa"/>
            <w:vMerge w:val="restart"/>
            <w:tcBorders>
              <w:top w:val="nil"/>
              <w:left w:val="nil"/>
              <w:bottom w:val="nil"/>
              <w:right w:val="nil"/>
            </w:tcBorders>
          </w:tcPr>
          <w:p w14:paraId="72BF3819" w14:textId="77777777" w:rsidR="00941203" w:rsidRPr="003D5F5C" w:rsidRDefault="00941203" w:rsidP="00957C11">
            <w:pPr>
              <w:spacing w:before="120"/>
              <w:jc w:val="both"/>
              <w:rPr>
                <w:rFonts w:ascii="Baskerville Old Face" w:hAnsi="Baskerville Old Face"/>
              </w:rPr>
            </w:pPr>
          </w:p>
        </w:tc>
        <w:tc>
          <w:tcPr>
            <w:tcW w:w="5812" w:type="dxa"/>
            <w:vMerge w:val="restart"/>
            <w:tcBorders>
              <w:top w:val="single" w:sz="4" w:space="0" w:color="auto"/>
              <w:left w:val="nil"/>
              <w:bottom w:val="nil"/>
              <w:right w:val="nil"/>
            </w:tcBorders>
          </w:tcPr>
          <w:p w14:paraId="2CD81B85" w14:textId="7294D8B5" w:rsidR="00941203" w:rsidRPr="003D5F5C" w:rsidRDefault="00291B91" w:rsidP="00957C11">
            <w:pPr>
              <w:spacing w:before="120"/>
              <w:jc w:val="both"/>
              <w:rPr>
                <w:rFonts w:ascii="Baskerville Old Face" w:hAnsi="Baskerville Old Face"/>
              </w:rPr>
            </w:pPr>
            <w:r w:rsidRPr="00291B91">
              <w:rPr>
                <w:rFonts w:ascii="Baskerville Old Face" w:hAnsi="Baskerville Old Face"/>
                <w:iCs/>
                <w:color w:val="000000"/>
                <w:sz w:val="18"/>
                <w:szCs w:val="18"/>
                <w:lang w:val="en"/>
              </w:rPr>
              <w:t xml:space="preserve">Cervical cancer is a chronic disease that attacks the cervix. This disease is caused by the human papillomavirus (HPV). Over time, cervical cancer is modeled with a mathematical model to describe the development of its spread. In this study, cervical cancer is modeled into four subpopulations; susceptible subpopulation (S), HPV-infected subpopulation (I), infected but not infected with cervical cancer (U) and infected and infected with cervical cancer (C). The SIUC model is then added to the existence of migration within the population. Furthermore, the equilibrium of the model is </w:t>
            </w:r>
            <w:proofErr w:type="gramStart"/>
            <w:r w:rsidRPr="00291B91">
              <w:rPr>
                <w:rFonts w:ascii="Baskerville Old Face" w:hAnsi="Baskerville Old Face"/>
                <w:iCs/>
                <w:color w:val="000000"/>
                <w:sz w:val="18"/>
                <w:szCs w:val="18"/>
                <w:lang w:val="en"/>
              </w:rPr>
              <w:t>determine</w:t>
            </w:r>
            <w:proofErr w:type="gramEnd"/>
            <w:r w:rsidRPr="00291B91">
              <w:rPr>
                <w:rFonts w:ascii="Baskerville Old Face" w:hAnsi="Baskerville Old Face"/>
                <w:iCs/>
                <w:color w:val="000000"/>
                <w:sz w:val="18"/>
                <w:szCs w:val="18"/>
                <w:lang w:val="en"/>
              </w:rPr>
              <w:t xml:space="preserve"> and its stability is analyzed using the </w:t>
            </w:r>
            <w:proofErr w:type="spellStart"/>
            <w:r w:rsidRPr="00291B91">
              <w:rPr>
                <w:rFonts w:ascii="Baskerville Old Face" w:hAnsi="Baskerville Old Face"/>
                <w:iCs/>
                <w:color w:val="000000"/>
                <w:sz w:val="18"/>
                <w:szCs w:val="18"/>
                <w:lang w:val="en"/>
              </w:rPr>
              <w:t>Jacobian</w:t>
            </w:r>
            <w:proofErr w:type="spellEnd"/>
            <w:r w:rsidRPr="00291B91">
              <w:rPr>
                <w:rFonts w:ascii="Baskerville Old Face" w:hAnsi="Baskerville Old Face"/>
                <w:iCs/>
                <w:color w:val="000000"/>
                <w:sz w:val="18"/>
                <w:szCs w:val="18"/>
                <w:lang w:val="en"/>
              </w:rPr>
              <w:t xml:space="preserve"> matrix and eigenvalues. The result is that there are two equilibrium points, namely the disease-free equilibrium point and the endemic equilibrium point. The disease-free equilibrium point is asymptotically stable if the eigenvalue conditions are met. The endemic equilibrium point is stable if the eigenvalues are met. Furthermore, the numerical simulation model shows that migration that occurs within the population can cause cervical cancer to still exist in the population because the contact rate is getting bigger</w:t>
            </w:r>
            <w:r w:rsidR="00231CB2">
              <w:rPr>
                <w:rFonts w:ascii="Baskerville Old Face" w:hAnsi="Baskerville Old Face"/>
                <w:iCs/>
                <w:color w:val="000000"/>
                <w:sz w:val="18"/>
                <w:szCs w:val="18"/>
                <w:lang w:val="en"/>
              </w:rPr>
              <w:t>.</w:t>
            </w:r>
          </w:p>
        </w:tc>
      </w:tr>
      <w:tr w:rsidR="00941203" w14:paraId="5A7A2DDD" w14:textId="77777777" w:rsidTr="00C07BEF">
        <w:trPr>
          <w:trHeight w:val="1231"/>
        </w:trPr>
        <w:tc>
          <w:tcPr>
            <w:tcW w:w="2802" w:type="dxa"/>
            <w:vMerge w:val="restart"/>
            <w:tcBorders>
              <w:top w:val="single" w:sz="4" w:space="0" w:color="auto"/>
              <w:left w:val="nil"/>
              <w:bottom w:val="single" w:sz="4" w:space="0" w:color="auto"/>
              <w:right w:val="nil"/>
            </w:tcBorders>
          </w:tcPr>
          <w:p w14:paraId="37B288F3" w14:textId="2E23430F"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Keyword</w:t>
            </w:r>
            <w:r w:rsidR="005160A8" w:rsidRPr="003D5F5C">
              <w:rPr>
                <w:rFonts w:ascii="Baskerville Old Face" w:hAnsi="Baskerville Old Face"/>
                <w:b/>
                <w:i/>
                <w:sz w:val="18"/>
                <w:szCs w:val="18"/>
              </w:rPr>
              <w:t>s</w:t>
            </w:r>
            <w:r w:rsidRPr="003D5F5C">
              <w:rPr>
                <w:rFonts w:ascii="Baskerville Old Face" w:hAnsi="Baskerville Old Face"/>
                <w:b/>
                <w:i/>
                <w:sz w:val="18"/>
                <w:szCs w:val="18"/>
              </w:rPr>
              <w:t>:</w:t>
            </w:r>
          </w:p>
          <w:p w14:paraId="573CA06D" w14:textId="11213A28" w:rsidR="00941203" w:rsidRPr="003D5F5C" w:rsidRDefault="00291B91" w:rsidP="00941203">
            <w:pPr>
              <w:jc w:val="both"/>
              <w:rPr>
                <w:rFonts w:ascii="Baskerville Old Face" w:hAnsi="Baskerville Old Face"/>
                <w:sz w:val="18"/>
                <w:szCs w:val="18"/>
              </w:rPr>
            </w:pPr>
            <w:r>
              <w:rPr>
                <w:rFonts w:ascii="Baskerville Old Face" w:hAnsi="Baskerville Old Face"/>
                <w:sz w:val="18"/>
                <w:szCs w:val="18"/>
              </w:rPr>
              <w:t>Eigen Values</w:t>
            </w:r>
          </w:p>
          <w:p w14:paraId="4BE360BF" w14:textId="77D05689" w:rsidR="00941203" w:rsidRDefault="00291B91" w:rsidP="00941203">
            <w:pPr>
              <w:jc w:val="both"/>
              <w:rPr>
                <w:rFonts w:ascii="Baskerville Old Face" w:hAnsi="Baskerville Old Face"/>
                <w:sz w:val="18"/>
                <w:szCs w:val="18"/>
              </w:rPr>
            </w:pPr>
            <w:r>
              <w:rPr>
                <w:rFonts w:ascii="Baskerville Old Face" w:hAnsi="Baskerville Old Face"/>
                <w:sz w:val="18"/>
                <w:szCs w:val="18"/>
              </w:rPr>
              <w:t>Equilibrium</w:t>
            </w:r>
          </w:p>
          <w:p w14:paraId="0E94AFF2" w14:textId="5DA617B3" w:rsidR="00291B91" w:rsidRDefault="00291B91" w:rsidP="00941203">
            <w:pPr>
              <w:jc w:val="both"/>
              <w:rPr>
                <w:rFonts w:ascii="Baskerville Old Face" w:hAnsi="Baskerville Old Face"/>
                <w:sz w:val="18"/>
                <w:szCs w:val="18"/>
              </w:rPr>
            </w:pPr>
            <w:proofErr w:type="spellStart"/>
            <w:r>
              <w:rPr>
                <w:rFonts w:ascii="Baskerville Old Face" w:hAnsi="Baskerville Old Face"/>
                <w:sz w:val="18"/>
                <w:szCs w:val="18"/>
              </w:rPr>
              <w:t>Jacobian</w:t>
            </w:r>
            <w:proofErr w:type="spellEnd"/>
            <w:r>
              <w:rPr>
                <w:rFonts w:ascii="Baskerville Old Face" w:hAnsi="Baskerville Old Face"/>
                <w:sz w:val="18"/>
                <w:szCs w:val="18"/>
              </w:rPr>
              <w:t xml:space="preserve"> Matrix</w:t>
            </w:r>
          </w:p>
          <w:p w14:paraId="47E81966" w14:textId="0AF60AE5" w:rsidR="00291B91" w:rsidRPr="003D5F5C" w:rsidRDefault="00291B91" w:rsidP="00941203">
            <w:pPr>
              <w:jc w:val="both"/>
              <w:rPr>
                <w:rFonts w:ascii="Baskerville Old Face" w:hAnsi="Baskerville Old Face"/>
                <w:sz w:val="18"/>
                <w:szCs w:val="18"/>
              </w:rPr>
            </w:pPr>
            <w:r>
              <w:rPr>
                <w:rFonts w:ascii="Baskerville Old Face" w:hAnsi="Baskerville Old Face"/>
                <w:sz w:val="18"/>
                <w:szCs w:val="18"/>
              </w:rPr>
              <w:t>Model of Cervical Cancer SIUC</w:t>
            </w:r>
          </w:p>
          <w:p w14:paraId="1AD9A7A1" w14:textId="152EFF3A" w:rsidR="00941203" w:rsidRPr="003D5F5C" w:rsidRDefault="00941203" w:rsidP="00941203">
            <w:pPr>
              <w:jc w:val="both"/>
              <w:rPr>
                <w:rFonts w:ascii="Baskerville Old Face" w:hAnsi="Baskerville Old Face"/>
                <w:b/>
                <w:i/>
                <w:sz w:val="18"/>
                <w:szCs w:val="18"/>
              </w:rPr>
            </w:pPr>
          </w:p>
        </w:tc>
        <w:tc>
          <w:tcPr>
            <w:tcW w:w="283" w:type="dxa"/>
            <w:vMerge/>
            <w:tcBorders>
              <w:top w:val="nil"/>
              <w:left w:val="nil"/>
              <w:bottom w:val="nil"/>
              <w:right w:val="nil"/>
            </w:tcBorders>
          </w:tcPr>
          <w:p w14:paraId="2B008F60" w14:textId="77777777" w:rsidR="00941203" w:rsidRPr="003D5F5C" w:rsidRDefault="00941203" w:rsidP="00957C11">
            <w:pPr>
              <w:spacing w:before="120"/>
              <w:jc w:val="both"/>
              <w:rPr>
                <w:rFonts w:ascii="Baskerville Old Face" w:hAnsi="Baskerville Old Face"/>
              </w:rPr>
            </w:pPr>
          </w:p>
        </w:tc>
        <w:tc>
          <w:tcPr>
            <w:tcW w:w="5812" w:type="dxa"/>
            <w:vMerge/>
            <w:tcBorders>
              <w:top w:val="nil"/>
              <w:left w:val="nil"/>
              <w:bottom w:val="nil"/>
              <w:right w:val="nil"/>
            </w:tcBorders>
          </w:tcPr>
          <w:p w14:paraId="4F891F14" w14:textId="77777777" w:rsidR="00941203" w:rsidRPr="003D5F5C" w:rsidRDefault="00941203" w:rsidP="00957C11">
            <w:pPr>
              <w:spacing w:before="120"/>
              <w:jc w:val="both"/>
              <w:rPr>
                <w:rFonts w:ascii="Baskerville Old Face" w:hAnsi="Baskerville Old Face"/>
                <w:iCs/>
                <w:color w:val="000000"/>
                <w:sz w:val="18"/>
                <w:szCs w:val="18"/>
              </w:rPr>
            </w:pPr>
          </w:p>
        </w:tc>
      </w:tr>
      <w:tr w:rsidR="00941203" w14:paraId="5B1B8031" w14:textId="77777777" w:rsidTr="00C07BEF">
        <w:trPr>
          <w:trHeight w:val="70"/>
        </w:trPr>
        <w:tc>
          <w:tcPr>
            <w:tcW w:w="2802" w:type="dxa"/>
            <w:vMerge/>
            <w:tcBorders>
              <w:top w:val="single" w:sz="4" w:space="0" w:color="auto"/>
              <w:left w:val="nil"/>
              <w:bottom w:val="single" w:sz="4" w:space="0" w:color="auto"/>
              <w:right w:val="nil"/>
            </w:tcBorders>
          </w:tcPr>
          <w:p w14:paraId="1C3E4AD5" w14:textId="77777777" w:rsidR="00941203" w:rsidRPr="003D5F5C" w:rsidRDefault="00941203" w:rsidP="00941203">
            <w:pPr>
              <w:spacing w:before="120" w:after="120"/>
              <w:jc w:val="both"/>
              <w:rPr>
                <w:rFonts w:ascii="Baskerville Old Face" w:hAnsi="Baskerville Old Face"/>
                <w:b/>
                <w:i/>
              </w:rPr>
            </w:pPr>
          </w:p>
        </w:tc>
        <w:tc>
          <w:tcPr>
            <w:tcW w:w="283" w:type="dxa"/>
            <w:vMerge/>
            <w:tcBorders>
              <w:top w:val="nil"/>
              <w:left w:val="nil"/>
              <w:bottom w:val="nil"/>
              <w:right w:val="nil"/>
            </w:tcBorders>
          </w:tcPr>
          <w:p w14:paraId="1CC9952A" w14:textId="77777777" w:rsidR="00941203" w:rsidRPr="003D5F5C" w:rsidRDefault="00941203" w:rsidP="00957C11">
            <w:pPr>
              <w:spacing w:before="120"/>
              <w:jc w:val="both"/>
              <w:rPr>
                <w:rFonts w:ascii="Baskerville Old Face" w:hAnsi="Baskerville Old Face"/>
              </w:rPr>
            </w:pPr>
          </w:p>
        </w:tc>
        <w:tc>
          <w:tcPr>
            <w:tcW w:w="5812" w:type="dxa"/>
            <w:tcBorders>
              <w:top w:val="nil"/>
              <w:left w:val="nil"/>
              <w:bottom w:val="single" w:sz="4" w:space="0" w:color="auto"/>
              <w:right w:val="nil"/>
            </w:tcBorders>
          </w:tcPr>
          <w:p w14:paraId="65D64B4C" w14:textId="34F38BE2" w:rsidR="00025578" w:rsidRPr="003D5F5C" w:rsidRDefault="00204F74" w:rsidP="00204F74">
            <w:pPr>
              <w:spacing w:before="120" w:after="120"/>
              <w:jc w:val="right"/>
              <w:rPr>
                <w:rFonts w:ascii="Baskerville Old Face" w:hAnsi="Baskerville Old Face"/>
                <w:i/>
                <w:iCs/>
                <w:color w:val="000000"/>
                <w:sz w:val="18"/>
                <w:szCs w:val="18"/>
              </w:rPr>
            </w:pPr>
            <w:r w:rsidRPr="003D5F5C">
              <w:rPr>
                <w:rFonts w:ascii="Baskerville Old Face" w:hAnsi="Baskerville Old Face"/>
                <w:i/>
                <w:iCs/>
                <w:color w:val="000000"/>
                <w:sz w:val="18"/>
                <w:szCs w:val="18"/>
              </w:rPr>
              <w:t xml:space="preserve">This is an open access article under </w:t>
            </w:r>
            <w:r w:rsidR="00B50C1D" w:rsidRPr="003D5F5C">
              <w:rPr>
                <w:rFonts w:ascii="Baskerville Old Face" w:hAnsi="Baskerville Old Face"/>
                <w:i/>
                <w:iCs/>
                <w:color w:val="000000"/>
                <w:sz w:val="18"/>
                <w:szCs w:val="18"/>
              </w:rPr>
              <w:t xml:space="preserve">the </w:t>
            </w:r>
            <w:hyperlink r:id="rId9" w:history="1">
              <w:r w:rsidR="00025578" w:rsidRPr="003D5F5C">
                <w:rPr>
                  <w:rStyle w:val="Hyperlink"/>
                  <w:rFonts w:ascii="Baskerville Old Face" w:hAnsi="Baskerville Old Face"/>
                  <w:i/>
                  <w:iCs/>
                  <w:sz w:val="18"/>
                  <w:szCs w:val="18"/>
                </w:rPr>
                <w:t>CC BY-SA</w:t>
              </w:r>
            </w:hyperlink>
            <w:r w:rsidR="00025578" w:rsidRPr="003D5F5C">
              <w:rPr>
                <w:rFonts w:ascii="Baskerville Old Face" w:hAnsi="Baskerville Old Face"/>
                <w:i/>
                <w:iCs/>
                <w:color w:val="000000"/>
                <w:sz w:val="18"/>
                <w:szCs w:val="18"/>
              </w:rPr>
              <w:t xml:space="preserve"> </w:t>
            </w:r>
            <w:r w:rsidR="00F377C3" w:rsidRPr="003D5F5C">
              <w:rPr>
                <w:rFonts w:ascii="Baskerville Old Face" w:hAnsi="Baskerville Old Face"/>
                <w:i/>
                <w:iCs/>
                <w:color w:val="000000"/>
                <w:sz w:val="18"/>
                <w:szCs w:val="18"/>
              </w:rPr>
              <w:t>license</w:t>
            </w:r>
            <w:r w:rsidRPr="003D5F5C">
              <w:rPr>
                <w:rFonts w:ascii="Baskerville Old Face" w:hAnsi="Baskerville Old Face"/>
                <w:i/>
                <w:iCs/>
                <w:color w:val="000000"/>
                <w:sz w:val="18"/>
                <w:szCs w:val="18"/>
              </w:rPr>
              <w:t>.</w:t>
            </w:r>
          </w:p>
          <w:p w14:paraId="7C6C202E" w14:textId="0EE4517C" w:rsidR="00941203" w:rsidRPr="003D5F5C" w:rsidRDefault="00025578" w:rsidP="00025578">
            <w:pPr>
              <w:spacing w:before="120" w:after="120"/>
              <w:jc w:val="right"/>
              <w:rPr>
                <w:rFonts w:ascii="Baskerville Old Face" w:hAnsi="Baskerville Old Face"/>
                <w:i/>
                <w:iCs/>
                <w:color w:val="000000"/>
                <w:sz w:val="18"/>
                <w:szCs w:val="18"/>
              </w:rPr>
            </w:pPr>
            <w:r w:rsidRPr="003D5F5C">
              <w:rPr>
                <w:rFonts w:ascii="Baskerville Old Face" w:hAnsi="Baskerville Old Face"/>
                <w:noProof/>
              </w:rPr>
              <w:drawing>
                <wp:inline distT="0" distB="0" distL="0" distR="0" wp14:anchorId="60FCE068" wp14:editId="4F967D56">
                  <wp:extent cx="1056575" cy="371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063957" cy="374071"/>
                          </a:xfrm>
                          <a:prstGeom prst="rect">
                            <a:avLst/>
                          </a:prstGeom>
                        </pic:spPr>
                      </pic:pic>
                    </a:graphicData>
                  </a:graphic>
                </wp:inline>
              </w:drawing>
            </w:r>
          </w:p>
        </w:tc>
      </w:tr>
      <w:tr w:rsidR="007F286F" w14:paraId="475D9C51" w14:textId="77777777" w:rsidTr="00C07BEF">
        <w:tc>
          <w:tcPr>
            <w:tcW w:w="8897" w:type="dxa"/>
            <w:gridSpan w:val="3"/>
            <w:tcBorders>
              <w:top w:val="nil"/>
              <w:left w:val="nil"/>
              <w:bottom w:val="double" w:sz="4" w:space="0" w:color="auto"/>
              <w:right w:val="nil"/>
            </w:tcBorders>
          </w:tcPr>
          <w:p w14:paraId="4911BED4" w14:textId="77777777" w:rsidR="007F286F" w:rsidRPr="003D5F5C" w:rsidRDefault="007F286F" w:rsidP="00941203">
            <w:pPr>
              <w:spacing w:before="120" w:after="120"/>
              <w:rPr>
                <w:rFonts w:ascii="Baskerville Old Face" w:hAnsi="Baskerville Old Face"/>
                <w:b/>
                <w:i/>
              </w:rPr>
            </w:pPr>
            <w:r w:rsidRPr="003D5F5C">
              <w:rPr>
                <w:rFonts w:ascii="Baskerville Old Face" w:hAnsi="Baskerville Old Face"/>
                <w:b/>
                <w:i/>
              </w:rPr>
              <w:t>Corresponding Author:</w:t>
            </w:r>
          </w:p>
          <w:p w14:paraId="48D29B7D" w14:textId="2173A7F1" w:rsidR="007F286F" w:rsidRPr="003D5F5C" w:rsidRDefault="00291B91" w:rsidP="007F286F">
            <w:pPr>
              <w:rPr>
                <w:rFonts w:ascii="Baskerville Old Face" w:hAnsi="Baskerville Old Face"/>
              </w:rPr>
            </w:pPr>
            <w:r>
              <w:rPr>
                <w:rFonts w:ascii="Baskerville Old Face" w:hAnsi="Baskerville Old Face"/>
              </w:rPr>
              <w:t xml:space="preserve">Irma </w:t>
            </w:r>
            <w:proofErr w:type="spellStart"/>
            <w:r>
              <w:rPr>
                <w:rFonts w:ascii="Baskerville Old Face" w:hAnsi="Baskerville Old Face"/>
              </w:rPr>
              <w:t>Suryani</w:t>
            </w:r>
            <w:proofErr w:type="spellEnd"/>
            <w:r w:rsidR="007F286F" w:rsidRPr="003D5F5C">
              <w:rPr>
                <w:rFonts w:ascii="Baskerville Old Face" w:hAnsi="Baskerville Old Face"/>
              </w:rPr>
              <w:t xml:space="preserve">, </w:t>
            </w:r>
          </w:p>
          <w:p w14:paraId="52A3E765" w14:textId="13E504DC" w:rsidR="007F286F" w:rsidRPr="003D5F5C" w:rsidRDefault="0085352C" w:rsidP="007F286F">
            <w:pPr>
              <w:rPr>
                <w:rFonts w:ascii="Baskerville Old Face" w:hAnsi="Baskerville Old Face"/>
              </w:rPr>
            </w:pPr>
            <w:r w:rsidRPr="003D5F5C">
              <w:rPr>
                <w:rFonts w:ascii="Baskerville Old Face" w:hAnsi="Baskerville Old Face"/>
              </w:rPr>
              <w:t>Depart</w:t>
            </w:r>
            <w:r w:rsidR="007F286F" w:rsidRPr="003D5F5C">
              <w:rPr>
                <w:rFonts w:ascii="Baskerville Old Face" w:hAnsi="Baskerville Old Face"/>
              </w:rPr>
              <w:t xml:space="preserve">ment of </w:t>
            </w:r>
            <w:r w:rsidR="00A310F2" w:rsidRPr="003D5F5C">
              <w:rPr>
                <w:rFonts w:ascii="Baskerville Old Face" w:hAnsi="Baskerville Old Face"/>
              </w:rPr>
              <w:t>Mathematics</w:t>
            </w:r>
            <w:r w:rsidR="00941203" w:rsidRPr="003D5F5C">
              <w:rPr>
                <w:rFonts w:ascii="Baskerville Old Face" w:hAnsi="Baskerville Old Face"/>
              </w:rPr>
              <w:t>,</w:t>
            </w:r>
          </w:p>
          <w:p w14:paraId="74F0F77D" w14:textId="3A7D322E" w:rsidR="007F286F" w:rsidRPr="003D5F5C" w:rsidRDefault="00A310F2" w:rsidP="007F286F">
            <w:pPr>
              <w:rPr>
                <w:rFonts w:ascii="Baskerville Old Face" w:hAnsi="Baskerville Old Face"/>
              </w:rPr>
            </w:pPr>
            <w:proofErr w:type="spellStart"/>
            <w:r w:rsidRPr="003D5F5C">
              <w:rPr>
                <w:rFonts w:ascii="Baskerville Old Face" w:hAnsi="Baskerville Old Face"/>
              </w:rPr>
              <w:t>Universitas</w:t>
            </w:r>
            <w:proofErr w:type="spellEnd"/>
            <w:r w:rsidRPr="003D5F5C">
              <w:rPr>
                <w:rFonts w:ascii="Baskerville Old Face" w:hAnsi="Baskerville Old Face"/>
              </w:rPr>
              <w:t xml:space="preserve"> Islam </w:t>
            </w:r>
            <w:proofErr w:type="spellStart"/>
            <w:r w:rsidRPr="003D5F5C">
              <w:rPr>
                <w:rFonts w:ascii="Baskerville Old Face" w:hAnsi="Baskerville Old Face"/>
              </w:rPr>
              <w:t>Negeri</w:t>
            </w:r>
            <w:proofErr w:type="spellEnd"/>
            <w:r w:rsidRPr="003D5F5C">
              <w:rPr>
                <w:rFonts w:ascii="Baskerville Old Face" w:hAnsi="Baskerville Old Face"/>
              </w:rPr>
              <w:t xml:space="preserve"> S</w:t>
            </w:r>
            <w:r w:rsidR="00291B91">
              <w:rPr>
                <w:rFonts w:ascii="Baskerville Old Face" w:hAnsi="Baskerville Old Face"/>
              </w:rPr>
              <w:t xml:space="preserve">ultan </w:t>
            </w:r>
            <w:proofErr w:type="spellStart"/>
            <w:r w:rsidR="00291B91">
              <w:rPr>
                <w:rFonts w:ascii="Baskerville Old Face" w:hAnsi="Baskerville Old Face"/>
              </w:rPr>
              <w:t>Syarif</w:t>
            </w:r>
            <w:proofErr w:type="spellEnd"/>
            <w:r w:rsidR="00291B91">
              <w:rPr>
                <w:rFonts w:ascii="Baskerville Old Face" w:hAnsi="Baskerville Old Face"/>
              </w:rPr>
              <w:t xml:space="preserve"> </w:t>
            </w:r>
            <w:proofErr w:type="spellStart"/>
            <w:r w:rsidR="00291B91">
              <w:rPr>
                <w:rFonts w:ascii="Baskerville Old Face" w:hAnsi="Baskerville Old Face"/>
              </w:rPr>
              <w:t>Kasim</w:t>
            </w:r>
            <w:proofErr w:type="spellEnd"/>
            <w:r w:rsidR="00941203" w:rsidRPr="003D5F5C">
              <w:rPr>
                <w:rFonts w:ascii="Baskerville Old Face" w:hAnsi="Baskerville Old Face"/>
              </w:rPr>
              <w:t>,</w:t>
            </w:r>
            <w:r w:rsidRPr="003D5F5C">
              <w:rPr>
                <w:rFonts w:ascii="Baskerville Old Face" w:hAnsi="Baskerville Old Face"/>
              </w:rPr>
              <w:t xml:space="preserve"> </w:t>
            </w:r>
            <w:r w:rsidR="00291B91">
              <w:rPr>
                <w:rFonts w:ascii="Baskerville Old Face" w:hAnsi="Baskerville Old Face"/>
              </w:rPr>
              <w:t>Riau</w:t>
            </w:r>
            <w:r w:rsidRPr="003D5F5C">
              <w:rPr>
                <w:rFonts w:ascii="Baskerville Old Face" w:hAnsi="Baskerville Old Face"/>
              </w:rPr>
              <w:t>, Indonesia</w:t>
            </w:r>
          </w:p>
          <w:p w14:paraId="28F7D971" w14:textId="58F12108" w:rsidR="00941203" w:rsidRPr="003D5F5C" w:rsidRDefault="00941203" w:rsidP="00291B91">
            <w:pPr>
              <w:spacing w:after="120"/>
              <w:rPr>
                <w:rFonts w:ascii="Baskerville Old Face" w:hAnsi="Baskerville Old Face"/>
                <w:color w:val="000000"/>
                <w:sz w:val="18"/>
                <w:szCs w:val="18"/>
              </w:rPr>
            </w:pPr>
            <w:r w:rsidRPr="003D5F5C">
              <w:rPr>
                <w:rFonts w:ascii="Baskerville Old Face" w:hAnsi="Baskerville Old Face"/>
              </w:rPr>
              <w:t xml:space="preserve">Email: </w:t>
            </w:r>
            <w:r w:rsidR="00291B91">
              <w:rPr>
                <w:rFonts w:ascii="Baskerville Old Face" w:hAnsi="Baskerville Old Face"/>
              </w:rPr>
              <w:t>irma.suryani@uin-suska.ac.id</w:t>
            </w:r>
          </w:p>
        </w:tc>
      </w:tr>
    </w:tbl>
    <w:p w14:paraId="6D42A837" w14:textId="77777777" w:rsidR="00957C11" w:rsidRDefault="00957C11" w:rsidP="00957C11">
      <w:pPr>
        <w:jc w:val="both"/>
      </w:pPr>
    </w:p>
    <w:p w14:paraId="313C2930" w14:textId="77777777" w:rsidR="00C07BEF" w:rsidRPr="003D5F5C" w:rsidRDefault="00C07BEF" w:rsidP="00957C11">
      <w:pPr>
        <w:jc w:val="both"/>
        <w:rPr>
          <w:rFonts w:ascii="Baskerville Old Face" w:hAnsi="Baskerville Old Face"/>
        </w:rPr>
      </w:pPr>
    </w:p>
    <w:p w14:paraId="6C04DCCB" w14:textId="52525B29" w:rsidR="00904D6D" w:rsidRPr="003D5F5C" w:rsidRDefault="00F33C08" w:rsidP="00956EB6">
      <w:pPr>
        <w:numPr>
          <w:ilvl w:val="0"/>
          <w:numId w:val="15"/>
        </w:numPr>
        <w:tabs>
          <w:tab w:val="left" w:pos="426"/>
        </w:tabs>
        <w:ind w:left="426" w:hanging="426"/>
        <w:rPr>
          <w:rFonts w:ascii="Baskerville Old Face" w:hAnsi="Baskerville Old Face"/>
          <w:b/>
          <w:bCs/>
          <w:lang w:val="id-ID"/>
        </w:rPr>
      </w:pPr>
      <w:r w:rsidRPr="003D5F5C">
        <w:rPr>
          <w:rFonts w:ascii="Baskerville Old Face" w:hAnsi="Baskerville Old Face"/>
          <w:b/>
          <w:bCs/>
          <w:lang w:val="id-ID"/>
        </w:rPr>
        <w:t>INTRODUCTION</w:t>
      </w:r>
    </w:p>
    <w:p w14:paraId="7FC48F34" w14:textId="77777777" w:rsidR="00177426" w:rsidRDefault="00177426" w:rsidP="00E57DAB">
      <w:pPr>
        <w:ind w:left="426" w:firstLine="425"/>
        <w:jc w:val="both"/>
        <w:rPr>
          <w:rFonts w:ascii="Baskerville Old Face" w:hAnsi="Baskerville Old Face"/>
        </w:rPr>
      </w:pPr>
      <w:r w:rsidRPr="00177426">
        <w:rPr>
          <w:rFonts w:ascii="Baskerville Old Face" w:hAnsi="Baskerville Old Face"/>
          <w:lang w:val="id-ID"/>
        </w:rPr>
        <w:t>Cervical cancer is a chronic disease caused by sexually transmitted diseases. Cervical cancer usually attacks the cervix, which is the area of the female reproductive tract which is the entrance to the uterus. Cervical cancer is caused by the Human papillomavirus (HPV) which is a disease that is transmitted through sexual contact. Unsafe sexual intercourse carries a high risk of contracting the HPV virus.</w:t>
      </w:r>
    </w:p>
    <w:p w14:paraId="5B13F507" w14:textId="531BE3C5" w:rsidR="00177426" w:rsidRDefault="00177426" w:rsidP="00E57DAB">
      <w:pPr>
        <w:ind w:left="426" w:firstLine="425"/>
        <w:jc w:val="both"/>
        <w:rPr>
          <w:rFonts w:ascii="Baskerville Old Face" w:hAnsi="Baskerville Old Face"/>
        </w:rPr>
      </w:pPr>
      <w:r w:rsidRPr="00177426">
        <w:rPr>
          <w:rFonts w:ascii="Baskerville Old Face" w:hAnsi="Baskerville Old Face"/>
          <w:lang w:val="id-ID"/>
        </w:rPr>
        <w:t>The virus that most often causes sexually transmitted infections is the human papillomavirus (HPV). Specifically, there are more than 40 different types of HPV affecting the genitals. Some types of HPV can also infect other parts of the body, including the mouth and throat. Most people are infected with HPV without knowing it. In many cases the immune system defeats the HPV infection before the virus has a chance to create warts. At least 70% of sexually active people will be infected with HPV in their lifetime. 80% of cases of people infected with HPV will go away on their own within a few months due to the immune system without treatment, while the remaining 20% of infections become persistent.</w:t>
      </w:r>
    </w:p>
    <w:p w14:paraId="257F894C" w14:textId="079AD777" w:rsidR="00177426" w:rsidRDefault="0032781C" w:rsidP="00E57DAB">
      <w:pPr>
        <w:ind w:left="426" w:firstLine="425"/>
        <w:jc w:val="both"/>
        <w:rPr>
          <w:rFonts w:ascii="Baskerville Old Face" w:hAnsi="Baskerville Old Face"/>
        </w:rPr>
      </w:pPr>
      <w:r w:rsidRPr="0032781C">
        <w:rPr>
          <w:rFonts w:ascii="Baskerville Old Face" w:hAnsi="Baskerville Old Face"/>
          <w:lang w:val="id-ID"/>
        </w:rPr>
        <w:t>Furthermore, several mathematical models have been used to analyze and observe the development of cervical cancer. Barnabas, etc. (2006) with his journal "Epidemiology of HPV 16 and cervical cancer in Finland and the potential impact of vaccination: mathematical modeling analyses", Puspi</w:t>
      </w:r>
      <w:r>
        <w:rPr>
          <w:rFonts w:ascii="Baskerville Old Face" w:hAnsi="Baskerville Old Face"/>
          <w:lang w:val="id-ID"/>
        </w:rPr>
        <w:t>tasari (2019) in</w:t>
      </w:r>
      <w:r>
        <w:rPr>
          <w:rFonts w:ascii="Baskerville Old Face" w:hAnsi="Baskerville Old Face"/>
        </w:rPr>
        <w:t xml:space="preserve"> </w:t>
      </w:r>
      <w:r w:rsidRPr="0032781C">
        <w:rPr>
          <w:rFonts w:ascii="Baskerville Old Face" w:hAnsi="Baskerville Old Face"/>
          <w:lang w:val="id-ID"/>
        </w:rPr>
        <w:lastRenderedPageBreak/>
        <w:t>journal entitled "Local Stability Analysis in Mathematical Models of Human Caused Cervical Cancer Papillomavi</w:t>
      </w:r>
      <w:r>
        <w:rPr>
          <w:rFonts w:ascii="Baskerville Old Face" w:hAnsi="Baskerville Old Face"/>
          <w:lang w:val="id-ID"/>
        </w:rPr>
        <w:t>rus ",</w:t>
      </w:r>
      <w:r w:rsidRPr="0032781C">
        <w:rPr>
          <w:rFonts w:ascii="Baskerville Old Face" w:hAnsi="Baskerville Old Face"/>
          <w:lang w:val="id-ID"/>
        </w:rPr>
        <w:t xml:space="preserve"> "A Mathematical Model of Human Papillomavirus (HPV) in the United States and its Impact on Cervical" </w:t>
      </w:r>
      <w:r w:rsidR="005142E6">
        <w:rPr>
          <w:rFonts w:ascii="Baskerville Old Face" w:hAnsi="Baskerville Old Face"/>
        </w:rPr>
        <w:t xml:space="preserve">(Lee, </w:t>
      </w:r>
      <w:r>
        <w:rPr>
          <w:rFonts w:ascii="Baskerville Old Face" w:hAnsi="Baskerville Old Face"/>
        </w:rPr>
        <w:t xml:space="preserve">2012) </w:t>
      </w:r>
      <w:r w:rsidRPr="0032781C">
        <w:rPr>
          <w:rFonts w:ascii="Baskerville Old Face" w:hAnsi="Baskerville Old Face"/>
          <w:lang w:val="id-ID"/>
        </w:rPr>
        <w:t xml:space="preserve">and </w:t>
      </w:r>
      <w:r>
        <w:rPr>
          <w:rFonts w:ascii="Baskerville Old Face" w:hAnsi="Baskerville Old Face"/>
        </w:rPr>
        <w:t xml:space="preserve">journal </w:t>
      </w:r>
      <w:r w:rsidRPr="0032781C">
        <w:rPr>
          <w:rFonts w:ascii="Baskerville Old Face" w:hAnsi="Baskerville Old Face"/>
          <w:lang w:val="id-ID"/>
        </w:rPr>
        <w:t>"Global Stability of Disease-Free Equilibrium Points in the SIS Model Transmission of Human Papillomavirus (HPV)”</w:t>
      </w:r>
      <w:r>
        <w:rPr>
          <w:rFonts w:ascii="Baskerville Old Face" w:hAnsi="Baskerville Old Face"/>
        </w:rPr>
        <w:t xml:space="preserve">(I. </w:t>
      </w:r>
      <w:proofErr w:type="spellStart"/>
      <w:proofErr w:type="gramStart"/>
      <w:r>
        <w:rPr>
          <w:rFonts w:ascii="Baskerville Old Face" w:hAnsi="Baskerville Old Face"/>
        </w:rPr>
        <w:t>Suryani</w:t>
      </w:r>
      <w:proofErr w:type="spellEnd"/>
      <w:r>
        <w:rPr>
          <w:rFonts w:ascii="Baskerville Old Face" w:hAnsi="Baskerville Old Face"/>
        </w:rPr>
        <w:t xml:space="preserve"> </w:t>
      </w:r>
      <w:proofErr w:type="spellStart"/>
      <w:r>
        <w:rPr>
          <w:rFonts w:ascii="Baskerville Old Face" w:hAnsi="Baskerville Old Face"/>
        </w:rPr>
        <w:t>dan</w:t>
      </w:r>
      <w:proofErr w:type="spellEnd"/>
      <w:r>
        <w:rPr>
          <w:rFonts w:ascii="Baskerville Old Face" w:hAnsi="Baskerville Old Face"/>
        </w:rPr>
        <w:t xml:space="preserve"> </w:t>
      </w:r>
      <w:proofErr w:type="spellStart"/>
      <w:r>
        <w:rPr>
          <w:rFonts w:ascii="Baskerville Old Face" w:hAnsi="Baskerville Old Face"/>
        </w:rPr>
        <w:t>Asandi</w:t>
      </w:r>
      <w:proofErr w:type="spellEnd"/>
      <w:r w:rsidR="005142E6">
        <w:rPr>
          <w:rFonts w:ascii="Baskerville Old Face" w:hAnsi="Baskerville Old Face"/>
        </w:rPr>
        <w:t>,</w:t>
      </w:r>
      <w:r>
        <w:rPr>
          <w:rFonts w:ascii="Baskerville Old Face" w:hAnsi="Baskerville Old Face"/>
        </w:rPr>
        <w:t xml:space="preserve"> 2019)</w:t>
      </w:r>
      <w:r w:rsidRPr="0032781C">
        <w:rPr>
          <w:rFonts w:ascii="Baskerville Old Face" w:hAnsi="Baskerville Old Face"/>
          <w:lang w:val="id-ID"/>
        </w:rPr>
        <w:t>.</w:t>
      </w:r>
      <w:proofErr w:type="gramEnd"/>
    </w:p>
    <w:p w14:paraId="1765F13D" w14:textId="0BB16409" w:rsidR="003D5F5C" w:rsidRPr="003D5F5C" w:rsidRDefault="0032781C" w:rsidP="00E57DAB">
      <w:pPr>
        <w:ind w:left="426" w:firstLine="425"/>
        <w:jc w:val="both"/>
        <w:rPr>
          <w:rFonts w:ascii="Baskerville Old Face" w:hAnsi="Baskerville Old Face"/>
          <w:lang w:val="id-ID"/>
        </w:rPr>
      </w:pPr>
      <w:r w:rsidRPr="0032781C">
        <w:rPr>
          <w:rFonts w:ascii="Baskerville Old Face" w:hAnsi="Baskerville Old Face"/>
          <w:lang w:val="id-ID"/>
        </w:rPr>
        <w:t xml:space="preserve">Furthermore, the author wants to see the influence of individual entry and exit that occurs in an area with the development of the cervical cancer HPV virus. So the author discusses </w:t>
      </w:r>
      <w:r w:rsidR="005F3444">
        <w:rPr>
          <w:rFonts w:ascii="Baskerville Old Face" w:hAnsi="Baskerville Old Face"/>
        </w:rPr>
        <w:t xml:space="preserve">SIUC Human </w:t>
      </w:r>
      <w:proofErr w:type="spellStart"/>
      <w:r w:rsidR="005F3444">
        <w:rPr>
          <w:rFonts w:ascii="Baskerville Old Face" w:hAnsi="Baskerville Old Face"/>
        </w:rPr>
        <w:t>Papillomavirrus</w:t>
      </w:r>
      <w:proofErr w:type="spellEnd"/>
      <w:r w:rsidR="005F3444">
        <w:rPr>
          <w:rFonts w:ascii="Baskerville Old Face" w:hAnsi="Baskerville Old Face"/>
        </w:rPr>
        <w:t>(HPV) Model</w:t>
      </w:r>
      <w:r w:rsidRPr="0032781C">
        <w:rPr>
          <w:rFonts w:ascii="Baskerville Old Face" w:hAnsi="Baskerville Old Face"/>
          <w:lang w:val="id-ID"/>
        </w:rPr>
        <w:t xml:space="preserve"> by adding migration.</w:t>
      </w:r>
    </w:p>
    <w:p w14:paraId="67CCE5D1" w14:textId="49B802FF" w:rsidR="003D5F5C" w:rsidRDefault="003D5F5C" w:rsidP="003D5F5C">
      <w:pPr>
        <w:ind w:firstLine="720"/>
        <w:jc w:val="both"/>
        <w:rPr>
          <w:lang w:val="id-ID"/>
        </w:rPr>
      </w:pPr>
    </w:p>
    <w:p w14:paraId="3357D8F0" w14:textId="77777777" w:rsidR="001911C8" w:rsidRPr="003D5F5C" w:rsidRDefault="001911C8" w:rsidP="003D5F5C">
      <w:pPr>
        <w:ind w:firstLine="720"/>
        <w:jc w:val="both"/>
        <w:rPr>
          <w:lang w:val="id-ID"/>
        </w:rPr>
      </w:pPr>
    </w:p>
    <w:p w14:paraId="3A996AED" w14:textId="0CA2CA41" w:rsidR="003D5F5C" w:rsidRPr="003D5F5C" w:rsidRDefault="003D5F5C" w:rsidP="003D5F5C">
      <w:pPr>
        <w:numPr>
          <w:ilvl w:val="0"/>
          <w:numId w:val="15"/>
        </w:numPr>
        <w:tabs>
          <w:tab w:val="left" w:pos="426"/>
        </w:tabs>
        <w:ind w:left="426" w:hanging="426"/>
        <w:rPr>
          <w:rFonts w:ascii="Baskerville Old Face" w:hAnsi="Baskerville Old Face"/>
          <w:b/>
          <w:bCs/>
          <w:lang w:val="id-ID"/>
        </w:rPr>
      </w:pPr>
      <w:r w:rsidRPr="003D5F5C">
        <w:rPr>
          <w:rFonts w:ascii="Baskerville Old Face" w:hAnsi="Baskerville Old Face"/>
          <w:b/>
          <w:bCs/>
        </w:rPr>
        <w:t>RESEARCH METHODE</w:t>
      </w:r>
    </w:p>
    <w:p w14:paraId="13C134B7" w14:textId="771BA772" w:rsidR="00DB46F9" w:rsidRPr="00DB46F9" w:rsidRDefault="00DB46F9" w:rsidP="00E57DAB">
      <w:pPr>
        <w:ind w:left="426" w:firstLine="425"/>
        <w:jc w:val="both"/>
        <w:rPr>
          <w:rFonts w:ascii="Baskerville Old Face" w:hAnsi="Baskerville Old Face"/>
        </w:rPr>
      </w:pPr>
      <w:r w:rsidRPr="00DB46F9">
        <w:rPr>
          <w:rFonts w:ascii="Baskerville Old Face" w:hAnsi="Baskerville Old Face"/>
          <w:lang w:val="id-ID"/>
        </w:rPr>
        <w:t>In this model, the population is divided i</w:t>
      </w:r>
      <w:r>
        <w:rPr>
          <w:rFonts w:ascii="Baskerville Old Face" w:hAnsi="Baskerville Old Face"/>
          <w:lang w:val="id-ID"/>
        </w:rPr>
        <w:t>nto four sub-populations</w:t>
      </w:r>
      <w:r>
        <w:rPr>
          <w:rFonts w:ascii="Baskerville Old Face" w:hAnsi="Baskerville Old Face"/>
        </w:rPr>
        <w:t>:</w:t>
      </w:r>
    </w:p>
    <w:p w14:paraId="761005C0" w14:textId="77777777" w:rsidR="00DB46F9" w:rsidRPr="00DB46F9" w:rsidRDefault="00DB46F9" w:rsidP="00E57DAB">
      <w:pPr>
        <w:ind w:left="426"/>
        <w:jc w:val="both"/>
        <w:rPr>
          <w:rFonts w:ascii="Baskerville Old Face" w:hAnsi="Baskerville Old Face"/>
          <w:lang w:val="id-ID"/>
        </w:rPr>
      </w:pPr>
      <w:r w:rsidRPr="00DB46F9">
        <w:rPr>
          <w:rFonts w:ascii="Baskerville Old Face" w:hAnsi="Baskerville Old Face"/>
          <w:lang w:val="id-ID"/>
        </w:rPr>
        <w:t>a. Susceptible subpopulation (S) is a population that has the possibility of being infected with HPV</w:t>
      </w:r>
    </w:p>
    <w:p w14:paraId="5FB99C92" w14:textId="77777777" w:rsidR="00DB46F9" w:rsidRPr="00DB46F9" w:rsidRDefault="00DB46F9" w:rsidP="00E57DAB">
      <w:pPr>
        <w:ind w:left="426"/>
        <w:jc w:val="both"/>
        <w:rPr>
          <w:rFonts w:ascii="Baskerville Old Face" w:hAnsi="Baskerville Old Face"/>
          <w:lang w:val="id-ID"/>
        </w:rPr>
      </w:pPr>
      <w:r w:rsidRPr="00DB46F9">
        <w:rPr>
          <w:rFonts w:ascii="Baskerville Old Face" w:hAnsi="Baskerville Old Face"/>
          <w:lang w:val="id-ID"/>
        </w:rPr>
        <w:t>b. Infected subpopulation(I) is the population infected with HPV,</w:t>
      </w:r>
    </w:p>
    <w:p w14:paraId="6EB8769C" w14:textId="77777777" w:rsidR="00DB46F9" w:rsidRPr="00DB46F9" w:rsidRDefault="00DB46F9" w:rsidP="00E57DAB">
      <w:pPr>
        <w:ind w:left="426"/>
        <w:jc w:val="both"/>
        <w:rPr>
          <w:rFonts w:ascii="Baskerville Old Face" w:hAnsi="Baskerville Old Face"/>
          <w:lang w:val="id-ID"/>
        </w:rPr>
      </w:pPr>
      <w:r w:rsidRPr="00DB46F9">
        <w:rPr>
          <w:rFonts w:ascii="Baskerville Old Face" w:hAnsi="Baskerville Old Face"/>
          <w:lang w:val="id-ID"/>
        </w:rPr>
        <w:t>c. The subpopulation infected but not affected by cervical cancer (U) is the population infected with HPV but not affected by cervical cancer,</w:t>
      </w:r>
    </w:p>
    <w:p w14:paraId="35AB3C41" w14:textId="77777777" w:rsidR="00DB46F9" w:rsidRPr="00DB46F9" w:rsidRDefault="00DB46F9" w:rsidP="00E57DAB">
      <w:pPr>
        <w:ind w:left="426"/>
        <w:jc w:val="both"/>
        <w:rPr>
          <w:rFonts w:ascii="Baskerville Old Face" w:hAnsi="Baskerville Old Face"/>
          <w:lang w:val="id-ID"/>
        </w:rPr>
      </w:pPr>
      <w:r w:rsidRPr="00DB46F9">
        <w:rPr>
          <w:rFonts w:ascii="Baskerville Old Face" w:hAnsi="Baskerville Old Face"/>
          <w:lang w:val="id-ID"/>
        </w:rPr>
        <w:t>d. The infected and infected subpopulation (C) is the population infected with HPV then develops cervical cancer.</w:t>
      </w:r>
    </w:p>
    <w:p w14:paraId="05334D94" w14:textId="77777777" w:rsidR="00DB46F9" w:rsidRPr="00DB46F9" w:rsidRDefault="00DB46F9" w:rsidP="00E57DAB">
      <w:pPr>
        <w:ind w:left="426" w:firstLine="425"/>
        <w:jc w:val="both"/>
        <w:rPr>
          <w:rFonts w:ascii="Baskerville Old Face" w:hAnsi="Baskerville Old Face"/>
          <w:lang w:val="id-ID"/>
        </w:rPr>
      </w:pPr>
      <w:r w:rsidRPr="00DB46F9">
        <w:rPr>
          <w:rFonts w:ascii="Baskerville Old Face" w:hAnsi="Baskerville Old Face"/>
          <w:lang w:val="id-ID"/>
        </w:rPr>
        <w:t>In this study, we will examine the SIUC model for HPV transmission with migration. The steps to be carried out in this research are as follows:</w:t>
      </w:r>
    </w:p>
    <w:p w14:paraId="1C33D094" w14:textId="48768925" w:rsidR="00DB46F9" w:rsidRPr="00E636E9" w:rsidRDefault="00DB46F9" w:rsidP="00E57DAB">
      <w:pPr>
        <w:ind w:left="426" w:firstLine="425"/>
        <w:jc w:val="both"/>
        <w:rPr>
          <w:rFonts w:ascii="Baskerville Old Face" w:hAnsi="Baskerville Old Face"/>
        </w:rPr>
      </w:pPr>
      <w:r w:rsidRPr="00DB46F9">
        <w:rPr>
          <w:rFonts w:ascii="Baskerville Old Face" w:hAnsi="Baskerville Old Face"/>
          <w:lang w:val="id-ID"/>
        </w:rPr>
        <w:t>1. Make assumptions involving parameters and variables</w:t>
      </w:r>
      <w:r w:rsidR="00E636E9">
        <w:rPr>
          <w:rFonts w:ascii="Baskerville Old Face" w:hAnsi="Baskerville Old Face"/>
        </w:rPr>
        <w:t>.</w:t>
      </w:r>
    </w:p>
    <w:p w14:paraId="45A7D5C7" w14:textId="06781E25" w:rsidR="003D5F5C" w:rsidRPr="00E636E9" w:rsidRDefault="00DB46F9" w:rsidP="00E57DAB">
      <w:pPr>
        <w:ind w:left="426" w:firstLine="425"/>
        <w:jc w:val="both"/>
        <w:rPr>
          <w:rFonts w:ascii="Baskerville Old Face" w:hAnsi="Baskerville Old Face"/>
        </w:rPr>
      </w:pPr>
      <w:r w:rsidRPr="00DB46F9">
        <w:rPr>
          <w:rFonts w:ascii="Baskerville Old Face" w:hAnsi="Baskerville Old Face"/>
          <w:lang w:val="id-ID"/>
        </w:rPr>
        <w:t>2. Identify the parameters and variables used in the model</w:t>
      </w:r>
      <w:r w:rsidR="00E636E9">
        <w:rPr>
          <w:rFonts w:ascii="Baskerville Old Face" w:hAnsi="Baskerville Old Face"/>
        </w:rPr>
        <w:t>.</w:t>
      </w:r>
    </w:p>
    <w:p w14:paraId="3B7151A9" w14:textId="6D8C3A60" w:rsidR="00DB46F9" w:rsidRDefault="00DB46F9" w:rsidP="00E57DAB">
      <w:pPr>
        <w:ind w:left="426" w:firstLine="425"/>
        <w:jc w:val="center"/>
        <w:rPr>
          <w:rFonts w:ascii="Baskerville Old Face" w:hAnsi="Baskerville Old Face"/>
        </w:rPr>
      </w:pPr>
      <w:proofErr w:type="gramStart"/>
      <w:r>
        <w:rPr>
          <w:rFonts w:ascii="Baskerville Old Face" w:hAnsi="Baskerville Old Face"/>
        </w:rPr>
        <w:t>Table 1.</w:t>
      </w:r>
      <w:proofErr w:type="gramEnd"/>
      <w:r>
        <w:rPr>
          <w:rFonts w:ascii="Baskerville Old Face" w:hAnsi="Baskerville Old Face"/>
        </w:rPr>
        <w:t xml:space="preserve"> Parameters and Variables of the SIUC HPV Model</w:t>
      </w:r>
    </w:p>
    <w:tbl>
      <w:tblPr>
        <w:tblStyle w:val="TableGrid"/>
        <w:tblW w:w="7938" w:type="dxa"/>
        <w:tblInd w:w="67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2552"/>
        <w:gridCol w:w="4394"/>
      </w:tblGrid>
      <w:tr w:rsidR="00DB46F9" w14:paraId="6B8D4D63" w14:textId="77777777" w:rsidTr="003A66B2">
        <w:tc>
          <w:tcPr>
            <w:tcW w:w="992" w:type="dxa"/>
            <w:tcBorders>
              <w:top w:val="single" w:sz="4" w:space="0" w:color="auto"/>
              <w:bottom w:val="single" w:sz="4" w:space="0" w:color="auto"/>
            </w:tcBorders>
          </w:tcPr>
          <w:p w14:paraId="2C9A8916" w14:textId="28500568" w:rsidR="00DB46F9" w:rsidRDefault="00DB46F9" w:rsidP="00E57DAB">
            <w:pPr>
              <w:ind w:left="34" w:firstLine="284"/>
              <w:jc w:val="both"/>
              <w:rPr>
                <w:rFonts w:ascii="Baskerville Old Face" w:hAnsi="Baskerville Old Face"/>
              </w:rPr>
            </w:pPr>
            <w:r>
              <w:rPr>
                <w:rFonts w:ascii="Baskerville Old Face" w:hAnsi="Baskerville Old Face"/>
              </w:rPr>
              <w:t>N</w:t>
            </w:r>
            <w:r w:rsidR="00E57DAB">
              <w:rPr>
                <w:rFonts w:ascii="Baskerville Old Face" w:hAnsi="Baskerville Old Face"/>
              </w:rPr>
              <w:t>o</w:t>
            </w:r>
          </w:p>
        </w:tc>
        <w:tc>
          <w:tcPr>
            <w:tcW w:w="2552" w:type="dxa"/>
            <w:tcBorders>
              <w:top w:val="single" w:sz="4" w:space="0" w:color="auto"/>
              <w:bottom w:val="single" w:sz="4" w:space="0" w:color="auto"/>
            </w:tcBorders>
          </w:tcPr>
          <w:p w14:paraId="3F89E3CA" w14:textId="1E50F0C3" w:rsidR="00DB46F9" w:rsidRDefault="00DB46F9" w:rsidP="00E57DAB">
            <w:pPr>
              <w:ind w:left="176"/>
              <w:rPr>
                <w:rFonts w:ascii="Baskerville Old Face" w:hAnsi="Baskerville Old Face"/>
              </w:rPr>
            </w:pPr>
            <w:r>
              <w:rPr>
                <w:rFonts w:ascii="Baskerville Old Face" w:hAnsi="Baskerville Old Face"/>
              </w:rPr>
              <w:t>Parameters and Variables</w:t>
            </w:r>
          </w:p>
        </w:tc>
        <w:tc>
          <w:tcPr>
            <w:tcW w:w="4394" w:type="dxa"/>
            <w:tcBorders>
              <w:top w:val="single" w:sz="4" w:space="0" w:color="auto"/>
              <w:bottom w:val="single" w:sz="4" w:space="0" w:color="auto"/>
            </w:tcBorders>
          </w:tcPr>
          <w:p w14:paraId="27F48B36" w14:textId="21A32F01" w:rsidR="00DB46F9" w:rsidRDefault="00E57DAB" w:rsidP="00E57DAB">
            <w:pPr>
              <w:ind w:left="426" w:firstLine="425"/>
              <w:jc w:val="both"/>
              <w:rPr>
                <w:rFonts w:ascii="Baskerville Old Face" w:hAnsi="Baskerville Old Face"/>
              </w:rPr>
            </w:pPr>
            <w:r>
              <w:rPr>
                <w:rFonts w:ascii="Baskerville Old Face" w:hAnsi="Baskerville Old Face"/>
              </w:rPr>
              <w:t>Information</w:t>
            </w:r>
          </w:p>
        </w:tc>
      </w:tr>
      <w:tr w:rsidR="00DB46F9" w14:paraId="7A227886" w14:textId="77777777" w:rsidTr="003A66B2">
        <w:tc>
          <w:tcPr>
            <w:tcW w:w="992" w:type="dxa"/>
            <w:tcBorders>
              <w:top w:val="single" w:sz="4" w:space="0" w:color="auto"/>
            </w:tcBorders>
          </w:tcPr>
          <w:p w14:paraId="26DEC6B4" w14:textId="2188A63F" w:rsidR="00DB46F9" w:rsidRDefault="00DB46F9" w:rsidP="00E57DAB">
            <w:pPr>
              <w:ind w:left="34" w:firstLine="284"/>
              <w:jc w:val="both"/>
              <w:rPr>
                <w:rFonts w:ascii="Baskerville Old Face" w:hAnsi="Baskerville Old Face"/>
              </w:rPr>
            </w:pPr>
            <w:r>
              <w:rPr>
                <w:rFonts w:ascii="Baskerville Old Face" w:hAnsi="Baskerville Old Face"/>
              </w:rPr>
              <w:t>1</w:t>
            </w:r>
          </w:p>
        </w:tc>
        <w:tc>
          <w:tcPr>
            <w:tcW w:w="2552" w:type="dxa"/>
            <w:tcBorders>
              <w:top w:val="single" w:sz="4" w:space="0" w:color="auto"/>
            </w:tcBorders>
          </w:tcPr>
          <w:p w14:paraId="4B79A4E8" w14:textId="6168E745" w:rsidR="00DB46F9" w:rsidRDefault="0048108C" w:rsidP="00E57DAB">
            <w:pPr>
              <w:ind w:left="426" w:firstLine="425"/>
              <w:jc w:val="both"/>
              <w:rPr>
                <w:rFonts w:ascii="Baskerville Old Face" w:hAnsi="Baskerville Old Face"/>
              </w:rPr>
            </w:pPr>
            <m:oMathPara>
              <m:oMath>
                <m:r>
                  <w:rPr>
                    <w:rFonts w:ascii="Cambria Math" w:hAnsi="Cambria Math"/>
                  </w:rPr>
                  <m:t>S</m:t>
                </m:r>
              </m:oMath>
            </m:oMathPara>
          </w:p>
        </w:tc>
        <w:tc>
          <w:tcPr>
            <w:tcW w:w="4394" w:type="dxa"/>
            <w:tcBorders>
              <w:top w:val="single" w:sz="4" w:space="0" w:color="auto"/>
            </w:tcBorders>
          </w:tcPr>
          <w:p w14:paraId="14B836FE" w14:textId="13CE8ECA" w:rsidR="00DB46F9" w:rsidRDefault="0048108C" w:rsidP="00E57DAB">
            <w:pPr>
              <w:ind w:left="426" w:firstLine="33"/>
              <w:jc w:val="both"/>
              <w:rPr>
                <w:rFonts w:ascii="Baskerville Old Face" w:hAnsi="Baskerville Old Face"/>
              </w:rPr>
            </w:pPr>
            <w:r>
              <w:rPr>
                <w:rFonts w:ascii="Baskerville Old Face" w:hAnsi="Baskerville Old Face"/>
              </w:rPr>
              <w:t>Susceptible subpopulation</w:t>
            </w:r>
          </w:p>
        </w:tc>
      </w:tr>
      <w:tr w:rsidR="00DB46F9" w14:paraId="22BA1CA0" w14:textId="77777777" w:rsidTr="003A66B2">
        <w:tc>
          <w:tcPr>
            <w:tcW w:w="992" w:type="dxa"/>
          </w:tcPr>
          <w:p w14:paraId="1776AD1C" w14:textId="125E8E2A" w:rsidR="00DB46F9" w:rsidRDefault="00DB46F9" w:rsidP="00E57DAB">
            <w:pPr>
              <w:ind w:left="34" w:firstLine="284"/>
              <w:jc w:val="both"/>
              <w:rPr>
                <w:rFonts w:ascii="Baskerville Old Face" w:hAnsi="Baskerville Old Face"/>
              </w:rPr>
            </w:pPr>
            <w:r>
              <w:rPr>
                <w:rFonts w:ascii="Baskerville Old Face" w:hAnsi="Baskerville Old Face"/>
              </w:rPr>
              <w:t>2</w:t>
            </w:r>
          </w:p>
        </w:tc>
        <w:tc>
          <w:tcPr>
            <w:tcW w:w="2552" w:type="dxa"/>
          </w:tcPr>
          <w:p w14:paraId="3EDBCB63" w14:textId="1E783DD5" w:rsidR="00DB46F9" w:rsidRDefault="0048108C" w:rsidP="00E57DAB">
            <w:pPr>
              <w:ind w:left="426" w:firstLine="425"/>
              <w:jc w:val="both"/>
              <w:rPr>
                <w:rFonts w:ascii="Baskerville Old Face" w:hAnsi="Baskerville Old Face"/>
              </w:rPr>
            </w:pPr>
            <m:oMathPara>
              <m:oMath>
                <m:r>
                  <w:rPr>
                    <w:rFonts w:ascii="Cambria Math" w:hAnsi="Cambria Math"/>
                  </w:rPr>
                  <m:t>I</m:t>
                </m:r>
              </m:oMath>
            </m:oMathPara>
          </w:p>
        </w:tc>
        <w:tc>
          <w:tcPr>
            <w:tcW w:w="4394" w:type="dxa"/>
          </w:tcPr>
          <w:p w14:paraId="111661FF" w14:textId="5AF9046F" w:rsidR="00DB46F9" w:rsidRDefault="0048108C" w:rsidP="00E57DAB">
            <w:pPr>
              <w:ind w:left="426" w:firstLine="33"/>
              <w:jc w:val="both"/>
              <w:rPr>
                <w:rFonts w:ascii="Baskerville Old Face" w:hAnsi="Baskerville Old Face"/>
              </w:rPr>
            </w:pPr>
            <w:r>
              <w:rPr>
                <w:rFonts w:ascii="Baskerville Old Face" w:hAnsi="Baskerville Old Face"/>
              </w:rPr>
              <w:t>Infected subpopulation</w:t>
            </w:r>
          </w:p>
        </w:tc>
      </w:tr>
      <w:tr w:rsidR="00DB46F9" w14:paraId="6A3520B6" w14:textId="77777777" w:rsidTr="003A66B2">
        <w:tc>
          <w:tcPr>
            <w:tcW w:w="992" w:type="dxa"/>
          </w:tcPr>
          <w:p w14:paraId="58E8E750" w14:textId="50809B7A" w:rsidR="00DB46F9" w:rsidRDefault="00DB46F9" w:rsidP="00E57DAB">
            <w:pPr>
              <w:ind w:left="34" w:firstLine="284"/>
              <w:jc w:val="both"/>
              <w:rPr>
                <w:rFonts w:ascii="Baskerville Old Face" w:hAnsi="Baskerville Old Face"/>
              </w:rPr>
            </w:pPr>
            <w:r>
              <w:rPr>
                <w:rFonts w:ascii="Baskerville Old Face" w:hAnsi="Baskerville Old Face"/>
              </w:rPr>
              <w:t>3</w:t>
            </w:r>
          </w:p>
        </w:tc>
        <w:tc>
          <w:tcPr>
            <w:tcW w:w="2552" w:type="dxa"/>
          </w:tcPr>
          <w:p w14:paraId="79FEC2F3" w14:textId="41BCF19E" w:rsidR="00DB46F9" w:rsidRDefault="0048108C" w:rsidP="00E57DAB">
            <w:pPr>
              <w:ind w:left="426" w:firstLine="425"/>
              <w:jc w:val="both"/>
              <w:rPr>
                <w:rFonts w:ascii="Baskerville Old Face" w:hAnsi="Baskerville Old Face"/>
              </w:rPr>
            </w:pPr>
            <m:oMathPara>
              <m:oMath>
                <m:r>
                  <w:rPr>
                    <w:rFonts w:ascii="Cambria Math" w:hAnsi="Cambria Math"/>
                  </w:rPr>
                  <m:t>U</m:t>
                </m:r>
              </m:oMath>
            </m:oMathPara>
          </w:p>
        </w:tc>
        <w:tc>
          <w:tcPr>
            <w:tcW w:w="4394" w:type="dxa"/>
          </w:tcPr>
          <w:p w14:paraId="3D89CAC8" w14:textId="1921B07B" w:rsidR="00DB46F9" w:rsidRDefault="0048108C" w:rsidP="00E57DAB">
            <w:pPr>
              <w:ind w:left="426" w:firstLine="33"/>
              <w:jc w:val="both"/>
              <w:rPr>
                <w:rFonts w:ascii="Baskerville Old Face" w:hAnsi="Baskerville Old Face"/>
              </w:rPr>
            </w:pPr>
            <w:r w:rsidRPr="00DB46F9">
              <w:rPr>
                <w:rFonts w:ascii="Baskerville Old Face" w:hAnsi="Baskerville Old Face"/>
                <w:lang w:val="id-ID"/>
              </w:rPr>
              <w:t>population infected with HPV but not affected by cervical cancer</w:t>
            </w:r>
          </w:p>
        </w:tc>
      </w:tr>
      <w:tr w:rsidR="00DB46F9" w14:paraId="1F6529F8" w14:textId="77777777" w:rsidTr="003A66B2">
        <w:tc>
          <w:tcPr>
            <w:tcW w:w="992" w:type="dxa"/>
          </w:tcPr>
          <w:p w14:paraId="1334DFF4" w14:textId="70D97654" w:rsidR="00DB46F9" w:rsidRDefault="00DB46F9" w:rsidP="00E57DAB">
            <w:pPr>
              <w:ind w:left="34" w:firstLine="284"/>
              <w:jc w:val="both"/>
              <w:rPr>
                <w:rFonts w:ascii="Baskerville Old Face" w:hAnsi="Baskerville Old Face"/>
              </w:rPr>
            </w:pPr>
            <w:r>
              <w:rPr>
                <w:rFonts w:ascii="Baskerville Old Face" w:hAnsi="Baskerville Old Face"/>
              </w:rPr>
              <w:t>4</w:t>
            </w:r>
          </w:p>
        </w:tc>
        <w:tc>
          <w:tcPr>
            <w:tcW w:w="2552" w:type="dxa"/>
          </w:tcPr>
          <w:p w14:paraId="6E805473" w14:textId="540E0E0A" w:rsidR="00DB46F9" w:rsidRDefault="0048108C" w:rsidP="00E57DAB">
            <w:pPr>
              <w:ind w:left="426" w:firstLine="425"/>
              <w:jc w:val="both"/>
              <w:rPr>
                <w:rFonts w:ascii="Baskerville Old Face" w:hAnsi="Baskerville Old Face"/>
              </w:rPr>
            </w:pPr>
            <m:oMathPara>
              <m:oMath>
                <m:r>
                  <w:rPr>
                    <w:rFonts w:ascii="Cambria Math" w:hAnsi="Cambria Math"/>
                  </w:rPr>
                  <m:t>C</m:t>
                </m:r>
              </m:oMath>
            </m:oMathPara>
          </w:p>
        </w:tc>
        <w:tc>
          <w:tcPr>
            <w:tcW w:w="4394" w:type="dxa"/>
          </w:tcPr>
          <w:p w14:paraId="4C34C48D" w14:textId="2C4D5C2B" w:rsidR="00DB46F9" w:rsidRDefault="0048108C" w:rsidP="00E57DAB">
            <w:pPr>
              <w:ind w:left="426" w:firstLine="33"/>
              <w:jc w:val="both"/>
              <w:rPr>
                <w:rFonts w:ascii="Baskerville Old Face" w:hAnsi="Baskerville Old Face"/>
              </w:rPr>
            </w:pPr>
            <w:r w:rsidRPr="00DB46F9">
              <w:rPr>
                <w:rFonts w:ascii="Baskerville Old Face" w:hAnsi="Baskerville Old Face"/>
                <w:lang w:val="id-ID"/>
              </w:rPr>
              <w:t>population infected with HPV then develops cervical cancer</w:t>
            </w:r>
          </w:p>
        </w:tc>
      </w:tr>
      <w:tr w:rsidR="00DB46F9" w14:paraId="1F25F5AC" w14:textId="77777777" w:rsidTr="003A66B2">
        <w:tc>
          <w:tcPr>
            <w:tcW w:w="992" w:type="dxa"/>
          </w:tcPr>
          <w:p w14:paraId="0707D348" w14:textId="619D5AA4" w:rsidR="00DB46F9" w:rsidRDefault="00DB46F9" w:rsidP="00E57DAB">
            <w:pPr>
              <w:ind w:left="34" w:firstLine="284"/>
              <w:jc w:val="both"/>
              <w:rPr>
                <w:rFonts w:ascii="Baskerville Old Face" w:hAnsi="Baskerville Old Face"/>
              </w:rPr>
            </w:pPr>
            <w:r>
              <w:rPr>
                <w:rFonts w:ascii="Baskerville Old Face" w:hAnsi="Baskerville Old Face"/>
              </w:rPr>
              <w:t>5</w:t>
            </w:r>
          </w:p>
        </w:tc>
        <w:tc>
          <w:tcPr>
            <w:tcW w:w="2552" w:type="dxa"/>
          </w:tcPr>
          <w:p w14:paraId="52412FDF" w14:textId="45327E97" w:rsidR="00DB46F9" w:rsidRDefault="0048108C" w:rsidP="00E57DAB">
            <w:pPr>
              <w:ind w:left="426" w:firstLine="425"/>
              <w:jc w:val="both"/>
              <w:rPr>
                <w:rFonts w:ascii="Baskerville Old Face" w:hAnsi="Baskerville Old Face"/>
              </w:rPr>
            </w:pPr>
            <m:oMathPara>
              <m:oMath>
                <m:r>
                  <w:rPr>
                    <w:rFonts w:ascii="Cambria Math" w:hAnsi="Cambria Math"/>
                  </w:rPr>
                  <m:t>b</m:t>
                </m:r>
              </m:oMath>
            </m:oMathPara>
          </w:p>
        </w:tc>
        <w:tc>
          <w:tcPr>
            <w:tcW w:w="4394" w:type="dxa"/>
          </w:tcPr>
          <w:p w14:paraId="29D65920" w14:textId="1DF8389E" w:rsidR="00DB46F9" w:rsidRDefault="0048108C" w:rsidP="00E57DAB">
            <w:pPr>
              <w:ind w:left="426" w:firstLine="33"/>
              <w:jc w:val="both"/>
              <w:rPr>
                <w:rFonts w:ascii="Baskerville Old Face" w:hAnsi="Baskerville Old Face"/>
              </w:rPr>
            </w:pPr>
            <w:r>
              <w:rPr>
                <w:rFonts w:ascii="Baskerville Old Face" w:hAnsi="Baskerville Old Face"/>
              </w:rPr>
              <w:t>Birth rate</w:t>
            </w:r>
          </w:p>
        </w:tc>
      </w:tr>
      <w:tr w:rsidR="00DB46F9" w14:paraId="6045D33C" w14:textId="77777777" w:rsidTr="003A66B2">
        <w:tc>
          <w:tcPr>
            <w:tcW w:w="992" w:type="dxa"/>
          </w:tcPr>
          <w:p w14:paraId="0E4E812F" w14:textId="6CAB3598" w:rsidR="00DB46F9" w:rsidRDefault="00DB46F9" w:rsidP="00E57DAB">
            <w:pPr>
              <w:ind w:left="34" w:firstLine="284"/>
              <w:jc w:val="both"/>
              <w:rPr>
                <w:rFonts w:ascii="Baskerville Old Face" w:hAnsi="Baskerville Old Face"/>
              </w:rPr>
            </w:pPr>
            <w:r>
              <w:rPr>
                <w:rFonts w:ascii="Baskerville Old Face" w:hAnsi="Baskerville Old Face"/>
              </w:rPr>
              <w:t>6</w:t>
            </w:r>
          </w:p>
        </w:tc>
        <w:tc>
          <w:tcPr>
            <w:tcW w:w="2552" w:type="dxa"/>
          </w:tcPr>
          <w:p w14:paraId="74BE964D" w14:textId="2A478974" w:rsidR="00DB46F9" w:rsidRDefault="0048108C" w:rsidP="00E57DAB">
            <w:pPr>
              <w:ind w:left="426" w:firstLine="425"/>
              <w:jc w:val="both"/>
              <w:rPr>
                <w:rFonts w:ascii="Baskerville Old Face" w:hAnsi="Baskerville Old Face"/>
              </w:rPr>
            </w:pPr>
            <m:oMathPara>
              <m:oMath>
                <m:r>
                  <w:rPr>
                    <w:rFonts w:ascii="Cambria Math" w:hAnsi="Cambria Math"/>
                  </w:rPr>
                  <m:t>μ</m:t>
                </m:r>
              </m:oMath>
            </m:oMathPara>
          </w:p>
        </w:tc>
        <w:tc>
          <w:tcPr>
            <w:tcW w:w="4394" w:type="dxa"/>
          </w:tcPr>
          <w:p w14:paraId="4E990AF2" w14:textId="71457F7F" w:rsidR="00DB46F9" w:rsidRDefault="0048108C" w:rsidP="00E57DAB">
            <w:pPr>
              <w:ind w:left="426" w:firstLine="33"/>
              <w:jc w:val="both"/>
              <w:rPr>
                <w:rFonts w:ascii="Baskerville Old Face" w:hAnsi="Baskerville Old Face"/>
              </w:rPr>
            </w:pPr>
            <w:r>
              <w:rPr>
                <w:rFonts w:ascii="Baskerville Old Face" w:hAnsi="Baskerville Old Face"/>
              </w:rPr>
              <w:t>Death rate</w:t>
            </w:r>
          </w:p>
        </w:tc>
      </w:tr>
      <w:tr w:rsidR="00DB46F9" w14:paraId="756A1E12" w14:textId="77777777" w:rsidTr="003A66B2">
        <w:tc>
          <w:tcPr>
            <w:tcW w:w="992" w:type="dxa"/>
          </w:tcPr>
          <w:p w14:paraId="71C57F28" w14:textId="7F33F742" w:rsidR="00DB46F9" w:rsidRDefault="00DB46F9" w:rsidP="00E57DAB">
            <w:pPr>
              <w:ind w:left="34" w:firstLine="284"/>
              <w:jc w:val="both"/>
              <w:rPr>
                <w:rFonts w:ascii="Baskerville Old Face" w:hAnsi="Baskerville Old Face"/>
              </w:rPr>
            </w:pPr>
            <w:r>
              <w:rPr>
                <w:rFonts w:ascii="Baskerville Old Face" w:hAnsi="Baskerville Old Face"/>
              </w:rPr>
              <w:t>7</w:t>
            </w:r>
          </w:p>
        </w:tc>
        <w:tc>
          <w:tcPr>
            <w:tcW w:w="2552" w:type="dxa"/>
          </w:tcPr>
          <w:p w14:paraId="40AC23FB" w14:textId="3ED92D89" w:rsidR="00DB46F9" w:rsidRDefault="0048108C" w:rsidP="00E57DAB">
            <w:pPr>
              <w:ind w:left="426" w:firstLine="425"/>
              <w:jc w:val="both"/>
              <w:rPr>
                <w:rFonts w:ascii="Baskerville Old Face" w:hAnsi="Baskerville Old Face"/>
              </w:rPr>
            </w:pPr>
            <m:oMathPara>
              <m:oMath>
                <m:r>
                  <w:rPr>
                    <w:rFonts w:ascii="Cambria Math" w:hAnsi="Cambria Math"/>
                  </w:rPr>
                  <m:t>p</m:t>
                </m:r>
              </m:oMath>
            </m:oMathPara>
          </w:p>
        </w:tc>
        <w:tc>
          <w:tcPr>
            <w:tcW w:w="4394" w:type="dxa"/>
          </w:tcPr>
          <w:p w14:paraId="26ED372A" w14:textId="2C5EF705" w:rsidR="00DB46F9" w:rsidRDefault="0048108C" w:rsidP="00E57DAB">
            <w:pPr>
              <w:ind w:left="426" w:firstLine="33"/>
              <w:jc w:val="both"/>
              <w:rPr>
                <w:rFonts w:ascii="Baskerville Old Face" w:hAnsi="Baskerville Old Face"/>
              </w:rPr>
            </w:pPr>
            <w:r>
              <w:rPr>
                <w:rFonts w:ascii="Baskerville Old Face" w:hAnsi="Baskerville Old Face"/>
              </w:rPr>
              <w:t>Proportion of infected individuals</w:t>
            </w:r>
          </w:p>
        </w:tc>
      </w:tr>
      <w:tr w:rsidR="00DB46F9" w14:paraId="1B4FBAB1" w14:textId="77777777" w:rsidTr="003A66B2">
        <w:tc>
          <w:tcPr>
            <w:tcW w:w="992" w:type="dxa"/>
          </w:tcPr>
          <w:p w14:paraId="51D25C0A" w14:textId="07A1A687" w:rsidR="00DB46F9" w:rsidRDefault="00DB46F9" w:rsidP="00E57DAB">
            <w:pPr>
              <w:ind w:left="34" w:firstLine="284"/>
              <w:jc w:val="both"/>
              <w:rPr>
                <w:rFonts w:ascii="Baskerville Old Face" w:hAnsi="Baskerville Old Face"/>
              </w:rPr>
            </w:pPr>
            <w:r>
              <w:rPr>
                <w:rFonts w:ascii="Baskerville Old Face" w:hAnsi="Baskerville Old Face"/>
              </w:rPr>
              <w:t>8</w:t>
            </w:r>
          </w:p>
        </w:tc>
        <w:tc>
          <w:tcPr>
            <w:tcW w:w="2552" w:type="dxa"/>
          </w:tcPr>
          <w:p w14:paraId="0E21C22E" w14:textId="138F2B14" w:rsidR="00DB46F9" w:rsidRDefault="0048108C" w:rsidP="00E57DAB">
            <w:pPr>
              <w:ind w:left="426" w:firstLine="425"/>
              <w:jc w:val="both"/>
              <w:rPr>
                <w:rFonts w:ascii="Baskerville Old Face" w:hAnsi="Baskerville Old Face"/>
              </w:rPr>
            </w:pPr>
            <m:oMathPara>
              <m:oMath>
                <m:r>
                  <w:rPr>
                    <w:rFonts w:ascii="Cambria Math" w:hAnsi="Cambria Math"/>
                  </w:rPr>
                  <m:t>δ</m:t>
                </m:r>
              </m:oMath>
            </m:oMathPara>
          </w:p>
        </w:tc>
        <w:tc>
          <w:tcPr>
            <w:tcW w:w="4394" w:type="dxa"/>
          </w:tcPr>
          <w:p w14:paraId="40230A52" w14:textId="2337CC7A" w:rsidR="00DB46F9" w:rsidRDefault="0048108C" w:rsidP="00E57DAB">
            <w:pPr>
              <w:ind w:left="426" w:firstLine="33"/>
              <w:jc w:val="both"/>
              <w:rPr>
                <w:rFonts w:ascii="Baskerville Old Face" w:hAnsi="Baskerville Old Face"/>
              </w:rPr>
            </w:pPr>
            <w:r>
              <w:rPr>
                <w:rFonts w:ascii="Baskerville Old Face" w:hAnsi="Baskerville Old Face"/>
              </w:rPr>
              <w:t>Death rate of population infected with HPV</w:t>
            </w:r>
          </w:p>
        </w:tc>
      </w:tr>
      <w:tr w:rsidR="00DB46F9" w14:paraId="000773D8" w14:textId="77777777" w:rsidTr="003A66B2">
        <w:tc>
          <w:tcPr>
            <w:tcW w:w="992" w:type="dxa"/>
          </w:tcPr>
          <w:p w14:paraId="59DD9A44" w14:textId="5F7E2CC8" w:rsidR="00DB46F9" w:rsidRDefault="00DB46F9" w:rsidP="00E57DAB">
            <w:pPr>
              <w:ind w:left="34" w:firstLine="284"/>
              <w:jc w:val="both"/>
              <w:rPr>
                <w:rFonts w:ascii="Baskerville Old Face" w:hAnsi="Baskerville Old Face"/>
              </w:rPr>
            </w:pPr>
            <w:r>
              <w:rPr>
                <w:rFonts w:ascii="Baskerville Old Face" w:hAnsi="Baskerville Old Face"/>
              </w:rPr>
              <w:t>9</w:t>
            </w:r>
          </w:p>
        </w:tc>
        <w:tc>
          <w:tcPr>
            <w:tcW w:w="2552" w:type="dxa"/>
          </w:tcPr>
          <w:p w14:paraId="2573FEB8" w14:textId="2FD5C35A" w:rsidR="00DB46F9" w:rsidRDefault="0048108C" w:rsidP="00E57DAB">
            <w:pPr>
              <w:ind w:left="426" w:firstLine="425"/>
              <w:jc w:val="both"/>
              <w:rPr>
                <w:rFonts w:ascii="Baskerville Old Face" w:hAnsi="Baskerville Old Face"/>
              </w:rPr>
            </w:pPr>
            <m:oMathPara>
              <m:oMath>
                <m:r>
                  <w:rPr>
                    <w:rFonts w:ascii="Cambria Math" w:hAnsi="Cambria Math"/>
                  </w:rPr>
                  <m:t>v</m:t>
                </m:r>
              </m:oMath>
            </m:oMathPara>
          </w:p>
        </w:tc>
        <w:tc>
          <w:tcPr>
            <w:tcW w:w="4394" w:type="dxa"/>
          </w:tcPr>
          <w:p w14:paraId="6DFF8E6A" w14:textId="1D7EFAD9" w:rsidR="00DB46F9" w:rsidRDefault="0048108C" w:rsidP="00E57DAB">
            <w:pPr>
              <w:ind w:left="426" w:firstLine="33"/>
              <w:jc w:val="both"/>
              <w:rPr>
                <w:rFonts w:ascii="Baskerville Old Face" w:hAnsi="Baskerville Old Face"/>
              </w:rPr>
            </w:pPr>
            <w:r>
              <w:rPr>
                <w:rFonts w:ascii="Baskerville Old Face" w:hAnsi="Baskerville Old Face"/>
              </w:rPr>
              <w:t>Infected contact rate</w:t>
            </w:r>
          </w:p>
        </w:tc>
      </w:tr>
      <w:tr w:rsidR="00DB46F9" w14:paraId="5477C3B1" w14:textId="77777777" w:rsidTr="003A66B2">
        <w:tc>
          <w:tcPr>
            <w:tcW w:w="992" w:type="dxa"/>
          </w:tcPr>
          <w:p w14:paraId="7CF38ED5" w14:textId="0688E727" w:rsidR="00DB46F9" w:rsidRDefault="00DB46F9" w:rsidP="00E57DAB">
            <w:pPr>
              <w:ind w:left="34" w:firstLine="284"/>
              <w:jc w:val="both"/>
              <w:rPr>
                <w:rFonts w:ascii="Baskerville Old Face" w:hAnsi="Baskerville Old Face"/>
              </w:rPr>
            </w:pPr>
            <w:r>
              <w:rPr>
                <w:rFonts w:ascii="Baskerville Old Face" w:hAnsi="Baskerville Old Face"/>
              </w:rPr>
              <w:t>10</w:t>
            </w:r>
          </w:p>
        </w:tc>
        <w:tc>
          <w:tcPr>
            <w:tcW w:w="2552" w:type="dxa"/>
          </w:tcPr>
          <w:p w14:paraId="26BB888D" w14:textId="0F515F3C" w:rsidR="00DB46F9" w:rsidRDefault="00477F84" w:rsidP="00E57DAB">
            <w:pPr>
              <w:ind w:left="426" w:firstLine="425"/>
              <w:jc w:val="both"/>
              <w:rPr>
                <w:rFonts w:ascii="Baskerville Old Face" w:hAnsi="Baskerville Old Face"/>
              </w:rPr>
            </w:pPr>
            <m:oMathPara>
              <m:oMath>
                <m:sSub>
                  <m:sSubPr>
                    <m:ctrlPr>
                      <w:rPr>
                        <w:rFonts w:ascii="Cambria Math" w:hAnsi="Cambria Math"/>
                        <w:i/>
                      </w:rPr>
                    </m:ctrlPr>
                  </m:sSubPr>
                  <m:e>
                    <m:r>
                      <w:rPr>
                        <w:rFonts w:ascii="Cambria Math" w:hAnsi="Cambria Math"/>
                      </w:rPr>
                      <m:t>m</m:t>
                    </m:r>
                  </m:e>
                  <m:sub>
                    <m:r>
                      <w:rPr>
                        <w:rFonts w:ascii="Cambria Math" w:hAnsi="Cambria Math"/>
                      </w:rPr>
                      <m:t>1</m:t>
                    </m:r>
                  </m:sub>
                </m:sSub>
              </m:oMath>
            </m:oMathPara>
          </w:p>
        </w:tc>
        <w:tc>
          <w:tcPr>
            <w:tcW w:w="4394" w:type="dxa"/>
          </w:tcPr>
          <w:p w14:paraId="037256C7" w14:textId="1EA1644C" w:rsidR="00DB46F9" w:rsidRDefault="0048108C" w:rsidP="00E57DAB">
            <w:pPr>
              <w:ind w:left="426" w:firstLine="33"/>
              <w:jc w:val="both"/>
              <w:rPr>
                <w:rFonts w:ascii="Baskerville Old Face" w:hAnsi="Baskerville Old Face"/>
              </w:rPr>
            </w:pPr>
            <w:r>
              <w:rPr>
                <w:rFonts w:ascii="Baskerville Old Face" w:hAnsi="Baskerville Old Face"/>
              </w:rPr>
              <w:t>Immigration rate</w:t>
            </w:r>
          </w:p>
        </w:tc>
      </w:tr>
      <w:tr w:rsidR="00DB46F9" w14:paraId="288A6A66" w14:textId="77777777" w:rsidTr="003A66B2">
        <w:tc>
          <w:tcPr>
            <w:tcW w:w="992" w:type="dxa"/>
          </w:tcPr>
          <w:p w14:paraId="7D2EC5C7" w14:textId="612087AC" w:rsidR="00DB46F9" w:rsidRDefault="00DB46F9" w:rsidP="00E57DAB">
            <w:pPr>
              <w:ind w:left="34" w:firstLine="284"/>
              <w:jc w:val="both"/>
              <w:rPr>
                <w:rFonts w:ascii="Baskerville Old Face" w:hAnsi="Baskerville Old Face"/>
              </w:rPr>
            </w:pPr>
            <w:r>
              <w:rPr>
                <w:rFonts w:ascii="Baskerville Old Face" w:hAnsi="Baskerville Old Face"/>
              </w:rPr>
              <w:t>11</w:t>
            </w:r>
          </w:p>
        </w:tc>
        <w:tc>
          <w:tcPr>
            <w:tcW w:w="2552" w:type="dxa"/>
          </w:tcPr>
          <w:p w14:paraId="066660CD" w14:textId="4324D73F" w:rsidR="00DB46F9" w:rsidRDefault="00477F84" w:rsidP="00E57DAB">
            <w:pPr>
              <w:ind w:left="426" w:firstLine="425"/>
              <w:jc w:val="both"/>
              <w:rPr>
                <w:rFonts w:ascii="Baskerville Old Face" w:hAnsi="Baskerville Old Face"/>
              </w:rPr>
            </w:pPr>
            <m:oMathPara>
              <m:oMath>
                <m:sSub>
                  <m:sSubPr>
                    <m:ctrlPr>
                      <w:rPr>
                        <w:rFonts w:ascii="Cambria Math" w:hAnsi="Cambria Math"/>
                        <w:i/>
                      </w:rPr>
                    </m:ctrlPr>
                  </m:sSubPr>
                  <m:e>
                    <m:r>
                      <w:rPr>
                        <w:rFonts w:ascii="Cambria Math" w:hAnsi="Cambria Math"/>
                      </w:rPr>
                      <m:t>m</m:t>
                    </m:r>
                  </m:e>
                  <m:sub>
                    <m:r>
                      <w:rPr>
                        <w:rFonts w:ascii="Cambria Math" w:hAnsi="Cambria Math"/>
                      </w:rPr>
                      <m:t>2</m:t>
                    </m:r>
                  </m:sub>
                </m:sSub>
              </m:oMath>
            </m:oMathPara>
          </w:p>
        </w:tc>
        <w:tc>
          <w:tcPr>
            <w:tcW w:w="4394" w:type="dxa"/>
          </w:tcPr>
          <w:p w14:paraId="209C558B" w14:textId="556CE0AC" w:rsidR="00DB46F9" w:rsidRDefault="0048108C" w:rsidP="00E57DAB">
            <w:pPr>
              <w:ind w:left="426" w:firstLine="33"/>
              <w:jc w:val="both"/>
              <w:rPr>
                <w:rFonts w:ascii="Baskerville Old Face" w:hAnsi="Baskerville Old Face"/>
              </w:rPr>
            </w:pPr>
            <w:r>
              <w:rPr>
                <w:rFonts w:ascii="Baskerville Old Face" w:hAnsi="Baskerville Old Face"/>
              </w:rPr>
              <w:t>Emigration rate</w:t>
            </w:r>
          </w:p>
        </w:tc>
      </w:tr>
    </w:tbl>
    <w:p w14:paraId="7AF3A74A" w14:textId="2F575BA7" w:rsidR="00DB46F9" w:rsidRDefault="00E636E9" w:rsidP="00E57DAB">
      <w:pPr>
        <w:ind w:left="426" w:firstLine="425"/>
        <w:jc w:val="both"/>
        <w:rPr>
          <w:rFonts w:ascii="Baskerville Old Face" w:hAnsi="Baskerville Old Face"/>
        </w:rPr>
      </w:pPr>
      <w:r>
        <w:rPr>
          <w:rFonts w:ascii="Baskerville Old Face" w:hAnsi="Baskerville Old Face"/>
        </w:rPr>
        <w:t xml:space="preserve">3. </w:t>
      </w:r>
      <w:r w:rsidR="0048108C" w:rsidRPr="00E636E9">
        <w:rPr>
          <w:rFonts w:ascii="Baskerville Old Face" w:hAnsi="Baskerville Old Face"/>
        </w:rPr>
        <w:t>Model SIUC HPV</w:t>
      </w:r>
      <w:r>
        <w:rPr>
          <w:rFonts w:ascii="Baskerville Old Face" w:hAnsi="Baskerville Old Face"/>
        </w:rPr>
        <w:t>:</w:t>
      </w:r>
    </w:p>
    <w:p w14:paraId="674E90EB" w14:textId="7C960A24" w:rsidR="00E636E9" w:rsidRPr="00E636E9" w:rsidRDefault="00477F84" w:rsidP="00E57DAB">
      <w:pPr>
        <w:ind w:left="426" w:firstLine="425"/>
        <w:jc w:val="both"/>
        <w:rPr>
          <w:rFonts w:ascii="Baskerville Old Face" w:hAnsi="Baskerville Old Face"/>
        </w:rPr>
      </w:pPr>
      <m:oMath>
        <m:f>
          <m:fPr>
            <m:ctrlPr>
              <w:rPr>
                <w:rFonts w:ascii="Cambria Math" w:hAnsi="Cambria Math"/>
                <w:i/>
              </w:rPr>
            </m:ctrlPr>
          </m:fPr>
          <m:num>
            <m:r>
              <w:rPr>
                <w:rFonts w:ascii="Cambria Math" w:hAnsi="Cambria Math"/>
              </w:rPr>
              <m:t>dS</m:t>
            </m:r>
          </m:num>
          <m:den>
            <m:r>
              <w:rPr>
                <w:rFonts w:ascii="Cambria Math" w:hAnsi="Cambria Math"/>
              </w:rPr>
              <m:t>dt</m:t>
            </m:r>
          </m:den>
        </m:f>
        <m:r>
          <w:rPr>
            <w:rFonts w:ascii="Cambria Math" w:hAnsi="Cambria Math"/>
          </w:rPr>
          <m:t>=bN-</m:t>
        </m:r>
        <m:d>
          <m:dPr>
            <m:ctrlPr>
              <w:rPr>
                <w:rFonts w:ascii="Cambria Math" w:hAnsi="Cambria Math"/>
                <w:i/>
              </w:rPr>
            </m:ctrlPr>
          </m:dPr>
          <m:e>
            <m:r>
              <w:rPr>
                <w:rFonts w:ascii="Cambria Math" w:hAnsi="Cambria Math"/>
              </w:rPr>
              <m:t>μ+vI</m:t>
            </m:r>
          </m:e>
        </m:d>
        <m:r>
          <w:rPr>
            <w:rFonts w:ascii="Cambria Math" w:hAnsi="Cambria Math"/>
          </w:rPr>
          <m:t xml:space="preserve">S </m:t>
        </m:r>
      </m:oMath>
      <w:r w:rsidR="007122AB">
        <w:rPr>
          <w:rFonts w:ascii="Baskerville Old Face" w:hAnsi="Baskerville Old Face"/>
        </w:rPr>
        <w:tab/>
      </w:r>
      <w:r w:rsidR="007122AB">
        <w:rPr>
          <w:rFonts w:ascii="Baskerville Old Face" w:hAnsi="Baskerville Old Face"/>
        </w:rPr>
        <w:tab/>
      </w:r>
    </w:p>
    <w:p w14:paraId="6125485F" w14:textId="4074E6BA" w:rsidR="00E636E9" w:rsidRPr="00E636E9" w:rsidRDefault="00477F84" w:rsidP="00E57DAB">
      <w:pPr>
        <w:ind w:left="426" w:firstLine="425"/>
        <w:jc w:val="both"/>
        <w:rPr>
          <w:rFonts w:ascii="Baskerville Old Face" w:hAnsi="Baskerville Old Face"/>
        </w:rPr>
      </w:pPr>
      <m:oMath>
        <m:f>
          <m:fPr>
            <m:ctrlPr>
              <w:rPr>
                <w:rFonts w:ascii="Cambria Math" w:hAnsi="Cambria Math"/>
                <w:i/>
              </w:rPr>
            </m:ctrlPr>
          </m:fPr>
          <m:num>
            <m:r>
              <w:rPr>
                <w:rFonts w:ascii="Cambria Math" w:hAnsi="Cambria Math"/>
              </w:rPr>
              <m:t>dI</m:t>
            </m:r>
          </m:num>
          <m:den>
            <m:r>
              <w:rPr>
                <w:rFonts w:ascii="Cambria Math" w:hAnsi="Cambria Math"/>
              </w:rPr>
              <m:t>dt</m:t>
            </m:r>
          </m:den>
        </m:f>
        <m:r>
          <w:rPr>
            <w:rFonts w:ascii="Cambria Math" w:hAnsi="Cambria Math"/>
          </w:rPr>
          <m:t>=vSI-</m:t>
        </m:r>
        <m:d>
          <m:dPr>
            <m:ctrlPr>
              <w:rPr>
                <w:rFonts w:ascii="Cambria Math" w:hAnsi="Cambria Math"/>
                <w:i/>
              </w:rPr>
            </m:ctrlPr>
          </m:dPr>
          <m:e>
            <m:r>
              <w:rPr>
                <w:rFonts w:ascii="Cambria Math" w:hAnsi="Cambria Math"/>
              </w:rPr>
              <m:t>1-p</m:t>
            </m:r>
          </m:e>
        </m:d>
        <m:r>
          <w:rPr>
            <w:rFonts w:ascii="Cambria Math" w:hAnsi="Cambria Math"/>
          </w:rPr>
          <m:t>I-</m:t>
        </m:r>
        <m:d>
          <m:dPr>
            <m:ctrlPr>
              <w:rPr>
                <w:rFonts w:ascii="Cambria Math" w:hAnsi="Cambria Math"/>
                <w:i/>
              </w:rPr>
            </m:ctrlPr>
          </m:dPr>
          <m:e>
            <m:r>
              <w:rPr>
                <w:rFonts w:ascii="Cambria Math" w:hAnsi="Cambria Math"/>
              </w:rPr>
              <m:t>p+μ</m:t>
            </m:r>
          </m:e>
        </m:d>
        <m:r>
          <w:rPr>
            <w:rFonts w:ascii="Cambria Math" w:hAnsi="Cambria Math"/>
          </w:rPr>
          <m:t>I</m:t>
        </m:r>
      </m:oMath>
      <w:r w:rsidR="00BC43A6">
        <w:rPr>
          <w:rFonts w:ascii="Baskerville Old Face" w:hAnsi="Baskerville Old Face"/>
        </w:rPr>
        <w:tab/>
      </w:r>
      <w:r w:rsidR="00BC43A6">
        <w:rPr>
          <w:rFonts w:ascii="Baskerville Old Face" w:hAnsi="Baskerville Old Face"/>
        </w:rPr>
        <w:tab/>
      </w:r>
      <w:r w:rsidR="00BC43A6">
        <w:rPr>
          <w:rFonts w:ascii="Baskerville Old Face" w:hAnsi="Baskerville Old Face"/>
        </w:rPr>
        <w:tab/>
      </w:r>
      <w:r w:rsidR="00BC43A6">
        <w:rPr>
          <w:rFonts w:ascii="Baskerville Old Face" w:hAnsi="Baskerville Old Face"/>
        </w:rPr>
        <w:tab/>
      </w:r>
      <w:r w:rsidR="00BC43A6">
        <w:rPr>
          <w:rFonts w:ascii="Baskerville Old Face" w:hAnsi="Baskerville Old Face"/>
        </w:rPr>
        <w:tab/>
      </w:r>
      <w:r w:rsidR="00BC43A6">
        <w:rPr>
          <w:rFonts w:ascii="Baskerville Old Face" w:hAnsi="Baskerville Old Face"/>
        </w:rPr>
        <w:tab/>
      </w:r>
      <w:r w:rsidR="00BC43A6">
        <w:rPr>
          <w:rFonts w:ascii="Baskerville Old Face" w:hAnsi="Baskerville Old Face"/>
        </w:rPr>
        <w:tab/>
      </w:r>
      <w:r w:rsidR="007122AB">
        <w:rPr>
          <w:rFonts w:ascii="Baskerville Old Face" w:hAnsi="Baskerville Old Face"/>
        </w:rPr>
        <w:t>(1)</w:t>
      </w:r>
    </w:p>
    <w:p w14:paraId="1FEA7434" w14:textId="0B3DEE8B" w:rsidR="00E636E9" w:rsidRPr="00E636E9" w:rsidRDefault="00477F84" w:rsidP="00E57DAB">
      <w:pPr>
        <w:ind w:left="426" w:firstLine="425"/>
        <w:jc w:val="both"/>
        <w:rPr>
          <w:rFonts w:ascii="Baskerville Old Face" w:hAnsi="Baskerville Old Face"/>
        </w:rPr>
      </w:pPr>
      <m:oMath>
        <m:f>
          <m:fPr>
            <m:ctrlPr>
              <w:rPr>
                <w:rFonts w:ascii="Cambria Math" w:hAnsi="Cambria Math"/>
                <w:i/>
              </w:rPr>
            </m:ctrlPr>
          </m:fPr>
          <m:num>
            <m:r>
              <w:rPr>
                <w:rFonts w:ascii="Cambria Math" w:hAnsi="Cambria Math"/>
              </w:rPr>
              <m:t>dU</m:t>
            </m:r>
          </m:num>
          <m:den>
            <m:r>
              <w:rPr>
                <w:rFonts w:ascii="Cambria Math" w:hAnsi="Cambria Math"/>
              </w:rPr>
              <m:t>dt</m:t>
            </m:r>
          </m:den>
        </m:f>
        <m:r>
          <w:rPr>
            <w:rFonts w:ascii="Cambria Math" w:hAnsi="Cambria Math"/>
          </w:rPr>
          <m:t>=</m:t>
        </m:r>
        <m:d>
          <m:dPr>
            <m:ctrlPr>
              <w:rPr>
                <w:rFonts w:ascii="Cambria Math" w:hAnsi="Cambria Math"/>
                <w:i/>
              </w:rPr>
            </m:ctrlPr>
          </m:dPr>
          <m:e>
            <m:r>
              <w:rPr>
                <w:rFonts w:ascii="Cambria Math" w:hAnsi="Cambria Math"/>
              </w:rPr>
              <m:t>1-p</m:t>
            </m:r>
          </m:e>
        </m:d>
        <m:r>
          <w:rPr>
            <w:rFonts w:ascii="Cambria Math" w:hAnsi="Cambria Math"/>
          </w:rPr>
          <m:t xml:space="preserve">I-μU            </m:t>
        </m:r>
      </m:oMath>
      <w:r w:rsidR="007122AB">
        <w:rPr>
          <w:rFonts w:ascii="Baskerville Old Face" w:hAnsi="Baskerville Old Face"/>
        </w:rPr>
        <w:tab/>
      </w:r>
    </w:p>
    <w:p w14:paraId="19E9B605" w14:textId="31047AD6" w:rsidR="00E636E9" w:rsidRPr="00E636E9" w:rsidRDefault="00477F84" w:rsidP="00E57DAB">
      <w:pPr>
        <w:ind w:left="426" w:firstLine="425"/>
        <w:jc w:val="both"/>
        <w:rPr>
          <w:rFonts w:ascii="Baskerville Old Face" w:hAnsi="Baskerville Old Face"/>
        </w:rPr>
      </w:pPr>
      <m:oMath>
        <m:f>
          <m:fPr>
            <m:ctrlPr>
              <w:rPr>
                <w:rFonts w:ascii="Cambria Math" w:hAnsi="Cambria Math"/>
                <w:i/>
              </w:rPr>
            </m:ctrlPr>
          </m:fPr>
          <m:num>
            <m:r>
              <w:rPr>
                <w:rFonts w:ascii="Cambria Math" w:hAnsi="Cambria Math"/>
              </w:rPr>
              <m:t>dC</m:t>
            </m:r>
          </m:num>
          <m:den>
            <m:r>
              <w:rPr>
                <w:rFonts w:ascii="Cambria Math" w:hAnsi="Cambria Math"/>
              </w:rPr>
              <m:t>dt</m:t>
            </m:r>
          </m:den>
        </m:f>
        <m:r>
          <w:rPr>
            <w:rFonts w:ascii="Cambria Math" w:hAnsi="Cambria Math"/>
          </w:rPr>
          <m:t>=pI-</m:t>
        </m:r>
        <m:d>
          <m:dPr>
            <m:ctrlPr>
              <w:rPr>
                <w:rFonts w:ascii="Cambria Math" w:hAnsi="Cambria Math"/>
                <w:i/>
              </w:rPr>
            </m:ctrlPr>
          </m:dPr>
          <m:e>
            <m:r>
              <w:rPr>
                <w:rFonts w:ascii="Cambria Math" w:hAnsi="Cambria Math"/>
              </w:rPr>
              <m:t>μ+δ</m:t>
            </m:r>
          </m:e>
        </m:d>
        <m:r>
          <w:rPr>
            <w:rFonts w:ascii="Cambria Math" w:hAnsi="Cambria Math"/>
          </w:rPr>
          <m:t xml:space="preserve">C                       </m:t>
        </m:r>
      </m:oMath>
      <w:r w:rsidR="007122AB">
        <w:rPr>
          <w:rFonts w:ascii="Baskerville Old Face" w:hAnsi="Baskerville Old Face"/>
        </w:rPr>
        <w:tab/>
      </w:r>
    </w:p>
    <w:p w14:paraId="0D04E5A9" w14:textId="7A90B42E" w:rsidR="00E636E9" w:rsidRDefault="00E636E9" w:rsidP="00E57DAB">
      <w:pPr>
        <w:ind w:left="851"/>
        <w:jc w:val="both"/>
        <w:rPr>
          <w:rFonts w:ascii="Baskerville Old Face" w:hAnsi="Baskerville Old Face"/>
        </w:rPr>
      </w:pPr>
      <w:r w:rsidRPr="00E636E9">
        <w:rPr>
          <w:rFonts w:ascii="Baskerville Old Face" w:hAnsi="Baskerville Old Face"/>
        </w:rPr>
        <w:t xml:space="preserve">4. The equation </w:t>
      </w:r>
      <w:r>
        <w:rPr>
          <w:rFonts w:ascii="Baskerville Old Face" w:hAnsi="Baskerville Old Face"/>
        </w:rPr>
        <w:t>(1)</w:t>
      </w:r>
      <w:r w:rsidRPr="00E636E9">
        <w:rPr>
          <w:rFonts w:ascii="Baskerville Old Face" w:hAnsi="Baskerville Old Face"/>
        </w:rPr>
        <w:t xml:space="preserve"> in step 3 above is</w:t>
      </w:r>
      <w:r>
        <w:rPr>
          <w:rFonts w:ascii="Baskerville Old Face" w:hAnsi="Baskerville Old Face"/>
        </w:rPr>
        <w:t xml:space="preserve"> added to the migration, </w:t>
      </w:r>
      <w:r w:rsidRPr="00E636E9">
        <w:rPr>
          <w:rFonts w:ascii="Baskerville Old Face" w:hAnsi="Baskerville Old Face"/>
        </w:rPr>
        <w:t>immigration (</w:t>
      </w:r>
      <m:oMath>
        <m:sSub>
          <m:sSubPr>
            <m:ctrlPr>
              <w:rPr>
                <w:rFonts w:ascii="Cambria Math" w:hAnsi="Cambria Math"/>
                <w:i/>
              </w:rPr>
            </m:ctrlPr>
          </m:sSubPr>
          <m:e>
            <m:r>
              <w:rPr>
                <w:rFonts w:ascii="Cambria Math" w:hAnsi="Cambria Math"/>
              </w:rPr>
              <m:t>m</m:t>
            </m:r>
          </m:e>
          <m:sub>
            <m:r>
              <w:rPr>
                <w:rFonts w:ascii="Cambria Math" w:hAnsi="Cambria Math"/>
              </w:rPr>
              <m:t>1</m:t>
            </m:r>
          </m:sub>
        </m:sSub>
      </m:oMath>
      <w:r w:rsidRPr="00E636E9">
        <w:rPr>
          <w:rFonts w:ascii="Baskerville Old Face" w:hAnsi="Baskerville Old Face"/>
        </w:rPr>
        <w:t>) and emigration (</w:t>
      </w:r>
      <m:oMath>
        <m:sSub>
          <m:sSubPr>
            <m:ctrlPr>
              <w:rPr>
                <w:rFonts w:ascii="Cambria Math" w:hAnsi="Cambria Math"/>
                <w:i/>
              </w:rPr>
            </m:ctrlPr>
          </m:sSubPr>
          <m:e>
            <m:r>
              <w:rPr>
                <w:rFonts w:ascii="Cambria Math" w:hAnsi="Cambria Math"/>
              </w:rPr>
              <m:t>m</m:t>
            </m:r>
          </m:e>
          <m:sub>
            <m:r>
              <w:rPr>
                <w:rFonts w:ascii="Cambria Math" w:hAnsi="Cambria Math"/>
              </w:rPr>
              <m:t>2</m:t>
            </m:r>
          </m:sub>
        </m:sSub>
      </m:oMath>
      <w:r w:rsidRPr="00E636E9">
        <w:rPr>
          <w:rFonts w:ascii="Baskerville Old Face" w:hAnsi="Baskerville Old Face"/>
        </w:rPr>
        <w:t>) in the population.</w:t>
      </w:r>
    </w:p>
    <w:p w14:paraId="673E7347" w14:textId="756CBC8E" w:rsidR="00E636E9" w:rsidRPr="00E636E9" w:rsidRDefault="00E636E9" w:rsidP="00E57DAB">
      <w:pPr>
        <w:ind w:left="851"/>
        <w:jc w:val="both"/>
        <w:rPr>
          <w:rFonts w:ascii="Baskerville Old Face" w:hAnsi="Baskerville Old Face"/>
        </w:rPr>
      </w:pPr>
      <w:r w:rsidRPr="00E636E9">
        <w:rPr>
          <w:rFonts w:ascii="Baskerville Old Face" w:hAnsi="Baskerville Old Face"/>
        </w:rPr>
        <w:t>5. Next, determine the equilibrium point in the mode</w:t>
      </w:r>
      <w:r w:rsidR="0024449E">
        <w:rPr>
          <w:rFonts w:ascii="Baskerville Old Face" w:hAnsi="Baskerville Old Face"/>
        </w:rPr>
        <w:t>l obtained in step 4,</w:t>
      </w:r>
      <w:r w:rsidRPr="00E636E9">
        <w:rPr>
          <w:rFonts w:ascii="Baskerville Old Face" w:hAnsi="Baskerville Old Face"/>
        </w:rPr>
        <w:t xml:space="preserve"> disease</w:t>
      </w:r>
      <w:r w:rsidR="0024449E">
        <w:rPr>
          <w:rFonts w:ascii="Baskerville Old Face" w:hAnsi="Baskerville Old Face"/>
        </w:rPr>
        <w:t xml:space="preserve">-free equilibrium point and </w:t>
      </w:r>
      <w:r w:rsidRPr="00E636E9">
        <w:rPr>
          <w:rFonts w:ascii="Baskerville Old Face" w:hAnsi="Baskerville Old Face"/>
        </w:rPr>
        <w:t>endemic equilibrium point.</w:t>
      </w:r>
    </w:p>
    <w:p w14:paraId="61D9471A" w14:textId="77777777" w:rsidR="00E636E9" w:rsidRPr="00E636E9" w:rsidRDefault="00E636E9" w:rsidP="00E57DAB">
      <w:pPr>
        <w:ind w:left="426" w:firstLine="425"/>
        <w:jc w:val="both"/>
        <w:rPr>
          <w:rFonts w:ascii="Baskerville Old Face" w:hAnsi="Baskerville Old Face"/>
        </w:rPr>
      </w:pPr>
      <w:r w:rsidRPr="00E636E9">
        <w:rPr>
          <w:rFonts w:ascii="Baskerville Old Face" w:hAnsi="Baskerville Old Face"/>
        </w:rPr>
        <w:t>6. Analyzing the stability of the equilibrium point obtained in step 5.</w:t>
      </w:r>
    </w:p>
    <w:p w14:paraId="47F465E1" w14:textId="48A06A06" w:rsidR="00E636E9" w:rsidRPr="00E636E9" w:rsidRDefault="00E636E9" w:rsidP="00E57DAB">
      <w:pPr>
        <w:ind w:left="426" w:firstLine="425"/>
        <w:jc w:val="both"/>
        <w:rPr>
          <w:rFonts w:ascii="Baskerville Old Face" w:hAnsi="Baskerville Old Face"/>
        </w:rPr>
      </w:pPr>
      <w:r w:rsidRPr="00E636E9">
        <w:rPr>
          <w:rFonts w:ascii="Baskerville Old Face" w:hAnsi="Baskerville Old Face"/>
        </w:rPr>
        <w:t>7. Make a numerical simulation using maple software</w:t>
      </w:r>
      <w:r w:rsidR="0024449E">
        <w:rPr>
          <w:rFonts w:ascii="Baskerville Old Face" w:hAnsi="Baskerville Old Face"/>
        </w:rPr>
        <w:t>.</w:t>
      </w:r>
    </w:p>
    <w:p w14:paraId="6A4E9CEE" w14:textId="3BC46BEC" w:rsidR="00E636E9" w:rsidRPr="00E636E9" w:rsidRDefault="00E636E9" w:rsidP="00E636E9">
      <w:pPr>
        <w:ind w:firstLine="851"/>
        <w:jc w:val="both"/>
        <w:rPr>
          <w:rFonts w:ascii="Baskerville Old Face" w:hAnsi="Baskerville Old Face"/>
        </w:rPr>
      </w:pPr>
      <w:r w:rsidRPr="00E636E9">
        <w:rPr>
          <w:rFonts w:ascii="Baskerville Old Face" w:hAnsi="Baskerville Old Face"/>
        </w:rPr>
        <w:t>The following is a theorem relating to the sta</w:t>
      </w:r>
      <w:r w:rsidR="003A66B2">
        <w:rPr>
          <w:rFonts w:ascii="Baskerville Old Face" w:hAnsi="Baskerville Old Face"/>
        </w:rPr>
        <w:t>bility of the equilibrium point,</w:t>
      </w:r>
    </w:p>
    <w:p w14:paraId="64E75503" w14:textId="5205C278" w:rsidR="00E636E9" w:rsidRPr="00E636E9" w:rsidRDefault="005142E6" w:rsidP="003A66B2">
      <w:pPr>
        <w:ind w:left="426"/>
        <w:jc w:val="both"/>
        <w:rPr>
          <w:rFonts w:ascii="Baskerville Old Face" w:hAnsi="Baskerville Old Face"/>
        </w:rPr>
      </w:pPr>
      <w:r>
        <w:rPr>
          <w:rFonts w:ascii="Baskerville Old Face" w:hAnsi="Baskerville Old Face"/>
        </w:rPr>
        <w:t>Theorem 1</w:t>
      </w:r>
      <w:proofErr w:type="gramStart"/>
      <w:r>
        <w:rPr>
          <w:rFonts w:ascii="Baskerville Old Face" w:hAnsi="Baskerville Old Face"/>
        </w:rPr>
        <w:t>.(</w:t>
      </w:r>
      <w:proofErr w:type="gramEnd"/>
      <w:r>
        <w:rPr>
          <w:rFonts w:ascii="Baskerville Old Face" w:hAnsi="Baskerville Old Face"/>
        </w:rPr>
        <w:t>Perko,2001)</w:t>
      </w:r>
      <w:r w:rsidR="00E636E9" w:rsidRPr="00E636E9">
        <w:rPr>
          <w:rFonts w:ascii="Baskerville Old Face" w:hAnsi="Baskerville Old Face"/>
        </w:rPr>
        <w:t xml:space="preserve"> </w:t>
      </w:r>
      <w:r w:rsidR="00E636E9">
        <w:rPr>
          <w:rFonts w:ascii="Baskerville Old Face" w:hAnsi="Baskerville Old Face"/>
        </w:rPr>
        <w:t xml:space="preserve">Such as </w:t>
      </w:r>
      <m:oMath>
        <m:r>
          <w:rPr>
            <w:rFonts w:ascii="Cambria Math" w:hAnsi="Cambria Math"/>
          </w:rPr>
          <m:t>x'=Ax</m:t>
        </m:r>
      </m:oMath>
      <w:r w:rsidR="00E636E9" w:rsidRPr="00E636E9">
        <w:rPr>
          <w:rFonts w:ascii="Baskerville Old Face" w:hAnsi="Baskerville Old Face"/>
        </w:rPr>
        <w:t xml:space="preserve"> with </w:t>
      </w:r>
      <m:oMath>
        <m:r>
          <w:rPr>
            <w:rFonts w:ascii="Cambria Math" w:hAnsi="Cambria Math"/>
          </w:rPr>
          <m:t>A</m:t>
        </m:r>
      </m:oMath>
      <w:r w:rsidR="00E636E9">
        <w:rPr>
          <w:rFonts w:ascii="Baskerville Old Face" w:hAnsi="Baskerville Old Face"/>
        </w:rPr>
        <w:t xml:space="preserve"> i</w:t>
      </w:r>
      <w:r w:rsidR="0024449E">
        <w:rPr>
          <w:rFonts w:ascii="Baskerville Old Face" w:hAnsi="Baskerville Old Face"/>
        </w:rPr>
        <w:t xml:space="preserve">s a matrix of </w:t>
      </w:r>
      <m:oMath>
        <m:r>
          <w:rPr>
            <w:rFonts w:ascii="Cambria Math" w:hAnsi="Cambria Math"/>
          </w:rPr>
          <m:t>n×n</m:t>
        </m:r>
      </m:oMath>
      <w:r w:rsidR="00E636E9" w:rsidRPr="00E636E9">
        <w:rPr>
          <w:rFonts w:ascii="Baskerville Old Face" w:hAnsi="Baskerville Old Face"/>
        </w:rPr>
        <w:t xml:space="preserve"> has </w:t>
      </w:r>
      <m:oMath>
        <m:r>
          <w:rPr>
            <w:rFonts w:ascii="Cambria Math" w:hAnsi="Cambria Math"/>
          </w:rPr>
          <m:t>k</m:t>
        </m:r>
      </m:oMath>
      <w:r w:rsidR="0024449E">
        <w:rPr>
          <w:rFonts w:ascii="Baskerville Old Face" w:hAnsi="Baskerville Old Face"/>
        </w:rPr>
        <w:t xml:space="preserve"> </w:t>
      </w:r>
      <w:r w:rsidR="00E636E9" w:rsidRPr="00E636E9">
        <w:rPr>
          <w:rFonts w:ascii="Baskerville Old Face" w:hAnsi="Baskerville Old Face"/>
        </w:rPr>
        <w:t xml:space="preserve">different eigenvalues </w:t>
      </w:r>
      <m:oMath>
        <m:sSub>
          <m:sSubPr>
            <m:ctrlPr>
              <w:rPr>
                <w:rFonts w:ascii="Cambria Math" w:hAnsi="Cambria Math"/>
                <w:i/>
              </w:rPr>
            </m:ctrlPr>
          </m:sSubPr>
          <m:e>
            <m:r>
              <w:rPr>
                <w:rFonts w:ascii="Cambria Math" w:hAnsi="Cambria Math"/>
              </w:rPr>
              <m:t>λ</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n</m:t>
            </m:r>
          </m:sub>
        </m:sSub>
      </m:oMath>
      <w:r w:rsidR="0024449E">
        <w:rPr>
          <w:rFonts w:ascii="Baskerville Old Face" w:hAnsi="Baskerville Old Face"/>
        </w:rPr>
        <w:t xml:space="preserve"> with</w:t>
      </w:r>
      <m:oMath>
        <m:r>
          <w:rPr>
            <w:rFonts w:ascii="Cambria Math" w:hAnsi="Cambria Math"/>
          </w:rPr>
          <m:t>k≤n</m:t>
        </m:r>
      </m:oMath>
      <w:r w:rsidR="0024449E">
        <w:rPr>
          <w:rFonts w:ascii="Baskerville Old Face" w:hAnsi="Baskerville Old Face"/>
        </w:rPr>
        <w:t>:</w:t>
      </w:r>
    </w:p>
    <w:p w14:paraId="19B54C47" w14:textId="62AAAC49" w:rsidR="00E636E9" w:rsidRPr="00E636E9" w:rsidRDefault="00E636E9" w:rsidP="003A66B2">
      <w:pPr>
        <w:ind w:left="426"/>
        <w:jc w:val="both"/>
        <w:rPr>
          <w:rFonts w:ascii="Baskerville Old Face" w:hAnsi="Baskerville Old Face"/>
        </w:rPr>
      </w:pPr>
      <w:r w:rsidRPr="00E636E9">
        <w:rPr>
          <w:rFonts w:ascii="Baskerville Old Face" w:hAnsi="Baskerville Old Face"/>
        </w:rPr>
        <w:t xml:space="preserve">a. The equilibrium point </w:t>
      </w:r>
      <m:oMath>
        <m:r>
          <w:rPr>
            <w:rFonts w:ascii="Cambria Math" w:hAnsi="Cambria Math"/>
          </w:rPr>
          <m:t>x'</m:t>
        </m:r>
      </m:oMath>
      <w:r w:rsidR="0024449E">
        <w:rPr>
          <w:rFonts w:ascii="Baskerville Old Face" w:hAnsi="Baskerville Old Face"/>
        </w:rPr>
        <w:t xml:space="preserve"> </w:t>
      </w:r>
      <w:r w:rsidRPr="00E636E9">
        <w:rPr>
          <w:rFonts w:ascii="Baskerville Old Face" w:hAnsi="Baskerville Old Face"/>
        </w:rPr>
        <w:t xml:space="preserve">is said to be asymptotically stable, if and only if </w:t>
      </w:r>
      <m:oMath>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&lt;0</m:t>
        </m:r>
      </m:oMath>
      <w:r w:rsidR="0024449E">
        <w:rPr>
          <w:rFonts w:ascii="Baskerville Old Face" w:hAnsi="Baskerville Old Face"/>
        </w:rPr>
        <w:t xml:space="preserve"> </w:t>
      </w:r>
      <w:r w:rsidRPr="00E636E9">
        <w:rPr>
          <w:rFonts w:ascii="Baskerville Old Face" w:hAnsi="Baskerville Old Face"/>
        </w:rPr>
        <w:t xml:space="preserve">for </w:t>
      </w:r>
      <w:proofErr w:type="gramStart"/>
      <w:r w:rsidRPr="00E636E9">
        <w:rPr>
          <w:rFonts w:ascii="Baskerville Old Face" w:hAnsi="Baskerville Old Face"/>
        </w:rPr>
        <w:t>each</w:t>
      </w:r>
      <w:r w:rsidR="0024449E">
        <w:rPr>
          <w:rFonts w:ascii="Baskerville Old Face" w:hAnsi="Baskerville Old Face"/>
        </w:rPr>
        <w:t xml:space="preserve"> </w:t>
      </w:r>
      <w:proofErr w:type="gramEnd"/>
      <m:oMath>
        <m:r>
          <w:rPr>
            <w:rFonts w:ascii="Cambria Math" w:hAnsi="Cambria Math"/>
          </w:rPr>
          <m:t>i=1,2,…,k</m:t>
        </m:r>
      </m:oMath>
      <w:r w:rsidR="0024449E">
        <w:rPr>
          <w:rFonts w:ascii="Baskerville Old Face" w:hAnsi="Baskerville Old Face"/>
        </w:rPr>
        <w:t>.</w:t>
      </w:r>
    </w:p>
    <w:p w14:paraId="5B3C00C1" w14:textId="49715906" w:rsidR="00E636E9" w:rsidRPr="00E636E9" w:rsidRDefault="00E636E9" w:rsidP="003A66B2">
      <w:pPr>
        <w:ind w:left="426"/>
        <w:jc w:val="both"/>
        <w:rPr>
          <w:rFonts w:ascii="Baskerville Old Face" w:hAnsi="Baskerville Old Face"/>
        </w:rPr>
      </w:pPr>
      <w:r w:rsidRPr="00E636E9">
        <w:rPr>
          <w:rFonts w:ascii="Baskerville Old Face" w:hAnsi="Baskerville Old Face"/>
        </w:rPr>
        <w:t xml:space="preserve">b. The equilibrium point </w:t>
      </w:r>
      <m:oMath>
        <m:r>
          <w:rPr>
            <w:rFonts w:ascii="Cambria Math" w:hAnsi="Cambria Math"/>
          </w:rPr>
          <m:t>x'</m:t>
        </m:r>
      </m:oMath>
      <w:r w:rsidR="0024449E">
        <w:rPr>
          <w:rFonts w:ascii="Baskerville Old Face" w:hAnsi="Baskerville Old Face"/>
        </w:rPr>
        <w:t xml:space="preserve"> </w:t>
      </w:r>
      <w:r w:rsidRPr="00E636E9">
        <w:rPr>
          <w:rFonts w:ascii="Baskerville Old Face" w:hAnsi="Baskerville Old Face"/>
        </w:rPr>
        <w:t xml:space="preserve">is said to be stable if and only if </w:t>
      </w:r>
      <m:oMath>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≤0</m:t>
        </m:r>
      </m:oMath>
      <w:r w:rsidR="0024449E">
        <w:rPr>
          <w:rFonts w:ascii="Baskerville Old Face" w:hAnsi="Baskerville Old Face"/>
        </w:rPr>
        <w:t xml:space="preserve"> </w:t>
      </w:r>
      <w:r w:rsidRPr="00E636E9">
        <w:rPr>
          <w:rFonts w:ascii="Baskerville Old Face" w:hAnsi="Baskerville Old Face"/>
        </w:rPr>
        <w:t xml:space="preserve">for </w:t>
      </w:r>
      <w:proofErr w:type="gramStart"/>
      <w:r w:rsidRPr="00E636E9">
        <w:rPr>
          <w:rFonts w:ascii="Baskerville Old Face" w:hAnsi="Baskerville Old Face"/>
        </w:rPr>
        <w:t>each</w:t>
      </w:r>
      <w:r w:rsidR="0024449E">
        <w:rPr>
          <w:rFonts w:ascii="Baskerville Old Face" w:hAnsi="Baskerville Old Face"/>
        </w:rPr>
        <w:t xml:space="preserve"> </w:t>
      </w:r>
      <w:proofErr w:type="gramEnd"/>
      <m:oMath>
        <m:r>
          <w:rPr>
            <w:rFonts w:ascii="Cambria Math" w:hAnsi="Cambria Math"/>
          </w:rPr>
          <m:t>i=1,2,…,k</m:t>
        </m:r>
      </m:oMath>
      <w:r w:rsidR="0024449E">
        <w:rPr>
          <w:rFonts w:ascii="Baskerville Old Face" w:hAnsi="Baskerville Old Face"/>
        </w:rPr>
        <w:t>.</w:t>
      </w:r>
    </w:p>
    <w:p w14:paraId="1A68FA62" w14:textId="76FF1A2C" w:rsidR="00E636E9" w:rsidRPr="0048108C" w:rsidRDefault="00E636E9" w:rsidP="003A66B2">
      <w:pPr>
        <w:ind w:left="426"/>
        <w:jc w:val="both"/>
        <w:rPr>
          <w:rFonts w:ascii="Baskerville Old Face" w:hAnsi="Baskerville Old Face"/>
        </w:rPr>
      </w:pPr>
      <w:r w:rsidRPr="00E636E9">
        <w:rPr>
          <w:rFonts w:ascii="Baskerville Old Face" w:hAnsi="Baskerville Old Face"/>
        </w:rPr>
        <w:t xml:space="preserve">c. The equilibrium point </w:t>
      </w:r>
      <m:oMath>
        <m:r>
          <w:rPr>
            <w:rFonts w:ascii="Cambria Math" w:hAnsi="Cambria Math"/>
          </w:rPr>
          <m:t>x'</m:t>
        </m:r>
      </m:oMath>
      <w:r w:rsidR="0024449E">
        <w:rPr>
          <w:rFonts w:ascii="Baskerville Old Face" w:hAnsi="Baskerville Old Face"/>
        </w:rPr>
        <w:t xml:space="preserve"> </w:t>
      </w:r>
      <w:r w:rsidRPr="00E636E9">
        <w:rPr>
          <w:rFonts w:ascii="Baskerville Old Face" w:hAnsi="Baskerville Old Face"/>
        </w:rPr>
        <w:t xml:space="preserve">is said to be unstable if </w:t>
      </w:r>
      <m:oMath>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&gt;0</m:t>
        </m:r>
      </m:oMath>
      <w:r w:rsidR="0024449E">
        <w:rPr>
          <w:rFonts w:ascii="Baskerville Old Face" w:hAnsi="Baskerville Old Face"/>
        </w:rPr>
        <w:t xml:space="preserve"> </w:t>
      </w:r>
      <w:r w:rsidRPr="00E636E9">
        <w:rPr>
          <w:rFonts w:ascii="Baskerville Old Face" w:hAnsi="Baskerville Old Face"/>
        </w:rPr>
        <w:t xml:space="preserve">for </w:t>
      </w:r>
      <w:proofErr w:type="gramStart"/>
      <w:r w:rsidRPr="00E636E9">
        <w:rPr>
          <w:rFonts w:ascii="Baskerville Old Face" w:hAnsi="Baskerville Old Face"/>
        </w:rPr>
        <w:t>every</w:t>
      </w:r>
      <w:r w:rsidR="0024449E">
        <w:rPr>
          <w:rFonts w:ascii="Baskerville Old Face" w:hAnsi="Baskerville Old Face"/>
        </w:rPr>
        <w:t xml:space="preserve"> </w:t>
      </w:r>
      <w:proofErr w:type="gramEnd"/>
      <m:oMath>
        <m:r>
          <w:rPr>
            <w:rFonts w:ascii="Cambria Math" w:hAnsi="Cambria Math"/>
          </w:rPr>
          <m:t>i=1,2,…,k</m:t>
        </m:r>
      </m:oMath>
      <w:r w:rsidR="0024449E">
        <w:rPr>
          <w:rFonts w:ascii="Baskerville Old Face" w:hAnsi="Baskerville Old Face"/>
        </w:rPr>
        <w:t>.</w:t>
      </w:r>
    </w:p>
    <w:p w14:paraId="7065AADB" w14:textId="77777777" w:rsidR="00DB46F9" w:rsidRDefault="00DB46F9" w:rsidP="00DB46F9">
      <w:pPr>
        <w:ind w:firstLine="426"/>
        <w:jc w:val="both"/>
        <w:rPr>
          <w:rFonts w:ascii="Baskerville Old Face" w:hAnsi="Baskerville Old Face"/>
        </w:rPr>
      </w:pPr>
    </w:p>
    <w:p w14:paraId="632BE6B6" w14:textId="77777777" w:rsidR="00DB46F9" w:rsidRPr="00DB46F9" w:rsidRDefault="00DB46F9" w:rsidP="00DB46F9">
      <w:pPr>
        <w:ind w:firstLine="426"/>
        <w:jc w:val="both"/>
        <w:rPr>
          <w:rFonts w:ascii="Baskerville Old Face" w:hAnsi="Baskerville Old Face"/>
        </w:rPr>
      </w:pPr>
    </w:p>
    <w:p w14:paraId="0AA5485F" w14:textId="7E80FEA4" w:rsidR="00534DFC" w:rsidRDefault="00534DFC" w:rsidP="00534DFC">
      <w:pPr>
        <w:numPr>
          <w:ilvl w:val="0"/>
          <w:numId w:val="15"/>
        </w:numPr>
        <w:tabs>
          <w:tab w:val="left" w:pos="426"/>
        </w:tabs>
        <w:ind w:left="426" w:hanging="426"/>
        <w:rPr>
          <w:rFonts w:ascii="Baskerville Old Face" w:hAnsi="Baskerville Old Face"/>
          <w:b/>
          <w:bCs/>
        </w:rPr>
      </w:pPr>
      <w:r w:rsidRPr="00534DFC">
        <w:rPr>
          <w:rFonts w:ascii="Baskerville Old Face" w:hAnsi="Baskerville Old Face"/>
          <w:b/>
          <w:bCs/>
        </w:rPr>
        <w:t>RESULT AND ANALYSIS</w:t>
      </w:r>
    </w:p>
    <w:p w14:paraId="6BB7B16F" w14:textId="77777777" w:rsidR="00F47D82" w:rsidRPr="00F47D82" w:rsidRDefault="00F47D82" w:rsidP="00F47D82">
      <w:pPr>
        <w:pStyle w:val="ListParagraph"/>
        <w:ind w:left="786"/>
        <w:jc w:val="both"/>
        <w:rPr>
          <w:rFonts w:ascii="Baskerville Old Face" w:hAnsi="Baskerville Old Face"/>
          <w:b/>
          <w:sz w:val="20"/>
          <w:szCs w:val="20"/>
          <w:lang w:val="id-ID"/>
        </w:rPr>
      </w:pPr>
      <w:r w:rsidRPr="00F47D82">
        <w:rPr>
          <w:rFonts w:ascii="Baskerville Old Face" w:hAnsi="Baskerville Old Face"/>
          <w:b/>
          <w:sz w:val="20"/>
          <w:szCs w:val="20"/>
        </w:rPr>
        <w:t xml:space="preserve">3.1. </w:t>
      </w:r>
      <w:r w:rsidRPr="00F47D82">
        <w:rPr>
          <w:rFonts w:ascii="Baskerville Old Face" w:hAnsi="Baskerville Old Face"/>
          <w:b/>
          <w:sz w:val="20"/>
          <w:szCs w:val="20"/>
          <w:lang w:val="id-ID"/>
        </w:rPr>
        <w:t>Model of Cervical Cancer by Human Papilloma Virus (HPV) with Migration</w:t>
      </w:r>
    </w:p>
    <w:p w14:paraId="011EDCCC" w14:textId="77777777" w:rsidR="00F47D82" w:rsidRPr="00527D6D" w:rsidRDefault="00F47D82" w:rsidP="003A66B2">
      <w:pPr>
        <w:pStyle w:val="ListParagraph"/>
        <w:ind w:left="786" w:firstLine="654"/>
        <w:jc w:val="both"/>
        <w:rPr>
          <w:rFonts w:ascii="Baskerville Old Face" w:hAnsi="Baskerville Old Face"/>
          <w:sz w:val="20"/>
          <w:szCs w:val="20"/>
        </w:rPr>
      </w:pPr>
      <w:r w:rsidRPr="00527D6D">
        <w:rPr>
          <w:rFonts w:ascii="Baskerville Old Face" w:hAnsi="Baskerville Old Face"/>
          <w:sz w:val="20"/>
          <w:szCs w:val="20"/>
          <w:lang w:val="id-ID"/>
        </w:rPr>
        <w:t>Based on Equation (1) then migration is added to the model so that the transfer diagram is as follows:</w:t>
      </w:r>
    </w:p>
    <w:p w14:paraId="18094020" w14:textId="70F18E94" w:rsidR="00F47D82" w:rsidRPr="00527D6D" w:rsidRDefault="00F47D82" w:rsidP="00B14F5C">
      <w:pPr>
        <w:pStyle w:val="ListParagraph"/>
        <w:ind w:left="1418" w:right="25" w:firstLine="567"/>
        <w:jc w:val="both"/>
        <w:rPr>
          <w:sz w:val="20"/>
          <w:szCs w:val="20"/>
        </w:rPr>
      </w:pPr>
      <w:r w:rsidRPr="00527D6D">
        <w:rPr>
          <w:rFonts w:eastAsia="SimSun"/>
          <w:b/>
          <w:noProof/>
          <w:color w:val="000000"/>
          <w:sz w:val="20"/>
          <w:szCs w:val="20"/>
          <w:lang w:val="en-US" w:eastAsia="en-US"/>
        </w:rPr>
        <w:t xml:space="preserve">      </w:t>
      </w:r>
      <w:r w:rsidR="00B14F5C">
        <w:rPr>
          <w:rFonts w:eastAsia="SimSun"/>
          <w:b/>
          <w:noProof/>
          <w:color w:val="000000"/>
          <w:sz w:val="20"/>
          <w:szCs w:val="20"/>
          <w:lang w:val="en-US" w:eastAsia="en-US"/>
        </w:rPr>
        <w:drawing>
          <wp:inline distT="0" distB="0" distL="0" distR="0" wp14:anchorId="39465493" wp14:editId="1ECF475A">
            <wp:extent cx="4276725" cy="13049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76725" cy="1304925"/>
                    </a:xfrm>
                    <a:prstGeom prst="rect">
                      <a:avLst/>
                    </a:prstGeom>
                    <a:noFill/>
                    <a:ln>
                      <a:noFill/>
                    </a:ln>
                  </pic:spPr>
                </pic:pic>
              </a:graphicData>
            </a:graphic>
          </wp:inline>
        </w:drawing>
      </w:r>
    </w:p>
    <w:p w14:paraId="35EDC014" w14:textId="04123E66" w:rsidR="00F47D82" w:rsidRPr="00527D6D" w:rsidRDefault="00F47D82" w:rsidP="00F47D82">
      <w:pPr>
        <w:ind w:left="2160" w:right="25"/>
      </w:pPr>
      <w:r w:rsidRPr="00527D6D">
        <w:rPr>
          <w:rFonts w:ascii="Baskerville Old Face" w:hAnsi="Baskerville Old Face"/>
        </w:rPr>
        <w:t xml:space="preserve">         </w:t>
      </w:r>
      <w:r w:rsidRPr="00527D6D">
        <w:rPr>
          <w:rFonts w:ascii="Baskerville Old Face" w:hAnsi="Baskerville Old Face"/>
          <w:lang w:val="id-ID"/>
        </w:rPr>
        <w:t>Figure 1. SIUC Model Transfer Diagram with Migration</w:t>
      </w:r>
    </w:p>
    <w:p w14:paraId="7CEE83EF" w14:textId="77777777" w:rsidR="00F47D82" w:rsidRPr="00527D6D" w:rsidRDefault="00F47D82" w:rsidP="00F47D82">
      <w:pPr>
        <w:pStyle w:val="ListParagraph"/>
        <w:ind w:left="786"/>
        <w:jc w:val="both"/>
        <w:rPr>
          <w:rFonts w:ascii="Baskerville Old Face" w:hAnsi="Baskerville Old Face"/>
          <w:sz w:val="20"/>
          <w:szCs w:val="20"/>
        </w:rPr>
      </w:pPr>
    </w:p>
    <w:p w14:paraId="6548670D" w14:textId="77777777" w:rsidR="00F47D82" w:rsidRPr="00527D6D" w:rsidRDefault="00F47D82" w:rsidP="00F47D82">
      <w:pPr>
        <w:pStyle w:val="ListParagraph"/>
        <w:ind w:left="786"/>
        <w:jc w:val="both"/>
        <w:rPr>
          <w:rFonts w:ascii="Baskerville Old Face" w:hAnsi="Baskerville Old Face"/>
          <w:sz w:val="20"/>
          <w:szCs w:val="20"/>
        </w:rPr>
      </w:pPr>
      <w:r w:rsidRPr="00527D6D">
        <w:rPr>
          <w:rFonts w:ascii="Baskerville Old Face" w:hAnsi="Baskerville Old Face"/>
          <w:sz w:val="20"/>
          <w:szCs w:val="20"/>
        </w:rPr>
        <w:t>From the Figure 1 obtained system of differential equations:</w:t>
      </w:r>
    </w:p>
    <w:p w14:paraId="25A647E6" w14:textId="77777777" w:rsidR="00F47D82" w:rsidRPr="00527D6D" w:rsidRDefault="00477F84" w:rsidP="00F47D82">
      <w:pPr>
        <w:pStyle w:val="ListParagraph"/>
        <w:ind w:left="786"/>
        <w:jc w:val="both"/>
        <w:rPr>
          <w:rFonts w:ascii="Baskerville Old Face" w:hAnsi="Baskerville Old Face"/>
          <w:sz w:val="20"/>
          <w:szCs w:val="20"/>
        </w:rPr>
      </w:pPr>
      <m:oMath>
        <m:f>
          <m:fPr>
            <m:ctrlPr>
              <w:rPr>
                <w:rFonts w:ascii="Cambria Math" w:hAnsi="Cambria Math"/>
                <w:i/>
                <w:sz w:val="20"/>
                <w:szCs w:val="20"/>
              </w:rPr>
            </m:ctrlPr>
          </m:fPr>
          <m:num>
            <m:r>
              <w:rPr>
                <w:rFonts w:ascii="Cambria Math" w:hAnsi="Cambria Math"/>
                <w:sz w:val="20"/>
                <w:szCs w:val="20"/>
              </w:rPr>
              <m:t>dS</m:t>
            </m:r>
          </m:num>
          <m:den>
            <m:r>
              <w:rPr>
                <w:rFonts w:ascii="Cambria Math" w:hAnsi="Cambria Math"/>
                <w:sz w:val="20"/>
                <w:szCs w:val="20"/>
              </w:rPr>
              <m:t>dt</m:t>
            </m:r>
          </m:den>
        </m:f>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1</m:t>
            </m:r>
          </m:sub>
        </m:sSub>
        <m:r>
          <w:rPr>
            <w:rFonts w:ascii="Cambria Math" w:hAnsi="Cambria Math"/>
            <w:sz w:val="20"/>
            <w:szCs w:val="20"/>
          </w:rPr>
          <m:t>)N-</m:t>
        </m:r>
        <m:d>
          <m:dPr>
            <m:ctrlPr>
              <w:rPr>
                <w:rFonts w:ascii="Cambria Math" w:hAnsi="Cambria Math"/>
                <w:i/>
                <w:sz w:val="20"/>
                <w:szCs w:val="20"/>
              </w:rPr>
            </m:ctrlPr>
          </m:dPr>
          <m:e>
            <m:r>
              <w:rPr>
                <w:rFonts w:ascii="Cambria Math" w:hAnsi="Cambria Math"/>
                <w:sz w:val="20"/>
                <w:szCs w:val="20"/>
              </w:rPr>
              <m:t>μ+vI+</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e>
        </m:d>
        <m:r>
          <w:rPr>
            <w:rFonts w:ascii="Cambria Math" w:hAnsi="Cambria Math"/>
            <w:sz w:val="20"/>
            <w:szCs w:val="20"/>
          </w:rPr>
          <m:t xml:space="preserve">S </m:t>
        </m:r>
      </m:oMath>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p>
    <w:p w14:paraId="772104CA" w14:textId="77777777" w:rsidR="00F47D82" w:rsidRPr="00527D6D" w:rsidRDefault="00477F84" w:rsidP="00F47D82">
      <w:pPr>
        <w:pStyle w:val="ListParagraph"/>
        <w:ind w:left="786"/>
        <w:jc w:val="both"/>
        <w:rPr>
          <w:rFonts w:ascii="Baskerville Old Face" w:hAnsi="Baskerville Old Face"/>
          <w:sz w:val="20"/>
          <w:szCs w:val="20"/>
        </w:rPr>
      </w:pPr>
      <m:oMath>
        <m:f>
          <m:fPr>
            <m:ctrlPr>
              <w:rPr>
                <w:rFonts w:ascii="Cambria Math" w:hAnsi="Cambria Math"/>
                <w:i/>
                <w:sz w:val="20"/>
                <w:szCs w:val="20"/>
              </w:rPr>
            </m:ctrlPr>
          </m:fPr>
          <m:num>
            <m:r>
              <w:rPr>
                <w:rFonts w:ascii="Cambria Math" w:hAnsi="Cambria Math"/>
                <w:sz w:val="20"/>
                <w:szCs w:val="20"/>
              </w:rPr>
              <m:t>dI</m:t>
            </m:r>
          </m:num>
          <m:den>
            <m:r>
              <w:rPr>
                <w:rFonts w:ascii="Cambria Math" w:hAnsi="Cambria Math"/>
                <w:sz w:val="20"/>
                <w:szCs w:val="20"/>
              </w:rPr>
              <m:t>dt</m:t>
            </m:r>
          </m:den>
        </m:f>
        <m:r>
          <w:rPr>
            <w:rFonts w:ascii="Cambria Math" w:hAnsi="Cambria Math"/>
            <w:sz w:val="20"/>
            <w:szCs w:val="20"/>
          </w:rPr>
          <m:t>=vSI-</m:t>
        </m:r>
        <m:d>
          <m:dPr>
            <m:ctrlPr>
              <w:rPr>
                <w:rFonts w:ascii="Cambria Math" w:hAnsi="Cambria Math"/>
                <w:i/>
                <w:sz w:val="20"/>
                <w:szCs w:val="20"/>
              </w:rPr>
            </m:ctrlPr>
          </m:dPr>
          <m:e>
            <m:r>
              <w:rPr>
                <w:rFonts w:ascii="Cambria Math" w:hAnsi="Cambria Math"/>
                <w:sz w:val="20"/>
                <w:szCs w:val="20"/>
              </w:rPr>
              <m:t>1-p</m:t>
            </m:r>
          </m:e>
        </m:d>
        <m:r>
          <w:rPr>
            <w:rFonts w:ascii="Cambria Math" w:hAnsi="Cambria Math"/>
            <w:sz w:val="20"/>
            <w:szCs w:val="20"/>
          </w:rPr>
          <m:t>I-</m:t>
        </m:r>
        <m:d>
          <m:dPr>
            <m:ctrlPr>
              <w:rPr>
                <w:rFonts w:ascii="Cambria Math" w:hAnsi="Cambria Math"/>
                <w:i/>
                <w:sz w:val="20"/>
                <w:szCs w:val="20"/>
              </w:rPr>
            </m:ctrlPr>
          </m:dPr>
          <m:e>
            <m:r>
              <w:rPr>
                <w:rFonts w:ascii="Cambria Math" w:hAnsi="Cambria Math"/>
                <w:sz w:val="20"/>
                <w:szCs w:val="20"/>
              </w:rPr>
              <m:t>p+μ+</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e>
        </m:d>
        <m:r>
          <w:rPr>
            <w:rFonts w:ascii="Cambria Math" w:hAnsi="Cambria Math"/>
            <w:sz w:val="20"/>
            <w:szCs w:val="20"/>
          </w:rPr>
          <m:t>I</m:t>
        </m:r>
      </m:oMath>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r w:rsidR="00F47D82" w:rsidRPr="00527D6D">
        <w:rPr>
          <w:rFonts w:ascii="Baskerville Old Face" w:hAnsi="Baskerville Old Face"/>
          <w:sz w:val="20"/>
          <w:szCs w:val="20"/>
        </w:rPr>
        <w:tab/>
        <w:t>(2)</w:t>
      </w:r>
    </w:p>
    <w:p w14:paraId="48C1A91A" w14:textId="77777777" w:rsidR="00F47D82" w:rsidRPr="00527D6D" w:rsidRDefault="00477F84" w:rsidP="00F47D82">
      <w:pPr>
        <w:pStyle w:val="ListParagraph"/>
        <w:ind w:left="786"/>
        <w:jc w:val="both"/>
        <w:rPr>
          <w:rFonts w:ascii="Baskerville Old Face" w:hAnsi="Baskerville Old Face"/>
          <w:sz w:val="20"/>
          <w:szCs w:val="20"/>
        </w:rPr>
      </w:pPr>
      <m:oMath>
        <m:f>
          <m:fPr>
            <m:ctrlPr>
              <w:rPr>
                <w:rFonts w:ascii="Cambria Math" w:hAnsi="Cambria Math"/>
                <w:i/>
                <w:sz w:val="20"/>
                <w:szCs w:val="20"/>
              </w:rPr>
            </m:ctrlPr>
          </m:fPr>
          <m:num>
            <m:r>
              <w:rPr>
                <w:rFonts w:ascii="Cambria Math" w:hAnsi="Cambria Math"/>
                <w:sz w:val="20"/>
                <w:szCs w:val="20"/>
              </w:rPr>
              <m:t>dU</m:t>
            </m:r>
          </m:num>
          <m:den>
            <m:r>
              <w:rPr>
                <w:rFonts w:ascii="Cambria Math" w:hAnsi="Cambria Math"/>
                <w:sz w:val="20"/>
                <w:szCs w:val="20"/>
              </w:rPr>
              <m:t>dt</m:t>
            </m:r>
          </m:den>
        </m:f>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1-p</m:t>
            </m:r>
          </m:e>
        </m:d>
        <m:r>
          <w:rPr>
            <w:rFonts w:ascii="Cambria Math" w:hAnsi="Cambria Math"/>
            <w:sz w:val="20"/>
            <w:szCs w:val="20"/>
          </w:rPr>
          <m:t>I-</m:t>
        </m:r>
        <m:d>
          <m:dPr>
            <m:ctrlPr>
              <w:rPr>
                <w:rFonts w:ascii="Cambria Math" w:hAnsi="Cambria Math"/>
                <w:i/>
                <w:sz w:val="20"/>
                <w:szCs w:val="20"/>
              </w:rPr>
            </m:ctrlPr>
          </m:dPr>
          <m:e>
            <m:r>
              <w:rPr>
                <w:rFonts w:ascii="Cambria Math" w:hAnsi="Cambria Math"/>
                <w:sz w:val="20"/>
                <w:szCs w:val="20"/>
              </w:rPr>
              <m:t>μ+</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e>
        </m:d>
        <m:r>
          <w:rPr>
            <w:rFonts w:ascii="Cambria Math" w:hAnsi="Cambria Math"/>
            <w:sz w:val="20"/>
            <w:szCs w:val="20"/>
          </w:rPr>
          <m:t xml:space="preserve">U            </m:t>
        </m:r>
      </m:oMath>
      <w:r w:rsidR="00F47D82" w:rsidRPr="00527D6D">
        <w:rPr>
          <w:rFonts w:ascii="Baskerville Old Face" w:hAnsi="Baskerville Old Face"/>
          <w:sz w:val="20"/>
          <w:szCs w:val="20"/>
        </w:rPr>
        <w:tab/>
      </w:r>
    </w:p>
    <w:p w14:paraId="48811DB1" w14:textId="77777777" w:rsidR="00F47D82" w:rsidRPr="00527D6D" w:rsidRDefault="00477F84" w:rsidP="00F47D82">
      <w:pPr>
        <w:pStyle w:val="ListParagraph"/>
        <w:ind w:left="786"/>
        <w:jc w:val="both"/>
        <w:rPr>
          <w:rFonts w:ascii="Baskerville Old Face" w:hAnsi="Baskerville Old Face"/>
          <w:sz w:val="20"/>
          <w:szCs w:val="20"/>
        </w:rPr>
      </w:pPr>
      <m:oMath>
        <m:f>
          <m:fPr>
            <m:ctrlPr>
              <w:rPr>
                <w:rFonts w:ascii="Cambria Math" w:hAnsi="Cambria Math"/>
                <w:i/>
                <w:sz w:val="20"/>
                <w:szCs w:val="20"/>
              </w:rPr>
            </m:ctrlPr>
          </m:fPr>
          <m:num>
            <m:r>
              <w:rPr>
                <w:rFonts w:ascii="Cambria Math" w:hAnsi="Cambria Math"/>
                <w:sz w:val="20"/>
                <w:szCs w:val="20"/>
              </w:rPr>
              <m:t>dC</m:t>
            </m:r>
          </m:num>
          <m:den>
            <m:r>
              <w:rPr>
                <w:rFonts w:ascii="Cambria Math" w:hAnsi="Cambria Math"/>
                <w:sz w:val="20"/>
                <w:szCs w:val="20"/>
              </w:rPr>
              <m:t>dt</m:t>
            </m:r>
          </m:den>
        </m:f>
        <m:r>
          <w:rPr>
            <w:rFonts w:ascii="Cambria Math" w:hAnsi="Cambria Math"/>
            <w:sz w:val="20"/>
            <w:szCs w:val="20"/>
          </w:rPr>
          <m:t>=pI-</m:t>
        </m:r>
        <m:d>
          <m:dPr>
            <m:ctrlPr>
              <w:rPr>
                <w:rFonts w:ascii="Cambria Math" w:hAnsi="Cambria Math"/>
                <w:i/>
                <w:sz w:val="20"/>
                <w:szCs w:val="20"/>
              </w:rPr>
            </m:ctrlPr>
          </m:dPr>
          <m:e>
            <m:r>
              <w:rPr>
                <w:rFonts w:ascii="Cambria Math" w:hAnsi="Cambria Math"/>
                <w:sz w:val="20"/>
                <w:szCs w:val="20"/>
              </w:rPr>
              <m:t>μ+δ+</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e>
        </m:d>
        <m:r>
          <w:rPr>
            <w:rFonts w:ascii="Cambria Math" w:hAnsi="Cambria Math"/>
            <w:sz w:val="20"/>
            <w:szCs w:val="20"/>
          </w:rPr>
          <m:t>C</m:t>
        </m:r>
      </m:oMath>
      <w:r w:rsidR="00F47D82" w:rsidRPr="00527D6D">
        <w:rPr>
          <w:rFonts w:ascii="Baskerville Old Face" w:hAnsi="Baskerville Old Face"/>
          <w:sz w:val="20"/>
          <w:szCs w:val="20"/>
        </w:rPr>
        <w:tab/>
      </w:r>
      <w:r w:rsidR="00F47D82" w:rsidRPr="00527D6D">
        <w:rPr>
          <w:rFonts w:ascii="Baskerville Old Face" w:hAnsi="Baskerville Old Face"/>
          <w:sz w:val="20"/>
          <w:szCs w:val="20"/>
        </w:rPr>
        <w:tab/>
        <w:t xml:space="preserve"> </w:t>
      </w:r>
      <w:r w:rsidR="00F47D82" w:rsidRPr="00527D6D">
        <w:rPr>
          <w:rFonts w:ascii="Baskerville Old Face" w:hAnsi="Baskerville Old Face"/>
          <w:sz w:val="20"/>
          <w:szCs w:val="20"/>
        </w:rPr>
        <w:tab/>
      </w:r>
    </w:p>
    <w:p w14:paraId="1C5CE193" w14:textId="77777777" w:rsidR="00F47D82" w:rsidRPr="00527D6D" w:rsidRDefault="00F47D82" w:rsidP="00F47D82">
      <w:pPr>
        <w:pStyle w:val="ListParagraph"/>
        <w:ind w:left="786"/>
        <w:jc w:val="both"/>
        <w:rPr>
          <w:rFonts w:ascii="Baskerville Old Face" w:hAnsi="Baskerville Old Face"/>
          <w:sz w:val="20"/>
          <w:szCs w:val="20"/>
        </w:rPr>
      </w:pPr>
    </w:p>
    <w:p w14:paraId="324688D0" w14:textId="77777777" w:rsidR="00F47D82" w:rsidRPr="00527D6D" w:rsidRDefault="00F47D82" w:rsidP="00F47D82">
      <w:pPr>
        <w:pStyle w:val="ListParagraph"/>
        <w:ind w:left="786"/>
        <w:jc w:val="both"/>
        <w:rPr>
          <w:rFonts w:ascii="Baskerville Old Face" w:hAnsi="Baskerville Old Face"/>
          <w:b/>
          <w:sz w:val="20"/>
          <w:szCs w:val="20"/>
        </w:rPr>
      </w:pPr>
      <w:r w:rsidRPr="00527D6D">
        <w:rPr>
          <w:rFonts w:ascii="Baskerville Old Face" w:hAnsi="Baskerville Old Face"/>
          <w:b/>
          <w:sz w:val="20"/>
          <w:szCs w:val="20"/>
        </w:rPr>
        <w:t>3.2. Equilibrium point and Stability</w:t>
      </w:r>
    </w:p>
    <w:p w14:paraId="56FB672E" w14:textId="77777777" w:rsidR="00F47D82" w:rsidRPr="00527D6D" w:rsidRDefault="00F47D82" w:rsidP="003A66B2">
      <w:pPr>
        <w:pStyle w:val="ListParagraph"/>
        <w:ind w:left="426" w:firstLine="1014"/>
        <w:jc w:val="both"/>
        <w:rPr>
          <w:rFonts w:ascii="Baskerville Old Face" w:hAnsi="Baskerville Old Face"/>
          <w:sz w:val="20"/>
          <w:szCs w:val="20"/>
        </w:rPr>
      </w:pPr>
      <w:r w:rsidRPr="00527D6D">
        <w:rPr>
          <w:rFonts w:ascii="Baskerville Old Face" w:hAnsi="Baskerville Old Face"/>
          <w:sz w:val="20"/>
          <w:szCs w:val="20"/>
        </w:rPr>
        <w:t>Next, we will look for the system equilibrium point (3). The equilibrium points obtained are disease-free equilibrium points and endemic equilibrium points. A disease-free equilibrium point occurs if</w:t>
      </w:r>
      <w:r w:rsidRPr="00527D6D">
        <w:rPr>
          <w:rFonts w:ascii="Cambria Math" w:hAnsi="Cambria Math" w:cs="Cambria Math"/>
          <w:sz w:val="20"/>
          <w:szCs w:val="20"/>
        </w:rPr>
        <w:t xml:space="preserve"> </w:t>
      </w:r>
      <m:oMath>
        <m:r>
          <w:rPr>
            <w:rFonts w:ascii="Cambria Math" w:hAnsi="Cambria Math" w:cs="Cambria Math"/>
            <w:sz w:val="20"/>
            <w:szCs w:val="20"/>
          </w:rPr>
          <m:t>I=0</m:t>
        </m:r>
      </m:oMath>
      <w:r w:rsidRPr="00527D6D">
        <w:rPr>
          <w:rFonts w:ascii="Baskerville Old Face" w:hAnsi="Baskerville Old Face"/>
          <w:sz w:val="20"/>
          <w:szCs w:val="20"/>
        </w:rPr>
        <w:t xml:space="preserve"> and </w:t>
      </w:r>
      <m:oMath>
        <m:r>
          <w:rPr>
            <w:rFonts w:ascii="Cambria Math" w:hAnsi="Cambria Math"/>
            <w:sz w:val="20"/>
            <w:szCs w:val="20"/>
          </w:rPr>
          <m:t>C=0</m:t>
        </m:r>
      </m:oMath>
      <w:r w:rsidRPr="00527D6D">
        <w:rPr>
          <w:rFonts w:ascii="Baskerville Old Face" w:hAnsi="Baskerville Old Face"/>
          <w:sz w:val="20"/>
          <w:szCs w:val="20"/>
        </w:rPr>
        <w:t xml:space="preserve"> which indicates there is no population disease. The disease-free equilibrium point can be expressed in the </w:t>
      </w:r>
      <w:proofErr w:type="gramStart"/>
      <w:r w:rsidRPr="00527D6D">
        <w:rPr>
          <w:rFonts w:ascii="Baskerville Old Face" w:hAnsi="Baskerville Old Face"/>
          <w:sz w:val="20"/>
          <w:szCs w:val="20"/>
        </w:rPr>
        <w:t xml:space="preserve">form </w:t>
      </w:r>
      <w:proofErr w:type="gramEnd"/>
      <m:oMath>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0</m:t>
            </m:r>
          </m:sup>
        </m:sSup>
        <m:r>
          <w:rPr>
            <w:rFonts w:ascii="Cambria Math" w:hAnsi="Cambria Math"/>
            <w:sz w:val="20"/>
            <w:szCs w:val="20"/>
          </w:rPr>
          <m:t>=(S,I,U,C)</m:t>
        </m:r>
      </m:oMath>
      <w:r w:rsidRPr="00527D6D">
        <w:rPr>
          <w:rFonts w:ascii="Baskerville Old Face" w:hAnsi="Baskerville Old Face"/>
          <w:sz w:val="20"/>
          <w:szCs w:val="20"/>
        </w:rPr>
        <w:t>.</w:t>
      </w:r>
    </w:p>
    <w:p w14:paraId="05B244D4" w14:textId="085C269E" w:rsidR="00F47D82" w:rsidRPr="00527D6D" w:rsidRDefault="00477F84" w:rsidP="00F47D82">
      <w:pPr>
        <w:pStyle w:val="ListParagraph"/>
        <w:ind w:left="786"/>
        <w:jc w:val="both"/>
        <w:rPr>
          <w:rFonts w:ascii="Baskerville Old Face" w:hAnsi="Baskerville Old Face"/>
          <w:sz w:val="20"/>
          <w:szCs w:val="20"/>
        </w:rPr>
      </w:pPr>
      <m:oMath>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0</m:t>
            </m:r>
          </m:sup>
        </m:sSup>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S,I,U,C</m:t>
            </m:r>
          </m:e>
        </m:d>
        <m:r>
          <w:rPr>
            <w:rFonts w:ascii="Cambria Math" w:hAnsi="Cambria Math"/>
            <w:sz w:val="20"/>
            <w:szCs w:val="20"/>
          </w:rPr>
          <m:t>=</m:t>
        </m:r>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1</m:t>
                    </m:r>
                  </m:sub>
                </m:sSub>
              </m:num>
              <m:den>
                <m:r>
                  <w:rPr>
                    <w:rFonts w:ascii="Cambria Math" w:hAnsi="Cambria Math"/>
                    <w:sz w:val="20"/>
                    <w:szCs w:val="20"/>
                  </w:rPr>
                  <m:t>μ+</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den>
            </m:f>
            <m:r>
              <w:rPr>
                <w:rFonts w:ascii="Cambria Math" w:hAnsi="Cambria Math"/>
                <w:sz w:val="20"/>
                <w:szCs w:val="20"/>
              </w:rPr>
              <m:t>,0,0,0</m:t>
            </m:r>
          </m:e>
        </m:d>
      </m:oMath>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r w:rsidR="00F47D82" w:rsidRPr="00527D6D">
        <w:rPr>
          <w:rFonts w:ascii="Baskerville Old Face" w:hAnsi="Baskerville Old Face"/>
          <w:sz w:val="20"/>
          <w:szCs w:val="20"/>
        </w:rPr>
        <w:tab/>
        <w:t>(3)</w:t>
      </w:r>
    </w:p>
    <w:p w14:paraId="58F1539A" w14:textId="77777777" w:rsidR="00F47D82" w:rsidRPr="00527D6D" w:rsidRDefault="00F47D82" w:rsidP="003A66B2">
      <w:pPr>
        <w:pStyle w:val="ListParagraph"/>
        <w:ind w:left="426" w:firstLine="1014"/>
        <w:jc w:val="both"/>
        <w:rPr>
          <w:rFonts w:ascii="Baskerville Old Face" w:hAnsi="Baskerville Old Face"/>
          <w:sz w:val="20"/>
          <w:szCs w:val="20"/>
        </w:rPr>
      </w:pPr>
      <w:r w:rsidRPr="00527D6D">
        <w:rPr>
          <w:rFonts w:ascii="Baskerville Old Face" w:hAnsi="Baskerville Old Face"/>
          <w:sz w:val="20"/>
          <w:szCs w:val="20"/>
        </w:rPr>
        <w:t xml:space="preserve">And the disease fixed point can be expressed in the </w:t>
      </w:r>
      <w:proofErr w:type="gramStart"/>
      <w:r w:rsidRPr="00527D6D">
        <w:rPr>
          <w:rFonts w:ascii="Baskerville Old Face" w:hAnsi="Baskerville Old Face"/>
          <w:sz w:val="20"/>
          <w:szCs w:val="20"/>
        </w:rPr>
        <w:t xml:space="preserve">form </w:t>
      </w:r>
      <w:proofErr w:type="gramEnd"/>
      <m:oMath>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m:t>
            </m:r>
          </m:sup>
        </m:sSup>
        <m:r>
          <w:rPr>
            <w:rFonts w:ascii="Cambria Math" w:hAnsi="Cambria Math"/>
            <w:sz w:val="20"/>
            <w:szCs w:val="20"/>
          </w:rPr>
          <m:t>=</m:t>
        </m:r>
        <m:d>
          <m:dPr>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S</m:t>
                </m:r>
              </m:e>
              <m:sup>
                <m:r>
                  <w:rPr>
                    <w:rFonts w:ascii="Cambria Math" w:hAnsi="Cambria Math"/>
                    <w:sz w:val="20"/>
                    <w:szCs w:val="20"/>
                  </w:rPr>
                  <m: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r>
                  <w:rPr>
                    <w:rFonts w:ascii="Cambria Math" w:hAnsi="Cambria Math"/>
                    <w:sz w:val="20"/>
                    <w:szCs w:val="20"/>
                  </w:rPr>
                  <m: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U</m:t>
                </m:r>
              </m:e>
              <m:sup>
                <m:r>
                  <w:rPr>
                    <w:rFonts w:ascii="Cambria Math" w:hAnsi="Cambria Math"/>
                    <w:sz w:val="20"/>
                    <w:szCs w:val="20"/>
                  </w:rPr>
                  <m: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C</m:t>
                </m:r>
              </m:e>
              <m:sup>
                <m:r>
                  <w:rPr>
                    <w:rFonts w:ascii="Cambria Math" w:hAnsi="Cambria Math"/>
                    <w:sz w:val="20"/>
                    <w:szCs w:val="20"/>
                  </w:rPr>
                  <m:t>*</m:t>
                </m:r>
              </m:sup>
            </m:sSup>
          </m:e>
        </m:d>
      </m:oMath>
      <w:r w:rsidRPr="00527D6D">
        <w:rPr>
          <w:rFonts w:ascii="Baskerville Old Face" w:hAnsi="Baskerville Old Face"/>
          <w:sz w:val="20"/>
          <w:szCs w:val="20"/>
        </w:rPr>
        <w:t xml:space="preserve">. According to the system (2) on the model is obtained: </w:t>
      </w:r>
    </w:p>
    <w:p w14:paraId="64B5D5C8" w14:textId="18F58D94" w:rsidR="00F47D82" w:rsidRPr="00527D6D" w:rsidRDefault="00477F84" w:rsidP="00F47D82">
      <w:pPr>
        <w:pStyle w:val="ListParagraph"/>
        <w:ind w:left="0" w:firstLine="851"/>
        <w:jc w:val="both"/>
        <w:rPr>
          <w:sz w:val="20"/>
          <w:szCs w:val="20"/>
        </w:rPr>
      </w:pPr>
      <m:oMath>
        <m:f>
          <m:fPr>
            <m:ctrlPr>
              <w:rPr>
                <w:rFonts w:ascii="Cambria Math" w:hAnsi="Cambria Math"/>
                <w:i/>
                <w:sz w:val="20"/>
                <w:szCs w:val="20"/>
              </w:rPr>
            </m:ctrlPr>
          </m:fPr>
          <m:num>
            <m:r>
              <w:rPr>
                <w:rFonts w:ascii="Cambria Math" w:hAnsi="Cambria Math"/>
                <w:sz w:val="20"/>
                <w:szCs w:val="20"/>
              </w:rPr>
              <m:t>dS</m:t>
            </m:r>
          </m:num>
          <m:den>
            <m:r>
              <w:rPr>
                <w:rFonts w:ascii="Cambria Math" w:hAnsi="Cambria Math"/>
                <w:sz w:val="20"/>
                <w:szCs w:val="20"/>
              </w:rPr>
              <m:t>dt</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dI</m:t>
            </m:r>
          </m:num>
          <m:den>
            <m:r>
              <w:rPr>
                <w:rFonts w:ascii="Cambria Math" w:hAnsi="Cambria Math"/>
                <w:sz w:val="20"/>
                <w:szCs w:val="20"/>
              </w:rPr>
              <m:t>dt</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dU</m:t>
            </m:r>
          </m:num>
          <m:den>
            <m:r>
              <w:rPr>
                <w:rFonts w:ascii="Cambria Math" w:hAnsi="Cambria Math"/>
                <w:sz w:val="20"/>
                <w:szCs w:val="20"/>
              </w:rPr>
              <m:t>dt</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dC</m:t>
            </m:r>
          </m:num>
          <m:den>
            <m:r>
              <w:rPr>
                <w:rFonts w:ascii="Cambria Math" w:hAnsi="Cambria Math"/>
                <w:sz w:val="20"/>
                <w:szCs w:val="20"/>
              </w:rPr>
              <m:t>dt</m:t>
            </m:r>
          </m:den>
        </m:f>
        <m:r>
          <w:rPr>
            <w:rFonts w:ascii="Cambria Math" w:hAnsi="Cambria Math"/>
            <w:sz w:val="20"/>
            <w:szCs w:val="20"/>
          </w:rPr>
          <m:t>=0</m:t>
        </m:r>
      </m:oMath>
      <w:r w:rsidR="00F47D82" w:rsidRPr="00527D6D">
        <w:rPr>
          <w:sz w:val="20"/>
          <w:szCs w:val="20"/>
        </w:rPr>
        <w:t xml:space="preserve"> </w:t>
      </w:r>
    </w:p>
    <w:p w14:paraId="2ED73D2A" w14:textId="77777777" w:rsidR="00F47D82" w:rsidRPr="00527D6D" w:rsidRDefault="00477F84" w:rsidP="00F47D82">
      <w:pPr>
        <w:pStyle w:val="ListParagraph"/>
        <w:ind w:left="786"/>
        <w:jc w:val="both"/>
        <w:rPr>
          <w:rFonts w:ascii="Baskerville Old Face" w:hAnsi="Baskerville Old Face"/>
          <w:sz w:val="20"/>
          <w:szCs w:val="20"/>
        </w:rPr>
      </w:pPr>
      <m:oMath>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m:t>
            </m:r>
          </m:sup>
        </m:sSup>
        <m:r>
          <w:rPr>
            <w:rFonts w:ascii="Cambria Math" w:hAnsi="Cambria Math"/>
            <w:sz w:val="20"/>
            <w:szCs w:val="20"/>
          </w:rPr>
          <m:t>=</m:t>
        </m:r>
        <m:d>
          <m:dPr>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S</m:t>
                </m:r>
              </m:e>
              <m:sup>
                <m:r>
                  <w:rPr>
                    <w:rFonts w:ascii="Cambria Math" w:hAnsi="Cambria Math"/>
                    <w:sz w:val="20"/>
                    <w:szCs w:val="20"/>
                  </w:rPr>
                  <m: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r>
                  <w:rPr>
                    <w:rFonts w:ascii="Cambria Math" w:hAnsi="Cambria Math"/>
                    <w:sz w:val="20"/>
                    <w:szCs w:val="20"/>
                  </w:rPr>
                  <m: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U</m:t>
                </m:r>
              </m:e>
              <m:sup>
                <m:r>
                  <w:rPr>
                    <w:rFonts w:ascii="Cambria Math" w:hAnsi="Cambria Math"/>
                    <w:sz w:val="20"/>
                    <w:szCs w:val="20"/>
                  </w:rPr>
                  <m: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C</m:t>
                </m:r>
              </m:e>
              <m:sup>
                <m:r>
                  <w:rPr>
                    <w:rFonts w:ascii="Cambria Math" w:hAnsi="Cambria Math"/>
                    <w:sz w:val="20"/>
                    <w:szCs w:val="20"/>
                  </w:rPr>
                  <m:t>*</m:t>
                </m:r>
              </m:sup>
            </m:sSup>
          </m:e>
        </m:d>
      </m:oMath>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r w:rsidR="00F47D82" w:rsidRPr="00527D6D">
        <w:rPr>
          <w:rFonts w:ascii="Baskerville Old Face" w:hAnsi="Baskerville Old Face"/>
          <w:sz w:val="20"/>
          <w:szCs w:val="20"/>
        </w:rPr>
        <w:tab/>
      </w:r>
      <w:r w:rsidR="00F47D82" w:rsidRPr="00527D6D">
        <w:rPr>
          <w:rFonts w:ascii="Baskerville Old Face" w:hAnsi="Baskerville Old Face"/>
          <w:sz w:val="20"/>
          <w:szCs w:val="20"/>
        </w:rPr>
        <w:tab/>
        <w:t>(4)</w:t>
      </w:r>
    </w:p>
    <w:p w14:paraId="12523021" w14:textId="77777777" w:rsidR="00F47D82" w:rsidRPr="00527D6D" w:rsidRDefault="00F47D82" w:rsidP="00F47D82">
      <w:pPr>
        <w:pStyle w:val="ListParagraph"/>
        <w:ind w:left="786"/>
        <w:jc w:val="both"/>
        <w:rPr>
          <w:sz w:val="20"/>
          <w:szCs w:val="20"/>
        </w:rPr>
      </w:pPr>
      <w:proofErr w:type="gramStart"/>
      <w:r w:rsidRPr="00527D6D">
        <w:rPr>
          <w:sz w:val="20"/>
          <w:szCs w:val="20"/>
        </w:rPr>
        <w:t>with</w:t>
      </w:r>
      <w:proofErr w:type="gramEnd"/>
      <w:r w:rsidRPr="00527D6D">
        <w:rPr>
          <w:sz w:val="20"/>
          <w:szCs w:val="20"/>
        </w:rPr>
        <w:t>,</w:t>
      </w:r>
    </w:p>
    <w:p w14:paraId="760D1A7B" w14:textId="3998BF9F" w:rsidR="00F47D82" w:rsidRPr="00527D6D" w:rsidRDefault="00477F84" w:rsidP="00F47D82">
      <w:pPr>
        <w:pStyle w:val="ListParagraph"/>
        <w:ind w:left="786"/>
        <w:jc w:val="both"/>
        <w:rPr>
          <w:rFonts w:ascii="Baskerville Old Face" w:hAnsi="Baskerville Old Face"/>
          <w:sz w:val="20"/>
          <w:szCs w:val="20"/>
        </w:rPr>
      </w:pPr>
      <m:oMath>
        <m:sSup>
          <m:sSupPr>
            <m:ctrlPr>
              <w:rPr>
                <w:rFonts w:ascii="Cambria Math" w:hAnsi="Cambria Math"/>
                <w:i/>
                <w:sz w:val="20"/>
                <w:szCs w:val="20"/>
              </w:rPr>
            </m:ctrlPr>
          </m:sSupPr>
          <m:e>
            <m:r>
              <w:rPr>
                <w:rFonts w:ascii="Cambria Math" w:hAnsi="Cambria Math"/>
                <w:sz w:val="20"/>
                <w:szCs w:val="20"/>
              </w:rPr>
              <m:t>S</m:t>
            </m:r>
          </m:e>
          <m:sup>
            <m:r>
              <w:rPr>
                <w:rFonts w:ascii="Cambria Math" w:hAnsi="Cambria Math"/>
                <w:sz w:val="20"/>
                <w:szCs w:val="20"/>
              </w:rPr>
              <m:t>*</m:t>
            </m:r>
          </m:sup>
        </m:sSup>
        <m:r>
          <w:rPr>
            <w:rFonts w:ascii="Cambria Math" w:hAnsi="Cambria Math"/>
            <w:sz w:val="20"/>
            <w:szCs w:val="20"/>
          </w:rPr>
          <m:t>=</m:t>
        </m:r>
        <m:f>
          <m:fPr>
            <m:ctrlPr>
              <w:rPr>
                <w:rFonts w:ascii="Cambria Math" w:hAnsi="Cambria Math"/>
                <w:i/>
                <w:sz w:val="20"/>
                <w:szCs w:val="20"/>
              </w:rPr>
            </m:ctrlPr>
          </m:fPr>
          <m:num>
            <m:d>
              <m:dPr>
                <m:ctrlPr>
                  <w:rPr>
                    <w:rFonts w:ascii="Cambria Math" w:hAnsi="Cambria Math"/>
                    <w:i/>
                    <w:sz w:val="20"/>
                    <w:szCs w:val="20"/>
                  </w:rPr>
                </m:ctrlPr>
              </m:dPr>
              <m:e>
                <m:r>
                  <w:rPr>
                    <w:rFonts w:ascii="Cambria Math" w:hAnsi="Cambria Math"/>
                    <w:sz w:val="20"/>
                    <w:szCs w:val="20"/>
                  </w:rPr>
                  <m:t>1-p</m:t>
                </m:r>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p+μ+</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e>
            </m:d>
          </m:num>
          <m:den>
            <m:r>
              <w:rPr>
                <w:rFonts w:ascii="Cambria Math" w:hAnsi="Cambria Math"/>
                <w:sz w:val="20"/>
                <w:szCs w:val="20"/>
              </w:rPr>
              <m:t>v</m:t>
            </m:r>
          </m:den>
        </m:f>
        <m:r>
          <w:rPr>
            <w:rFonts w:ascii="Cambria Math" w:hAnsi="Cambria Math"/>
            <w:sz w:val="20"/>
            <w:szCs w:val="20"/>
          </w:rPr>
          <m:t>,</m:t>
        </m:r>
      </m:oMath>
      <w:r w:rsidR="00F47D82" w:rsidRPr="00527D6D">
        <w:rPr>
          <w:rFonts w:ascii="Baskerville Old Face" w:hAnsi="Baskerville Old Face"/>
          <w:sz w:val="20"/>
          <w:szCs w:val="20"/>
        </w:rPr>
        <w:t xml:space="preserve"> </w:t>
      </w:r>
    </w:p>
    <w:p w14:paraId="6FBDDF3C" w14:textId="33FC0A4F" w:rsidR="00F47D82" w:rsidRPr="00527D6D" w:rsidRDefault="00477F84" w:rsidP="00F47D82">
      <w:pPr>
        <w:pStyle w:val="ListParagraph"/>
        <w:ind w:left="786"/>
        <w:jc w:val="both"/>
        <w:rPr>
          <w:rFonts w:ascii="Baskerville Old Face" w:hAnsi="Baskerville Old Face"/>
          <w:sz w:val="20"/>
          <w:szCs w:val="20"/>
        </w:rPr>
      </w:pPr>
      <m:oMath>
        <m:sSup>
          <m:sSupPr>
            <m:ctrlPr>
              <w:rPr>
                <w:rFonts w:ascii="Cambria Math" w:hAnsi="Cambria Math"/>
                <w:i/>
                <w:sz w:val="20"/>
                <w:szCs w:val="20"/>
              </w:rPr>
            </m:ctrlPr>
          </m:sSupPr>
          <m:e>
            <m:r>
              <w:rPr>
                <w:rFonts w:ascii="Cambria Math" w:hAnsi="Cambria Math"/>
                <w:sz w:val="20"/>
                <w:szCs w:val="20"/>
              </w:rPr>
              <m:t>I</m:t>
            </m:r>
          </m:e>
          <m:sup>
            <m:r>
              <w:rPr>
                <w:rFonts w:ascii="Cambria Math" w:hAnsi="Cambria Math"/>
                <w:sz w:val="20"/>
                <w:szCs w:val="20"/>
              </w:rPr>
              <m:t>*</m:t>
            </m:r>
          </m:sup>
        </m:sSup>
        <m:r>
          <w:rPr>
            <w:rFonts w:ascii="Cambria Math" w:hAnsi="Cambria Math"/>
            <w:sz w:val="20"/>
            <w:szCs w:val="20"/>
          </w:rPr>
          <m:t>=</m:t>
        </m:r>
        <m:f>
          <m:fPr>
            <m:ctrlPr>
              <w:rPr>
                <w:rFonts w:ascii="Cambria Math" w:hAnsi="Cambria Math"/>
                <w:i/>
                <w:sz w:val="20"/>
                <w:szCs w:val="20"/>
              </w:rPr>
            </m:ctrlPr>
          </m:fPr>
          <m:num>
            <m:d>
              <m:dPr>
                <m:ctrlPr>
                  <w:rPr>
                    <w:rFonts w:ascii="Cambria Math" w:hAnsi="Cambria Math"/>
                    <w:i/>
                    <w:sz w:val="20"/>
                    <w:szCs w:val="20"/>
                  </w:rPr>
                </m:ctrlPr>
              </m:dPr>
              <m:e>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1</m:t>
                    </m:r>
                  </m:sub>
                </m:sSub>
              </m:e>
            </m:d>
            <m:r>
              <w:rPr>
                <w:rFonts w:ascii="Cambria Math" w:hAnsi="Cambria Math"/>
                <w:sz w:val="20"/>
                <w:szCs w:val="20"/>
              </w:rPr>
              <m:t>v-μ</m:t>
            </m:r>
            <m:d>
              <m:dPr>
                <m:begChr m:val="["/>
                <m:endChr m:val="]"/>
                <m:ctrlPr>
                  <w:rPr>
                    <w:rFonts w:ascii="Cambria Math" w:hAnsi="Cambria Math"/>
                    <w:i/>
                    <w:sz w:val="20"/>
                    <w:szCs w:val="20"/>
                  </w:rPr>
                </m:ctrlPr>
              </m:dPr>
              <m:e>
                <m:d>
                  <m:dPr>
                    <m:ctrlPr>
                      <w:rPr>
                        <w:rFonts w:ascii="Cambria Math" w:hAnsi="Cambria Math"/>
                        <w:i/>
                        <w:sz w:val="20"/>
                        <w:szCs w:val="20"/>
                      </w:rPr>
                    </m:ctrlPr>
                  </m:dPr>
                  <m:e>
                    <m:r>
                      <w:rPr>
                        <w:rFonts w:ascii="Cambria Math" w:hAnsi="Cambria Math"/>
                        <w:sz w:val="20"/>
                        <w:szCs w:val="20"/>
                      </w:rPr>
                      <m:t>1-p</m:t>
                    </m:r>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p+μ+</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e>
                </m:d>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d>
              <m:dPr>
                <m:begChr m:val="["/>
                <m:endChr m:val="]"/>
                <m:ctrlPr>
                  <w:rPr>
                    <w:rFonts w:ascii="Cambria Math" w:hAnsi="Cambria Math"/>
                    <w:i/>
                    <w:sz w:val="20"/>
                    <w:szCs w:val="20"/>
                  </w:rPr>
                </m:ctrlPr>
              </m:dPr>
              <m:e>
                <m:d>
                  <m:dPr>
                    <m:ctrlPr>
                      <w:rPr>
                        <w:rFonts w:ascii="Cambria Math" w:hAnsi="Cambria Math"/>
                        <w:i/>
                        <w:sz w:val="20"/>
                        <w:szCs w:val="20"/>
                      </w:rPr>
                    </m:ctrlPr>
                  </m:dPr>
                  <m:e>
                    <m:r>
                      <w:rPr>
                        <w:rFonts w:ascii="Cambria Math" w:hAnsi="Cambria Math"/>
                        <w:sz w:val="20"/>
                        <w:szCs w:val="20"/>
                      </w:rPr>
                      <m:t>1-p</m:t>
                    </m:r>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p+μ+</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e>
                </m:d>
              </m:e>
            </m:d>
          </m:num>
          <m:den>
            <m:r>
              <w:rPr>
                <w:rFonts w:ascii="Cambria Math" w:hAnsi="Cambria Math"/>
                <w:sz w:val="20"/>
                <w:szCs w:val="20"/>
              </w:rPr>
              <m:t>v</m:t>
            </m:r>
            <m:d>
              <m:dPr>
                <m:begChr m:val="["/>
                <m:endChr m:val="]"/>
                <m:ctrlPr>
                  <w:rPr>
                    <w:rFonts w:ascii="Cambria Math" w:hAnsi="Cambria Math"/>
                    <w:i/>
                    <w:sz w:val="20"/>
                    <w:szCs w:val="20"/>
                  </w:rPr>
                </m:ctrlPr>
              </m:dPr>
              <m:e>
                <m:d>
                  <m:dPr>
                    <m:ctrlPr>
                      <w:rPr>
                        <w:rFonts w:ascii="Cambria Math" w:hAnsi="Cambria Math"/>
                        <w:i/>
                        <w:sz w:val="20"/>
                        <w:szCs w:val="20"/>
                      </w:rPr>
                    </m:ctrlPr>
                  </m:dPr>
                  <m:e>
                    <m:r>
                      <w:rPr>
                        <w:rFonts w:ascii="Cambria Math" w:hAnsi="Cambria Math"/>
                        <w:sz w:val="20"/>
                        <w:szCs w:val="20"/>
                      </w:rPr>
                      <m:t>1-p</m:t>
                    </m:r>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p+μ+</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e>
                </m:d>
              </m:e>
            </m:d>
          </m:den>
        </m:f>
        <m:r>
          <w:rPr>
            <w:rFonts w:ascii="Cambria Math" w:hAnsi="Cambria Math"/>
            <w:sz w:val="20"/>
            <w:szCs w:val="20"/>
          </w:rPr>
          <m:t>,</m:t>
        </m:r>
      </m:oMath>
      <w:r w:rsidR="00F47D82" w:rsidRPr="00527D6D">
        <w:rPr>
          <w:rFonts w:ascii="Baskerville Old Face" w:hAnsi="Baskerville Old Face"/>
          <w:sz w:val="20"/>
          <w:szCs w:val="20"/>
        </w:rPr>
        <w:t xml:space="preserve"> </w:t>
      </w:r>
    </w:p>
    <w:p w14:paraId="6229F90E" w14:textId="6724407A" w:rsidR="00F47D82" w:rsidRPr="00527D6D" w:rsidRDefault="00477F84" w:rsidP="00F47D82">
      <w:pPr>
        <w:pStyle w:val="ListParagraph"/>
        <w:ind w:left="786"/>
        <w:jc w:val="both"/>
        <w:rPr>
          <w:rFonts w:ascii="Baskerville Old Face" w:hAnsi="Baskerville Old Face"/>
          <w:sz w:val="20"/>
          <w:szCs w:val="20"/>
        </w:rPr>
      </w:pPr>
      <m:oMath>
        <m:sSup>
          <m:sSupPr>
            <m:ctrlPr>
              <w:rPr>
                <w:rFonts w:ascii="Cambria Math" w:hAnsi="Cambria Math"/>
                <w:i/>
                <w:sz w:val="20"/>
                <w:szCs w:val="20"/>
              </w:rPr>
            </m:ctrlPr>
          </m:sSupPr>
          <m:e>
            <m:r>
              <w:rPr>
                <w:rFonts w:ascii="Cambria Math" w:hAnsi="Cambria Math"/>
                <w:sz w:val="20"/>
                <w:szCs w:val="20"/>
              </w:rPr>
              <m:t>U</m:t>
            </m:r>
          </m:e>
          <m:sup>
            <m:r>
              <w:rPr>
                <w:rFonts w:ascii="Cambria Math" w:hAnsi="Cambria Math"/>
                <w:sz w:val="20"/>
                <w:szCs w:val="20"/>
              </w:rPr>
              <m:t>*</m:t>
            </m:r>
          </m:sup>
        </m:sSup>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1-p</m:t>
            </m:r>
          </m:num>
          <m:den>
            <m:r>
              <w:rPr>
                <w:rFonts w:ascii="Cambria Math" w:hAnsi="Cambria Math"/>
                <w:sz w:val="20"/>
                <w:szCs w:val="20"/>
              </w:rPr>
              <m:t>μ+</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den>
        </m:f>
        <m:d>
          <m:dPr>
            <m:begChr m:val="["/>
            <m:endChr m:val="]"/>
            <m:ctrlPr>
              <w:rPr>
                <w:rFonts w:ascii="Cambria Math" w:hAnsi="Cambria Math"/>
                <w:i/>
                <w:sz w:val="20"/>
                <w:szCs w:val="20"/>
              </w:rPr>
            </m:ctrlPr>
          </m:dPr>
          <m:e>
            <m:f>
              <m:fPr>
                <m:ctrlPr>
                  <w:rPr>
                    <w:rFonts w:ascii="Cambria Math" w:hAnsi="Cambria Math"/>
                    <w:i/>
                    <w:sz w:val="20"/>
                    <w:szCs w:val="20"/>
                  </w:rPr>
                </m:ctrlPr>
              </m:fPr>
              <m:num>
                <m:d>
                  <m:dPr>
                    <m:ctrlPr>
                      <w:rPr>
                        <w:rFonts w:ascii="Cambria Math" w:hAnsi="Cambria Math"/>
                        <w:i/>
                        <w:sz w:val="20"/>
                        <w:szCs w:val="20"/>
                      </w:rPr>
                    </m:ctrlPr>
                  </m:dPr>
                  <m:e>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1</m:t>
                        </m:r>
                      </m:sub>
                    </m:sSub>
                  </m:e>
                </m:d>
                <m:r>
                  <w:rPr>
                    <w:rFonts w:ascii="Cambria Math" w:hAnsi="Cambria Math"/>
                    <w:sz w:val="20"/>
                    <w:szCs w:val="20"/>
                  </w:rPr>
                  <m:t>v-μ</m:t>
                </m:r>
                <m:d>
                  <m:dPr>
                    <m:begChr m:val="["/>
                    <m:endChr m:val="]"/>
                    <m:ctrlPr>
                      <w:rPr>
                        <w:rFonts w:ascii="Cambria Math" w:hAnsi="Cambria Math"/>
                        <w:i/>
                        <w:sz w:val="20"/>
                        <w:szCs w:val="20"/>
                      </w:rPr>
                    </m:ctrlPr>
                  </m:dPr>
                  <m:e>
                    <m:d>
                      <m:dPr>
                        <m:ctrlPr>
                          <w:rPr>
                            <w:rFonts w:ascii="Cambria Math" w:hAnsi="Cambria Math"/>
                            <w:i/>
                            <w:sz w:val="20"/>
                            <w:szCs w:val="20"/>
                          </w:rPr>
                        </m:ctrlPr>
                      </m:dPr>
                      <m:e>
                        <m:r>
                          <w:rPr>
                            <w:rFonts w:ascii="Cambria Math" w:hAnsi="Cambria Math"/>
                            <w:sz w:val="20"/>
                            <w:szCs w:val="20"/>
                          </w:rPr>
                          <m:t>1-p</m:t>
                        </m:r>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p+μ+</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e>
                    </m:d>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d>
                  <m:dPr>
                    <m:begChr m:val="["/>
                    <m:endChr m:val="]"/>
                    <m:ctrlPr>
                      <w:rPr>
                        <w:rFonts w:ascii="Cambria Math" w:hAnsi="Cambria Math"/>
                        <w:i/>
                        <w:sz w:val="20"/>
                        <w:szCs w:val="20"/>
                      </w:rPr>
                    </m:ctrlPr>
                  </m:dPr>
                  <m:e>
                    <m:d>
                      <m:dPr>
                        <m:ctrlPr>
                          <w:rPr>
                            <w:rFonts w:ascii="Cambria Math" w:hAnsi="Cambria Math"/>
                            <w:i/>
                            <w:sz w:val="20"/>
                            <w:szCs w:val="20"/>
                          </w:rPr>
                        </m:ctrlPr>
                      </m:dPr>
                      <m:e>
                        <m:r>
                          <w:rPr>
                            <w:rFonts w:ascii="Cambria Math" w:hAnsi="Cambria Math"/>
                            <w:sz w:val="20"/>
                            <w:szCs w:val="20"/>
                          </w:rPr>
                          <m:t>1-p</m:t>
                        </m:r>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p+μ+</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e>
                    </m:d>
                  </m:e>
                </m:d>
              </m:num>
              <m:den>
                <m:r>
                  <w:rPr>
                    <w:rFonts w:ascii="Cambria Math" w:hAnsi="Cambria Math"/>
                    <w:sz w:val="20"/>
                    <w:szCs w:val="20"/>
                  </w:rPr>
                  <m:t>v</m:t>
                </m:r>
                <m:d>
                  <m:dPr>
                    <m:begChr m:val="["/>
                    <m:endChr m:val="]"/>
                    <m:ctrlPr>
                      <w:rPr>
                        <w:rFonts w:ascii="Cambria Math" w:hAnsi="Cambria Math"/>
                        <w:i/>
                        <w:sz w:val="20"/>
                        <w:szCs w:val="20"/>
                      </w:rPr>
                    </m:ctrlPr>
                  </m:dPr>
                  <m:e>
                    <m:d>
                      <m:dPr>
                        <m:ctrlPr>
                          <w:rPr>
                            <w:rFonts w:ascii="Cambria Math" w:hAnsi="Cambria Math"/>
                            <w:i/>
                            <w:sz w:val="20"/>
                            <w:szCs w:val="20"/>
                          </w:rPr>
                        </m:ctrlPr>
                      </m:dPr>
                      <m:e>
                        <m:r>
                          <w:rPr>
                            <w:rFonts w:ascii="Cambria Math" w:hAnsi="Cambria Math"/>
                            <w:sz w:val="20"/>
                            <w:szCs w:val="20"/>
                          </w:rPr>
                          <m:t>1-p</m:t>
                        </m:r>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p+μ+</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e>
                    </m:d>
                  </m:e>
                </m:d>
              </m:den>
            </m:f>
          </m:e>
        </m:d>
        <m:r>
          <w:rPr>
            <w:rFonts w:ascii="Cambria Math" w:hAnsi="Cambria Math"/>
            <w:sz w:val="20"/>
            <w:szCs w:val="20"/>
          </w:rPr>
          <m:t>,</m:t>
        </m:r>
      </m:oMath>
      <w:r w:rsidR="00F47D82" w:rsidRPr="00527D6D">
        <w:rPr>
          <w:rFonts w:ascii="Baskerville Old Face" w:hAnsi="Baskerville Old Face"/>
          <w:sz w:val="20"/>
          <w:szCs w:val="20"/>
        </w:rPr>
        <w:t xml:space="preserve"> </w:t>
      </w:r>
    </w:p>
    <w:p w14:paraId="7F447C74" w14:textId="74CA88F8" w:rsidR="00F47D82" w:rsidRPr="00527D6D" w:rsidRDefault="00477F84" w:rsidP="00F47D82">
      <w:pPr>
        <w:pStyle w:val="ListParagraph"/>
        <w:ind w:left="786"/>
        <w:jc w:val="both"/>
        <w:rPr>
          <w:rFonts w:ascii="Baskerville Old Face" w:hAnsi="Baskerville Old Face"/>
          <w:sz w:val="20"/>
          <w:szCs w:val="20"/>
        </w:rPr>
      </w:pPr>
      <m:oMath>
        <m:sSup>
          <m:sSupPr>
            <m:ctrlPr>
              <w:rPr>
                <w:rFonts w:ascii="Cambria Math" w:hAnsi="Cambria Math"/>
                <w:i/>
                <w:sz w:val="20"/>
                <w:szCs w:val="20"/>
              </w:rPr>
            </m:ctrlPr>
          </m:sSupPr>
          <m:e>
            <m:r>
              <w:rPr>
                <w:rFonts w:ascii="Cambria Math" w:hAnsi="Cambria Math"/>
                <w:sz w:val="20"/>
                <w:szCs w:val="20"/>
              </w:rPr>
              <m:t>C</m:t>
            </m:r>
          </m:e>
          <m:sup>
            <m:r>
              <w:rPr>
                <w:rFonts w:ascii="Cambria Math" w:hAnsi="Cambria Math"/>
                <w:sz w:val="20"/>
                <w:szCs w:val="20"/>
              </w:rPr>
              <m:t>*</m:t>
            </m:r>
          </m:sup>
        </m:sSup>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p</m:t>
            </m:r>
          </m:num>
          <m:den>
            <m:r>
              <w:rPr>
                <w:rFonts w:ascii="Cambria Math" w:hAnsi="Cambria Math"/>
                <w:sz w:val="20"/>
                <w:szCs w:val="20"/>
              </w:rPr>
              <m:t>μ+δ+</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den>
        </m:f>
        <m:d>
          <m:dPr>
            <m:begChr m:val="["/>
            <m:endChr m:val="]"/>
            <m:ctrlPr>
              <w:rPr>
                <w:rFonts w:ascii="Cambria Math" w:hAnsi="Cambria Math"/>
                <w:i/>
                <w:sz w:val="20"/>
                <w:szCs w:val="20"/>
              </w:rPr>
            </m:ctrlPr>
          </m:dPr>
          <m:e>
            <m:f>
              <m:fPr>
                <m:ctrlPr>
                  <w:rPr>
                    <w:rFonts w:ascii="Cambria Math" w:hAnsi="Cambria Math"/>
                    <w:i/>
                    <w:sz w:val="20"/>
                    <w:szCs w:val="20"/>
                  </w:rPr>
                </m:ctrlPr>
              </m:fPr>
              <m:num>
                <m:d>
                  <m:dPr>
                    <m:ctrlPr>
                      <w:rPr>
                        <w:rFonts w:ascii="Cambria Math" w:hAnsi="Cambria Math"/>
                        <w:i/>
                        <w:sz w:val="20"/>
                        <w:szCs w:val="20"/>
                      </w:rPr>
                    </m:ctrlPr>
                  </m:dPr>
                  <m:e>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1</m:t>
                        </m:r>
                      </m:sub>
                    </m:sSub>
                  </m:e>
                </m:d>
                <m:r>
                  <w:rPr>
                    <w:rFonts w:ascii="Cambria Math" w:hAnsi="Cambria Math"/>
                    <w:sz w:val="20"/>
                    <w:szCs w:val="20"/>
                  </w:rPr>
                  <m:t>v-μ</m:t>
                </m:r>
                <m:d>
                  <m:dPr>
                    <m:begChr m:val="["/>
                    <m:endChr m:val="]"/>
                    <m:ctrlPr>
                      <w:rPr>
                        <w:rFonts w:ascii="Cambria Math" w:hAnsi="Cambria Math"/>
                        <w:i/>
                        <w:sz w:val="20"/>
                        <w:szCs w:val="20"/>
                      </w:rPr>
                    </m:ctrlPr>
                  </m:dPr>
                  <m:e>
                    <m:d>
                      <m:dPr>
                        <m:ctrlPr>
                          <w:rPr>
                            <w:rFonts w:ascii="Cambria Math" w:hAnsi="Cambria Math"/>
                            <w:i/>
                            <w:sz w:val="20"/>
                            <w:szCs w:val="20"/>
                          </w:rPr>
                        </m:ctrlPr>
                      </m:dPr>
                      <m:e>
                        <m:r>
                          <w:rPr>
                            <w:rFonts w:ascii="Cambria Math" w:hAnsi="Cambria Math"/>
                            <w:sz w:val="20"/>
                            <w:szCs w:val="20"/>
                          </w:rPr>
                          <m:t>1-p</m:t>
                        </m:r>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p+μ+</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e>
                    </m:d>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d>
                  <m:dPr>
                    <m:begChr m:val="["/>
                    <m:endChr m:val="]"/>
                    <m:ctrlPr>
                      <w:rPr>
                        <w:rFonts w:ascii="Cambria Math" w:hAnsi="Cambria Math"/>
                        <w:i/>
                        <w:sz w:val="20"/>
                        <w:szCs w:val="20"/>
                      </w:rPr>
                    </m:ctrlPr>
                  </m:dPr>
                  <m:e>
                    <m:d>
                      <m:dPr>
                        <m:ctrlPr>
                          <w:rPr>
                            <w:rFonts w:ascii="Cambria Math" w:hAnsi="Cambria Math"/>
                            <w:i/>
                            <w:sz w:val="20"/>
                            <w:szCs w:val="20"/>
                          </w:rPr>
                        </m:ctrlPr>
                      </m:dPr>
                      <m:e>
                        <m:r>
                          <w:rPr>
                            <w:rFonts w:ascii="Cambria Math" w:hAnsi="Cambria Math"/>
                            <w:sz w:val="20"/>
                            <w:szCs w:val="20"/>
                          </w:rPr>
                          <m:t>1-p</m:t>
                        </m:r>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p+μ+</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e>
                    </m:d>
                  </m:e>
                </m:d>
              </m:num>
              <m:den>
                <m:r>
                  <w:rPr>
                    <w:rFonts w:ascii="Cambria Math" w:hAnsi="Cambria Math"/>
                    <w:sz w:val="20"/>
                    <w:szCs w:val="20"/>
                  </w:rPr>
                  <m:t>v</m:t>
                </m:r>
                <m:d>
                  <m:dPr>
                    <m:begChr m:val="["/>
                    <m:endChr m:val="]"/>
                    <m:ctrlPr>
                      <w:rPr>
                        <w:rFonts w:ascii="Cambria Math" w:hAnsi="Cambria Math"/>
                        <w:i/>
                        <w:sz w:val="20"/>
                        <w:szCs w:val="20"/>
                      </w:rPr>
                    </m:ctrlPr>
                  </m:dPr>
                  <m:e>
                    <m:d>
                      <m:dPr>
                        <m:ctrlPr>
                          <w:rPr>
                            <w:rFonts w:ascii="Cambria Math" w:hAnsi="Cambria Math"/>
                            <w:i/>
                            <w:sz w:val="20"/>
                            <w:szCs w:val="20"/>
                          </w:rPr>
                        </m:ctrlPr>
                      </m:dPr>
                      <m:e>
                        <m:r>
                          <w:rPr>
                            <w:rFonts w:ascii="Cambria Math" w:hAnsi="Cambria Math"/>
                            <w:sz w:val="20"/>
                            <w:szCs w:val="20"/>
                          </w:rPr>
                          <m:t>1-p</m:t>
                        </m:r>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p+μ+</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2</m:t>
                            </m:r>
                          </m:sub>
                        </m:sSub>
                      </m:e>
                    </m:d>
                  </m:e>
                </m:d>
              </m:den>
            </m:f>
          </m:e>
        </m:d>
        <m:r>
          <w:rPr>
            <w:rFonts w:ascii="Cambria Math" w:hAnsi="Cambria Math"/>
            <w:sz w:val="20"/>
            <w:szCs w:val="20"/>
          </w:rPr>
          <m:t>.</m:t>
        </m:r>
      </m:oMath>
      <w:r w:rsidR="00F47D82" w:rsidRPr="00527D6D">
        <w:rPr>
          <w:rFonts w:ascii="Baskerville Old Face" w:hAnsi="Baskerville Old Face"/>
          <w:sz w:val="20"/>
          <w:szCs w:val="20"/>
        </w:rPr>
        <w:t xml:space="preserve"> </w:t>
      </w:r>
    </w:p>
    <w:p w14:paraId="01675D57" w14:textId="77777777" w:rsidR="00F47D82" w:rsidRPr="00527D6D" w:rsidRDefault="00F47D82" w:rsidP="00F47D82">
      <w:pPr>
        <w:pStyle w:val="ListParagraph"/>
        <w:ind w:left="786"/>
        <w:jc w:val="both"/>
        <w:rPr>
          <w:rFonts w:ascii="Baskerville Old Face" w:hAnsi="Baskerville Old Face"/>
          <w:sz w:val="20"/>
          <w:szCs w:val="20"/>
        </w:rPr>
      </w:pPr>
    </w:p>
    <w:p w14:paraId="757474FF" w14:textId="77777777" w:rsidR="00F47D82" w:rsidRPr="00527D6D" w:rsidRDefault="00F47D82" w:rsidP="00F47D82">
      <w:pPr>
        <w:pStyle w:val="ListParagraph"/>
        <w:ind w:left="786"/>
        <w:jc w:val="both"/>
        <w:rPr>
          <w:rFonts w:ascii="Baskerville Old Face" w:hAnsi="Baskerville Old Face"/>
          <w:sz w:val="20"/>
          <w:szCs w:val="20"/>
        </w:rPr>
      </w:pPr>
      <w:r w:rsidRPr="00527D6D">
        <w:rPr>
          <w:rFonts w:ascii="Baskerville Old Face" w:hAnsi="Baskerville Old Face"/>
          <w:sz w:val="20"/>
          <w:szCs w:val="20"/>
        </w:rPr>
        <w:t xml:space="preserve">Then, linearization using </w:t>
      </w:r>
      <w:proofErr w:type="spellStart"/>
      <w:r w:rsidRPr="00527D6D">
        <w:rPr>
          <w:rFonts w:ascii="Baskerville Old Face" w:hAnsi="Baskerville Old Face"/>
          <w:sz w:val="20"/>
          <w:szCs w:val="20"/>
        </w:rPr>
        <w:t>Jacobian</w:t>
      </w:r>
      <w:proofErr w:type="spellEnd"/>
      <w:r w:rsidRPr="00527D6D">
        <w:rPr>
          <w:rFonts w:ascii="Baskerville Old Face" w:hAnsi="Baskerville Old Face"/>
          <w:sz w:val="20"/>
          <w:szCs w:val="20"/>
        </w:rPr>
        <w:t xml:space="preserve"> matrix and obtained,</w:t>
      </w:r>
    </w:p>
    <w:p w14:paraId="0FB942CB" w14:textId="77777777" w:rsidR="00F47D82" w:rsidRPr="00527D6D" w:rsidRDefault="00F47D82" w:rsidP="00527D6D">
      <w:pPr>
        <w:pStyle w:val="ListParagraph"/>
        <w:ind w:left="786"/>
        <w:jc w:val="both"/>
        <w:rPr>
          <w:rFonts w:ascii="Cambria Math" w:hAnsi="Cambria Math" w:cs="Arial"/>
          <w:position w:val="-68"/>
          <w:sz w:val="20"/>
          <w:szCs w:val="20"/>
        </w:rPr>
      </w:pPr>
      <w:r w:rsidRPr="00527D6D">
        <w:rPr>
          <w:sz w:val="20"/>
          <w:szCs w:val="20"/>
        </w:rPr>
        <w:object w:dxaOrig="6520" w:dyaOrig="1480" w14:anchorId="57BF89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6.25pt;height:71.25pt" o:ole="">
            <v:imagedata r:id="rId12" o:title=""/>
          </v:shape>
          <o:OLEObject Type="Embed" ProgID="Equation.3" ShapeID="_x0000_i1025" DrawAspect="Content" ObjectID="_1748528395" r:id="rId13"/>
        </w:object>
      </w:r>
      <w:r w:rsidRPr="00527D6D">
        <w:rPr>
          <w:rFonts w:ascii="Cambria Math" w:hAnsi="Cambria Math" w:cs="Arial"/>
          <w:position w:val="-68"/>
          <w:sz w:val="20"/>
          <w:szCs w:val="20"/>
        </w:rPr>
        <w:tab/>
        <w:t>(5)</w:t>
      </w:r>
    </w:p>
    <w:p w14:paraId="514410D4" w14:textId="77777777" w:rsidR="00F47D82" w:rsidRPr="00527D6D" w:rsidRDefault="00F47D82" w:rsidP="00527D6D">
      <w:pPr>
        <w:pStyle w:val="ListParagraph"/>
        <w:ind w:left="786"/>
        <w:jc w:val="both"/>
        <w:rPr>
          <w:rFonts w:ascii="Baskerville Old Face" w:hAnsi="Baskerville Old Face"/>
          <w:sz w:val="20"/>
          <w:szCs w:val="20"/>
        </w:rPr>
      </w:pPr>
      <w:r w:rsidRPr="00527D6D">
        <w:rPr>
          <w:rFonts w:ascii="Baskerville Old Face" w:hAnsi="Baskerville Old Face"/>
          <w:sz w:val="20"/>
          <w:szCs w:val="20"/>
        </w:rPr>
        <w:t xml:space="preserve">And substitute </w:t>
      </w:r>
      <m:oMath>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0</m:t>
            </m:r>
          </m:sup>
        </m:sSup>
      </m:oMath>
      <w:r w:rsidRPr="00527D6D">
        <w:rPr>
          <w:rFonts w:ascii="Baskerville Old Face" w:hAnsi="Baskerville Old Face"/>
          <w:sz w:val="20"/>
          <w:szCs w:val="20"/>
        </w:rPr>
        <w:t xml:space="preserve"> obtained,</w:t>
      </w:r>
    </w:p>
    <w:p w14:paraId="3B467FDD" w14:textId="77777777" w:rsidR="00F47D82" w:rsidRPr="00527D6D" w:rsidRDefault="00F47D82" w:rsidP="00527D6D">
      <w:pPr>
        <w:pStyle w:val="ListParagraph"/>
        <w:ind w:left="786"/>
        <w:jc w:val="both"/>
        <w:rPr>
          <w:rFonts w:ascii="Cambria Math" w:hAnsi="Cambria Math" w:cs="Arial"/>
          <w:position w:val="-68"/>
          <w:sz w:val="20"/>
          <w:szCs w:val="20"/>
        </w:rPr>
      </w:pPr>
      <w:r w:rsidRPr="00527D6D">
        <w:rPr>
          <w:sz w:val="20"/>
          <w:szCs w:val="20"/>
        </w:rPr>
        <w:object w:dxaOrig="6960" w:dyaOrig="2000" w14:anchorId="69FEB6CC">
          <v:shape id="_x0000_i1026" type="#_x0000_t75" style="width:296.25pt;height:90.75pt" o:ole="">
            <v:imagedata r:id="rId14" o:title=""/>
          </v:shape>
          <o:OLEObject Type="Embed" ProgID="Equation.3" ShapeID="_x0000_i1026" DrawAspect="Content" ObjectID="_1748528396" r:id="rId15"/>
        </w:object>
      </w:r>
      <w:r w:rsidRPr="00527D6D">
        <w:rPr>
          <w:rFonts w:ascii="Cambria Math" w:hAnsi="Cambria Math" w:cs="Arial"/>
          <w:position w:val="-68"/>
          <w:sz w:val="20"/>
          <w:szCs w:val="20"/>
        </w:rPr>
        <w:t xml:space="preserve">            (6)</w:t>
      </w:r>
    </w:p>
    <w:p w14:paraId="1AA41BE0" w14:textId="77777777" w:rsidR="00F47D82" w:rsidRPr="00527D6D" w:rsidRDefault="00F47D82" w:rsidP="003A66B2">
      <w:pPr>
        <w:pStyle w:val="ListParagraph"/>
        <w:ind w:left="426" w:firstLine="1014"/>
        <w:jc w:val="both"/>
        <w:rPr>
          <w:rFonts w:ascii="Cambria Math" w:hAnsi="Cambria Math"/>
          <w:sz w:val="20"/>
          <w:szCs w:val="20"/>
        </w:rPr>
      </w:pPr>
      <w:r w:rsidRPr="00527D6D">
        <w:rPr>
          <w:rFonts w:ascii="Baskerville Old Face" w:hAnsi="Baskerville Old Face"/>
          <w:sz w:val="20"/>
          <w:szCs w:val="20"/>
          <w:lang w:val="id-ID"/>
        </w:rPr>
        <w:t>Then look for the eigenvalues of the Jacobian matrix (</w:t>
      </w:r>
      <w:r w:rsidRPr="00527D6D">
        <w:rPr>
          <w:rFonts w:ascii="Baskerville Old Face" w:hAnsi="Baskerville Old Face"/>
          <w:sz w:val="20"/>
          <w:szCs w:val="20"/>
        </w:rPr>
        <w:t>6</w:t>
      </w:r>
      <w:r w:rsidRPr="00527D6D">
        <w:rPr>
          <w:rFonts w:ascii="Baskerville Old Face" w:hAnsi="Baskerville Old Face"/>
          <w:sz w:val="20"/>
          <w:szCs w:val="20"/>
          <w:lang w:val="id-ID"/>
        </w:rPr>
        <w:t>) and it is obtained</w:t>
      </w:r>
      <w:r w:rsidRPr="00527D6D">
        <w:rPr>
          <w:rFonts w:ascii="Baskerville Old Face" w:hAnsi="Baskerville Old Face"/>
          <w:sz w:val="20"/>
          <w:szCs w:val="20"/>
        </w:rPr>
        <w:t xml:space="preserve"> </w:t>
      </w:r>
      <m:oMath>
        <m:sSub>
          <m:sSubPr>
            <m:ctrlPr>
              <w:rPr>
                <w:rFonts w:ascii="Cambria Math" w:hAnsi="Cambria Math"/>
                <w:i/>
                <w:sz w:val="20"/>
                <w:szCs w:val="20"/>
              </w:rPr>
            </m:ctrlPr>
          </m:sSubPr>
          <m:e>
            <m:r>
              <w:rPr>
                <w:rFonts w:ascii="Cambria Math" w:hAnsi="Cambria Math"/>
                <w:sz w:val="20"/>
                <w:szCs w:val="20"/>
              </w:rPr>
              <m:t>λ</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λ</m:t>
            </m:r>
          </m:e>
          <m:sub>
            <m:r>
              <w:rPr>
                <w:rFonts w:ascii="Cambria Math" w:hAnsi="Cambria Math"/>
                <w:sz w:val="20"/>
                <w:szCs w:val="20"/>
              </w:rPr>
              <m:t>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λ</m:t>
            </m:r>
          </m:e>
          <m:sub>
            <m:r>
              <w:rPr>
                <w:rFonts w:ascii="Cambria Math" w:hAnsi="Cambria Math"/>
                <w:sz w:val="20"/>
                <w:szCs w:val="20"/>
              </w:rPr>
              <m:t>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λ</m:t>
            </m:r>
          </m:e>
          <m:sub>
            <m:r>
              <w:rPr>
                <w:rFonts w:ascii="Cambria Math" w:hAnsi="Cambria Math"/>
                <w:sz w:val="20"/>
                <w:szCs w:val="20"/>
              </w:rPr>
              <m:t>4</m:t>
            </m:r>
          </m:sub>
        </m:sSub>
        <m:r>
          <w:rPr>
            <w:rFonts w:ascii="Cambria Math" w:hAnsi="Cambria Math"/>
            <w:sz w:val="20"/>
            <w:szCs w:val="20"/>
          </w:rPr>
          <m:t>&lt;0</m:t>
        </m:r>
      </m:oMath>
      <w:r w:rsidRPr="00527D6D">
        <w:rPr>
          <w:rFonts w:ascii="Baskerville Old Face" w:hAnsi="Baskerville Old Face"/>
          <w:sz w:val="20"/>
          <w:szCs w:val="20"/>
          <w:lang w:val="id-ID"/>
        </w:rPr>
        <w:t xml:space="preserve"> </w:t>
      </w:r>
      <w:r w:rsidRPr="00527D6D">
        <w:rPr>
          <w:rFonts w:ascii="Baskerville Old Face" w:hAnsi="Baskerville Old Face"/>
          <w:sz w:val="20"/>
          <w:szCs w:val="20"/>
        </w:rPr>
        <w:t>, so</w:t>
      </w:r>
      <w:r w:rsidRPr="00527D6D">
        <w:rPr>
          <w:rFonts w:ascii="Baskerville Old Face" w:hAnsi="Baskerville Old Face"/>
          <w:sz w:val="20"/>
          <w:szCs w:val="20"/>
          <w:lang w:val="id-ID"/>
        </w:rPr>
        <w:t xml:space="preserve"> according to Theorem 1, the equilibrium point </w:t>
      </w:r>
      <m:oMath>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0</m:t>
            </m:r>
          </m:sup>
        </m:sSup>
      </m:oMath>
      <w:r w:rsidRPr="00527D6D">
        <w:rPr>
          <w:rFonts w:ascii="Baskerville Old Face" w:hAnsi="Baskerville Old Face"/>
          <w:sz w:val="20"/>
          <w:szCs w:val="20"/>
        </w:rPr>
        <w:t xml:space="preserve"> </w:t>
      </w:r>
      <w:r w:rsidRPr="00527D6D">
        <w:rPr>
          <w:rFonts w:ascii="Baskerville Old Face" w:hAnsi="Baskerville Old Face"/>
          <w:sz w:val="20"/>
          <w:szCs w:val="20"/>
          <w:lang w:val="id-ID"/>
        </w:rPr>
        <w:t>is asymptotically stable.</w:t>
      </w:r>
    </w:p>
    <w:p w14:paraId="24CE2B01" w14:textId="77777777" w:rsidR="00F47D82" w:rsidRPr="00527D6D" w:rsidRDefault="00F47D82" w:rsidP="00527D6D">
      <w:pPr>
        <w:pStyle w:val="ListParagraph"/>
        <w:ind w:left="786" w:firstLine="654"/>
        <w:jc w:val="both"/>
        <w:rPr>
          <w:rFonts w:ascii="Baskerville Old Face" w:hAnsi="Baskerville Old Face"/>
          <w:sz w:val="20"/>
          <w:szCs w:val="20"/>
        </w:rPr>
      </w:pPr>
      <w:r w:rsidRPr="00527D6D">
        <w:rPr>
          <w:rFonts w:ascii="Baskerville Old Face" w:hAnsi="Baskerville Old Face"/>
          <w:sz w:val="20"/>
          <w:szCs w:val="20"/>
        </w:rPr>
        <w:t xml:space="preserve">From the equilibrium analysis in </w:t>
      </w:r>
      <m:oMath>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0</m:t>
            </m:r>
          </m:sup>
        </m:sSup>
      </m:oMath>
      <w:r w:rsidRPr="00527D6D">
        <w:rPr>
          <w:rFonts w:ascii="Baskerville Old Face" w:hAnsi="Baskerville Old Face"/>
          <w:sz w:val="20"/>
          <w:szCs w:val="20"/>
        </w:rPr>
        <w:t xml:space="preserve"> above, we get,</w:t>
      </w:r>
    </w:p>
    <w:p w14:paraId="14549BE9" w14:textId="77777777" w:rsidR="00F47D82" w:rsidRPr="00527D6D" w:rsidRDefault="00F47D82" w:rsidP="003A66B2">
      <w:pPr>
        <w:pStyle w:val="ListParagraph"/>
        <w:ind w:left="426"/>
        <w:jc w:val="both"/>
        <w:rPr>
          <w:rFonts w:ascii="Baskerville Old Face" w:hAnsi="Baskerville Old Face"/>
          <w:sz w:val="20"/>
          <w:szCs w:val="20"/>
        </w:rPr>
      </w:pPr>
      <w:proofErr w:type="gramStart"/>
      <w:r w:rsidRPr="00527D6D">
        <w:rPr>
          <w:rFonts w:ascii="Baskerville Old Face" w:hAnsi="Baskerville Old Face"/>
          <w:sz w:val="20"/>
          <w:szCs w:val="20"/>
        </w:rPr>
        <w:t>Theorem 2.</w:t>
      </w:r>
      <w:proofErr w:type="gramEnd"/>
      <w:r w:rsidRPr="00527D6D">
        <w:rPr>
          <w:rFonts w:ascii="Baskerville Old Face" w:hAnsi="Baskerville Old Face"/>
          <w:sz w:val="20"/>
          <w:szCs w:val="20"/>
        </w:rPr>
        <w:t xml:space="preserve"> The disease-free equilibrium point </w:t>
      </w:r>
      <m:oMath>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0</m:t>
            </m:r>
          </m:sup>
        </m:sSup>
      </m:oMath>
      <w:r w:rsidRPr="00527D6D">
        <w:rPr>
          <w:rFonts w:ascii="Baskerville Old Face" w:hAnsi="Baskerville Old Face"/>
          <w:sz w:val="20"/>
          <w:szCs w:val="20"/>
        </w:rPr>
        <w:t xml:space="preserve"> in Equation (3) is asymptotically stable if the </w:t>
      </w:r>
      <w:proofErr w:type="gramStart"/>
      <w:r w:rsidRPr="00527D6D">
        <w:rPr>
          <w:rFonts w:ascii="Baskerville Old Face" w:hAnsi="Baskerville Old Face"/>
          <w:sz w:val="20"/>
          <w:szCs w:val="20"/>
        </w:rPr>
        <w:t>condition are</w:t>
      </w:r>
      <w:proofErr w:type="gramEnd"/>
      <w:r w:rsidRPr="00527D6D">
        <w:rPr>
          <w:rFonts w:ascii="Baskerville Old Face" w:hAnsi="Baskerville Old Face"/>
          <w:sz w:val="20"/>
          <w:szCs w:val="20"/>
        </w:rPr>
        <w:t xml:space="preserve"> met.</w:t>
      </w:r>
    </w:p>
    <w:p w14:paraId="0CEDE542" w14:textId="77777777" w:rsidR="00F47D82" w:rsidRPr="00527D6D" w:rsidRDefault="00F47D82" w:rsidP="003A66B2">
      <w:pPr>
        <w:pStyle w:val="ListParagraph"/>
        <w:ind w:left="426" w:firstLine="992"/>
        <w:jc w:val="both"/>
        <w:rPr>
          <w:rFonts w:ascii="Baskerville Old Face" w:hAnsi="Baskerville Old Face"/>
          <w:sz w:val="20"/>
          <w:szCs w:val="20"/>
        </w:rPr>
      </w:pPr>
      <w:r w:rsidRPr="00527D6D">
        <w:rPr>
          <w:rFonts w:ascii="Baskerville Old Face" w:hAnsi="Baskerville Old Face"/>
          <w:sz w:val="20"/>
          <w:szCs w:val="20"/>
        </w:rPr>
        <w:t xml:space="preserve">Then, we find stability of endemic equilibrium point. In the same way, it is linearized using </w:t>
      </w:r>
      <w:proofErr w:type="spellStart"/>
      <w:r w:rsidRPr="00527D6D">
        <w:rPr>
          <w:rFonts w:ascii="Baskerville Old Face" w:hAnsi="Baskerville Old Face"/>
          <w:sz w:val="20"/>
          <w:szCs w:val="20"/>
        </w:rPr>
        <w:t>Jacobian</w:t>
      </w:r>
      <w:proofErr w:type="spellEnd"/>
      <w:r w:rsidRPr="00527D6D">
        <w:rPr>
          <w:rFonts w:ascii="Baskerville Old Face" w:hAnsi="Baskerville Old Face"/>
          <w:sz w:val="20"/>
          <w:szCs w:val="20"/>
        </w:rPr>
        <w:t xml:space="preserve"> Matrix (5) </w:t>
      </w:r>
      <w:proofErr w:type="spellStart"/>
      <w:r w:rsidRPr="00527D6D">
        <w:rPr>
          <w:rFonts w:ascii="Baskerville Old Face" w:hAnsi="Baskerville Old Face"/>
          <w:sz w:val="20"/>
          <w:szCs w:val="20"/>
        </w:rPr>
        <w:t>dan</w:t>
      </w:r>
      <w:proofErr w:type="spellEnd"/>
      <w:r w:rsidRPr="00527D6D">
        <w:rPr>
          <w:rFonts w:ascii="Baskerville Old Face" w:hAnsi="Baskerville Old Face"/>
          <w:sz w:val="20"/>
          <w:szCs w:val="20"/>
        </w:rPr>
        <w:t xml:space="preserve"> substituted endemic equilibrium point in (4), we </w:t>
      </w:r>
      <w:proofErr w:type="gramStart"/>
      <w:r w:rsidRPr="00527D6D">
        <w:rPr>
          <w:rFonts w:ascii="Baskerville Old Face" w:hAnsi="Baskerville Old Face"/>
          <w:sz w:val="20"/>
          <w:szCs w:val="20"/>
        </w:rPr>
        <w:t xml:space="preserve">get </w:t>
      </w:r>
      <w:proofErr w:type="gramEnd"/>
      <m:oMath>
        <m:sSub>
          <m:sSubPr>
            <m:ctrlPr>
              <w:rPr>
                <w:rFonts w:ascii="Cambria Math" w:hAnsi="Cambria Math"/>
                <w:i/>
                <w:sz w:val="20"/>
                <w:szCs w:val="20"/>
              </w:rPr>
            </m:ctrlPr>
          </m:sSubPr>
          <m:e>
            <m:r>
              <w:rPr>
                <w:rFonts w:ascii="Cambria Math" w:hAnsi="Cambria Math"/>
                <w:sz w:val="20"/>
                <w:szCs w:val="20"/>
              </w:rPr>
              <m:t>λ</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λ</m:t>
            </m:r>
          </m:e>
          <m:sub>
            <m:r>
              <w:rPr>
                <w:rFonts w:ascii="Cambria Math" w:hAnsi="Cambria Math"/>
                <w:sz w:val="20"/>
                <w:szCs w:val="20"/>
              </w:rPr>
              <m:t>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λ</m:t>
            </m:r>
          </m:e>
          <m:sub>
            <m:r>
              <w:rPr>
                <w:rFonts w:ascii="Cambria Math" w:hAnsi="Cambria Math"/>
                <w:sz w:val="20"/>
                <w:szCs w:val="20"/>
              </w:rPr>
              <m:t>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λ</m:t>
            </m:r>
          </m:e>
          <m:sub>
            <m:r>
              <w:rPr>
                <w:rFonts w:ascii="Cambria Math" w:hAnsi="Cambria Math"/>
                <w:sz w:val="20"/>
                <w:szCs w:val="20"/>
              </w:rPr>
              <m:t>4</m:t>
            </m:r>
          </m:sub>
        </m:sSub>
        <m:r>
          <w:rPr>
            <w:rFonts w:ascii="Cambria Math" w:hAnsi="Cambria Math"/>
            <w:sz w:val="20"/>
            <w:szCs w:val="20"/>
          </w:rPr>
          <m:t>≤0</m:t>
        </m:r>
      </m:oMath>
      <w:r w:rsidRPr="00527D6D">
        <w:rPr>
          <w:rFonts w:ascii="Baskerville Old Face" w:hAnsi="Baskerville Old Face"/>
          <w:sz w:val="20"/>
          <w:szCs w:val="20"/>
        </w:rPr>
        <w:t xml:space="preserve">. And </w:t>
      </w:r>
      <w:r w:rsidRPr="00527D6D">
        <w:rPr>
          <w:rFonts w:ascii="Baskerville Old Face" w:hAnsi="Baskerville Old Face"/>
          <w:sz w:val="20"/>
          <w:szCs w:val="20"/>
          <w:lang w:val="id-ID"/>
        </w:rPr>
        <w:t xml:space="preserve">according to Theorem 1, the equilibrium point </w:t>
      </w:r>
      <m:oMath>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m:t>
            </m:r>
          </m:sup>
        </m:sSup>
      </m:oMath>
      <w:r w:rsidRPr="00527D6D">
        <w:rPr>
          <w:rFonts w:ascii="Baskerville Old Face" w:hAnsi="Baskerville Old Face"/>
          <w:sz w:val="20"/>
          <w:szCs w:val="20"/>
        </w:rPr>
        <w:t xml:space="preserve"> </w:t>
      </w:r>
      <w:r w:rsidRPr="00527D6D">
        <w:rPr>
          <w:rFonts w:ascii="Baskerville Old Face" w:hAnsi="Baskerville Old Face"/>
          <w:sz w:val="20"/>
          <w:szCs w:val="20"/>
          <w:lang w:val="id-ID"/>
        </w:rPr>
        <w:t>is stable.</w:t>
      </w:r>
      <w:r w:rsidRPr="00527D6D">
        <w:rPr>
          <w:rFonts w:ascii="Baskerville Old Face" w:hAnsi="Baskerville Old Face"/>
          <w:sz w:val="20"/>
          <w:szCs w:val="20"/>
        </w:rPr>
        <w:t xml:space="preserve"> Then, we can make the theorem,</w:t>
      </w:r>
    </w:p>
    <w:p w14:paraId="1D80BD84" w14:textId="77777777" w:rsidR="00F47D82" w:rsidRPr="00527D6D" w:rsidRDefault="00F47D82" w:rsidP="003A66B2">
      <w:pPr>
        <w:pStyle w:val="ListParagraph"/>
        <w:ind w:left="426" w:firstLine="992"/>
        <w:jc w:val="both"/>
        <w:rPr>
          <w:rFonts w:ascii="Baskerville Old Face" w:hAnsi="Baskerville Old Face"/>
          <w:sz w:val="20"/>
          <w:szCs w:val="20"/>
        </w:rPr>
      </w:pPr>
      <w:proofErr w:type="gramStart"/>
      <w:r w:rsidRPr="00527D6D">
        <w:rPr>
          <w:rFonts w:ascii="Baskerville Old Face" w:hAnsi="Baskerville Old Face"/>
          <w:sz w:val="20"/>
          <w:szCs w:val="20"/>
        </w:rPr>
        <w:t>Theorem 3.</w:t>
      </w:r>
      <w:proofErr w:type="gramEnd"/>
      <w:r w:rsidRPr="00527D6D">
        <w:rPr>
          <w:rFonts w:ascii="Baskerville Old Face" w:hAnsi="Baskerville Old Face"/>
          <w:sz w:val="20"/>
          <w:szCs w:val="20"/>
        </w:rPr>
        <w:t xml:space="preserve"> The disease-free equilibrium point </w:t>
      </w:r>
      <m:oMath>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m:t>
            </m:r>
          </m:sup>
        </m:sSup>
      </m:oMath>
      <w:r w:rsidRPr="00527D6D">
        <w:rPr>
          <w:rFonts w:ascii="Baskerville Old Face" w:hAnsi="Baskerville Old Face"/>
          <w:sz w:val="20"/>
          <w:szCs w:val="20"/>
        </w:rPr>
        <w:t xml:space="preserve"> in Equation (4) is stable if the </w:t>
      </w:r>
      <w:proofErr w:type="gramStart"/>
      <w:r w:rsidRPr="00527D6D">
        <w:rPr>
          <w:rFonts w:ascii="Baskerville Old Face" w:hAnsi="Baskerville Old Face"/>
          <w:sz w:val="20"/>
          <w:szCs w:val="20"/>
        </w:rPr>
        <w:t>condition are</w:t>
      </w:r>
      <w:proofErr w:type="gramEnd"/>
      <w:r w:rsidRPr="00527D6D">
        <w:rPr>
          <w:rFonts w:ascii="Baskerville Old Face" w:hAnsi="Baskerville Old Face"/>
          <w:sz w:val="20"/>
          <w:szCs w:val="20"/>
        </w:rPr>
        <w:t xml:space="preserve"> met.</w:t>
      </w:r>
    </w:p>
    <w:p w14:paraId="6EF32EB1" w14:textId="77777777" w:rsidR="00F47D82" w:rsidRPr="00527D6D" w:rsidRDefault="00F47D82" w:rsidP="00527D6D">
      <w:pPr>
        <w:pStyle w:val="ListParagraph"/>
        <w:ind w:left="786"/>
        <w:jc w:val="both"/>
        <w:rPr>
          <w:rFonts w:ascii="Cambria Math" w:hAnsi="Cambria Math"/>
          <w:sz w:val="20"/>
          <w:szCs w:val="20"/>
        </w:rPr>
      </w:pPr>
      <w:r w:rsidRPr="00527D6D">
        <w:rPr>
          <w:rFonts w:ascii="Cambria Math" w:hAnsi="Cambria Math"/>
          <w:sz w:val="20"/>
          <w:szCs w:val="20"/>
        </w:rPr>
        <w:t xml:space="preserve"> </w:t>
      </w:r>
    </w:p>
    <w:p w14:paraId="02532FEB" w14:textId="77777777" w:rsidR="00F47D82" w:rsidRPr="00527D6D" w:rsidRDefault="00F47D82" w:rsidP="00527D6D">
      <w:pPr>
        <w:pStyle w:val="ListParagraph"/>
        <w:ind w:left="786"/>
        <w:jc w:val="both"/>
        <w:rPr>
          <w:rFonts w:ascii="Baskerville Old Face" w:hAnsi="Baskerville Old Face"/>
          <w:b/>
          <w:sz w:val="20"/>
          <w:szCs w:val="20"/>
        </w:rPr>
      </w:pPr>
      <w:r w:rsidRPr="00527D6D">
        <w:rPr>
          <w:rFonts w:ascii="Baskerville Old Face" w:hAnsi="Baskerville Old Face"/>
          <w:b/>
          <w:sz w:val="20"/>
          <w:szCs w:val="20"/>
        </w:rPr>
        <w:t>3.3. Numerical Simulation</w:t>
      </w:r>
    </w:p>
    <w:p w14:paraId="4C620856" w14:textId="77777777" w:rsidR="00F47D82" w:rsidRDefault="00F47D82" w:rsidP="003A66B2">
      <w:pPr>
        <w:pStyle w:val="ListParagraph"/>
        <w:ind w:left="426" w:firstLine="1014"/>
        <w:jc w:val="both"/>
        <w:rPr>
          <w:rFonts w:ascii="Baskerville Old Face" w:hAnsi="Baskerville Old Face"/>
          <w:sz w:val="20"/>
          <w:szCs w:val="20"/>
          <w:lang w:val="en-US"/>
        </w:rPr>
      </w:pPr>
      <w:r w:rsidRPr="00527D6D">
        <w:rPr>
          <w:rFonts w:ascii="Baskerville Old Face" w:hAnsi="Baskerville Old Face"/>
          <w:sz w:val="20"/>
          <w:szCs w:val="20"/>
          <w:lang w:val="id-ID"/>
        </w:rPr>
        <w:t>Numerical simulation aims to see an overview of the dynamics of cervical cancer due to viral infection (HPV). This simulation uses the Maple 18 program and the parameter values are as follows:</w:t>
      </w:r>
    </w:p>
    <w:p w14:paraId="0350AFCB" w14:textId="63A9FA87" w:rsidR="00330AFE" w:rsidRDefault="00330AFE" w:rsidP="003A66B2">
      <w:pPr>
        <w:pStyle w:val="ListParagraph"/>
        <w:spacing w:after="0"/>
        <w:ind w:left="0" w:firstLine="1440"/>
        <w:jc w:val="center"/>
        <w:rPr>
          <w:rFonts w:ascii="Baskerville Old Face" w:hAnsi="Baskerville Old Face"/>
          <w:sz w:val="20"/>
          <w:szCs w:val="20"/>
          <w:lang w:val="en-US"/>
        </w:rPr>
      </w:pPr>
      <w:proofErr w:type="gramStart"/>
      <w:r>
        <w:rPr>
          <w:rFonts w:ascii="Baskerville Old Face" w:hAnsi="Baskerville Old Face"/>
          <w:sz w:val="20"/>
          <w:szCs w:val="20"/>
          <w:lang w:val="en-US"/>
        </w:rPr>
        <w:t>Table 2.</w:t>
      </w:r>
      <w:proofErr w:type="gramEnd"/>
      <w:r>
        <w:rPr>
          <w:rFonts w:ascii="Baskerville Old Face" w:hAnsi="Baskerville Old Face"/>
          <w:sz w:val="20"/>
          <w:szCs w:val="20"/>
          <w:lang w:val="en-US"/>
        </w:rPr>
        <w:t xml:space="preserve"> Parameter Values</w:t>
      </w:r>
    </w:p>
    <w:tbl>
      <w:tblPr>
        <w:tblW w:w="8080" w:type="dxa"/>
        <w:tblInd w:w="533" w:type="dxa"/>
        <w:tblBorders>
          <w:top w:val="single" w:sz="4" w:space="0" w:color="auto"/>
          <w:bottom w:val="single" w:sz="4" w:space="0" w:color="auto"/>
        </w:tblBorders>
        <w:tblLook w:val="04A0" w:firstRow="1" w:lastRow="0" w:firstColumn="1" w:lastColumn="0" w:noHBand="0" w:noVBand="1"/>
      </w:tblPr>
      <w:tblGrid>
        <w:gridCol w:w="1560"/>
        <w:gridCol w:w="1362"/>
        <w:gridCol w:w="457"/>
        <w:gridCol w:w="4701"/>
      </w:tblGrid>
      <w:tr w:rsidR="00330AFE" w:rsidRPr="00E9325A" w14:paraId="59AD759C" w14:textId="77777777" w:rsidTr="00C84A93">
        <w:trPr>
          <w:trHeight w:val="299"/>
        </w:trPr>
        <w:tc>
          <w:tcPr>
            <w:tcW w:w="1560" w:type="dxa"/>
            <w:tcBorders>
              <w:top w:val="single" w:sz="4" w:space="0" w:color="auto"/>
              <w:bottom w:val="single" w:sz="4" w:space="0" w:color="auto"/>
            </w:tcBorders>
            <w:shd w:val="clear" w:color="auto" w:fill="auto"/>
          </w:tcPr>
          <w:p w14:paraId="24EA34FF" w14:textId="16884836" w:rsidR="00330AFE" w:rsidRPr="00330AFE" w:rsidRDefault="00330AFE" w:rsidP="0088127F">
            <w:pPr>
              <w:ind w:left="176"/>
              <w:jc w:val="center"/>
              <w:rPr>
                <w:rFonts w:ascii="Arial" w:eastAsia="等线" w:hAnsi="Arial" w:cs="Arial"/>
                <w:caps/>
                <w:spacing w:val="20"/>
                <w:sz w:val="18"/>
                <w:szCs w:val="18"/>
              </w:rPr>
            </w:pPr>
            <w:r>
              <w:rPr>
                <w:rFonts w:ascii="Baskerville Old Face" w:hAnsi="Baskerville Old Face"/>
              </w:rPr>
              <w:t>Parameter</w:t>
            </w:r>
          </w:p>
        </w:tc>
        <w:tc>
          <w:tcPr>
            <w:tcW w:w="1819" w:type="dxa"/>
            <w:gridSpan w:val="2"/>
            <w:tcBorders>
              <w:top w:val="single" w:sz="4" w:space="0" w:color="auto"/>
              <w:bottom w:val="single" w:sz="4" w:space="0" w:color="auto"/>
            </w:tcBorders>
            <w:shd w:val="clear" w:color="auto" w:fill="auto"/>
          </w:tcPr>
          <w:p w14:paraId="47FFE8DD" w14:textId="46150157" w:rsidR="00330AFE" w:rsidRPr="00E9325A" w:rsidRDefault="00C84A93" w:rsidP="0088127F">
            <w:pPr>
              <w:jc w:val="center"/>
              <w:rPr>
                <w:rFonts w:ascii="Arial" w:eastAsia="等线" w:hAnsi="Arial" w:cs="Arial"/>
                <w:caps/>
                <w:spacing w:val="20"/>
                <w:sz w:val="18"/>
                <w:szCs w:val="18"/>
                <w:lang w:val="id-ID"/>
              </w:rPr>
            </w:pPr>
            <w:proofErr w:type="spellStart"/>
            <w:r>
              <w:rPr>
                <w:rFonts w:ascii="Baskerville Old Face" w:hAnsi="Baskerville Old Face"/>
              </w:rPr>
              <w:t>Nilai</w:t>
            </w:r>
            <w:proofErr w:type="spellEnd"/>
          </w:p>
        </w:tc>
        <w:tc>
          <w:tcPr>
            <w:tcW w:w="4701" w:type="dxa"/>
            <w:tcBorders>
              <w:top w:val="single" w:sz="4" w:space="0" w:color="auto"/>
              <w:bottom w:val="single" w:sz="4" w:space="0" w:color="auto"/>
            </w:tcBorders>
            <w:shd w:val="clear" w:color="auto" w:fill="auto"/>
          </w:tcPr>
          <w:p w14:paraId="3F95320A" w14:textId="2E90DAF6" w:rsidR="00330AFE" w:rsidRPr="00E9325A" w:rsidRDefault="00330AFE" w:rsidP="0088127F">
            <w:pPr>
              <w:tabs>
                <w:tab w:val="left" w:pos="1815"/>
                <w:tab w:val="center" w:pos="2406"/>
              </w:tabs>
              <w:rPr>
                <w:rFonts w:ascii="Arial" w:eastAsia="等线" w:hAnsi="Arial" w:cs="Arial"/>
                <w:caps/>
                <w:color w:val="4472C4"/>
                <w:spacing w:val="20"/>
                <w:sz w:val="18"/>
                <w:szCs w:val="18"/>
                <w:lang w:val="id-ID"/>
              </w:rPr>
            </w:pPr>
            <w:r w:rsidRPr="00E9325A">
              <w:rPr>
                <w:rFonts w:ascii="Arial" w:eastAsia="等线" w:hAnsi="Arial" w:cs="Arial"/>
                <w:caps/>
                <w:color w:val="4472C4"/>
                <w:spacing w:val="20"/>
                <w:sz w:val="18"/>
                <w:szCs w:val="18"/>
                <w:lang w:val="id-ID"/>
              </w:rPr>
              <w:tab/>
            </w:r>
            <w:r w:rsidRPr="00E9325A">
              <w:rPr>
                <w:rFonts w:ascii="Arial" w:eastAsia="等线" w:hAnsi="Arial" w:cs="Arial"/>
                <w:caps/>
                <w:color w:val="4472C4"/>
                <w:spacing w:val="20"/>
                <w:sz w:val="18"/>
                <w:szCs w:val="18"/>
                <w:lang w:val="id-ID"/>
              </w:rPr>
              <w:tab/>
            </w:r>
            <w:proofErr w:type="spellStart"/>
            <w:r w:rsidR="00C84A93">
              <w:rPr>
                <w:rFonts w:ascii="Baskerville Old Face" w:hAnsi="Baskerville Old Face"/>
              </w:rPr>
              <w:t>Sumber</w:t>
            </w:r>
            <w:proofErr w:type="spellEnd"/>
          </w:p>
        </w:tc>
      </w:tr>
      <w:tr w:rsidR="00330AFE" w:rsidRPr="00E9325A" w14:paraId="6046B038" w14:textId="77777777" w:rsidTr="00C84A93">
        <w:trPr>
          <w:trHeight w:val="560"/>
        </w:trPr>
        <w:tc>
          <w:tcPr>
            <w:tcW w:w="1560" w:type="dxa"/>
            <w:tcBorders>
              <w:top w:val="single" w:sz="4" w:space="0" w:color="auto"/>
            </w:tcBorders>
            <w:shd w:val="clear" w:color="auto" w:fill="auto"/>
          </w:tcPr>
          <w:p w14:paraId="6E85C28D" w14:textId="29A72628" w:rsidR="00330AFE" w:rsidRPr="00330AFE" w:rsidRDefault="00330AFE" w:rsidP="00E4039E">
            <w:pPr>
              <w:jc w:val="center"/>
              <w:rPr>
                <w:rFonts w:ascii="Arial" w:eastAsia="等线" w:hAnsi="Arial" w:cs="Arial"/>
                <w:sz w:val="18"/>
                <w:szCs w:val="18"/>
                <w:lang w:val="id-ID"/>
              </w:rPr>
            </w:pPr>
            <m:oMathPara>
              <m:oMath>
                <m:r>
                  <w:rPr>
                    <w:rFonts w:ascii="Cambria Math" w:hAnsi="Cambria Math"/>
                    <w:lang w:val="id-ID"/>
                  </w:rPr>
                  <m:t>μ</m:t>
                </m:r>
              </m:oMath>
            </m:oMathPara>
          </w:p>
        </w:tc>
        <w:tc>
          <w:tcPr>
            <w:tcW w:w="1362" w:type="dxa"/>
            <w:tcBorders>
              <w:top w:val="single" w:sz="4" w:space="0" w:color="auto"/>
            </w:tcBorders>
            <w:shd w:val="clear" w:color="auto" w:fill="auto"/>
          </w:tcPr>
          <w:p w14:paraId="1C85961C" w14:textId="6F2CFFEC" w:rsidR="00330AFE" w:rsidRPr="00330AFE" w:rsidRDefault="00477F84" w:rsidP="00E4039E">
            <w:pPr>
              <w:jc w:val="center"/>
              <w:rPr>
                <w:rFonts w:ascii="Arial" w:eastAsia="等线" w:hAnsi="Arial" w:cs="Arial"/>
                <w:sz w:val="18"/>
                <w:szCs w:val="18"/>
                <w:lang w:val="id-ID"/>
              </w:rPr>
            </w:pPr>
            <m:oMathPara>
              <m:oMath>
                <m:f>
                  <m:fPr>
                    <m:ctrlPr>
                      <w:rPr>
                        <w:rFonts w:ascii="Cambria Math" w:hAnsi="Cambria Math"/>
                        <w:bCs/>
                        <w:i/>
                        <w:color w:val="000000"/>
                        <w:lang w:val="id-ID"/>
                      </w:rPr>
                    </m:ctrlPr>
                  </m:fPr>
                  <m:num>
                    <m:r>
                      <w:rPr>
                        <w:rFonts w:ascii="Cambria Math" w:hAnsi="Cambria Math"/>
                        <w:color w:val="000000"/>
                        <w:lang w:val="id-ID"/>
                      </w:rPr>
                      <m:t>1</m:t>
                    </m:r>
                  </m:num>
                  <m:den>
                    <m:r>
                      <w:rPr>
                        <w:rFonts w:ascii="Cambria Math" w:hAnsi="Cambria Math"/>
                        <w:color w:val="000000"/>
                        <w:lang w:val="id-ID"/>
                      </w:rPr>
                      <m:t>840</m:t>
                    </m:r>
                  </m:den>
                </m:f>
              </m:oMath>
            </m:oMathPara>
          </w:p>
        </w:tc>
        <w:tc>
          <w:tcPr>
            <w:tcW w:w="5158" w:type="dxa"/>
            <w:gridSpan w:val="2"/>
            <w:tcBorders>
              <w:top w:val="single" w:sz="4" w:space="0" w:color="auto"/>
            </w:tcBorders>
            <w:shd w:val="clear" w:color="auto" w:fill="auto"/>
          </w:tcPr>
          <w:p w14:paraId="4BDC5F74" w14:textId="46FB41D5" w:rsidR="00330AFE" w:rsidRPr="00E9325A" w:rsidRDefault="00C84A93" w:rsidP="00E4039E">
            <w:pPr>
              <w:jc w:val="center"/>
              <w:rPr>
                <w:rFonts w:ascii="Arial" w:eastAsia="等线" w:hAnsi="Arial" w:cs="Arial"/>
                <w:sz w:val="18"/>
                <w:szCs w:val="18"/>
                <w:lang w:val="id-ID"/>
              </w:rPr>
            </w:pPr>
            <w:proofErr w:type="spellStart"/>
            <w:r>
              <w:rPr>
                <w:rFonts w:ascii="Baskerville Old Face" w:hAnsi="Baskerville Old Face"/>
              </w:rPr>
              <w:t>Kemenkes</w:t>
            </w:r>
            <w:proofErr w:type="spellEnd"/>
          </w:p>
        </w:tc>
      </w:tr>
      <w:tr w:rsidR="00330AFE" w:rsidRPr="00E9325A" w14:paraId="7C077AEC" w14:textId="77777777" w:rsidTr="00C84A93">
        <w:trPr>
          <w:trHeight w:val="397"/>
        </w:trPr>
        <w:tc>
          <w:tcPr>
            <w:tcW w:w="1560" w:type="dxa"/>
            <w:shd w:val="clear" w:color="auto" w:fill="auto"/>
          </w:tcPr>
          <w:p w14:paraId="12E32E56" w14:textId="7FE3B216" w:rsidR="00330AFE" w:rsidRPr="00330AFE" w:rsidRDefault="00330AFE" w:rsidP="00E4039E">
            <w:pPr>
              <w:jc w:val="center"/>
              <w:rPr>
                <w:rFonts w:ascii="Arial" w:eastAsia="等线" w:hAnsi="Arial" w:cs="Arial"/>
                <w:sz w:val="18"/>
                <w:szCs w:val="18"/>
                <w:lang w:val="id-ID"/>
              </w:rPr>
            </w:pPr>
            <m:oMathPara>
              <m:oMath>
                <m:r>
                  <w:rPr>
                    <w:rFonts w:ascii="Cambria Math" w:hAnsi="Cambria Math"/>
                    <w:lang w:val="id-ID"/>
                  </w:rPr>
                  <m:t>δ</m:t>
                </m:r>
              </m:oMath>
            </m:oMathPara>
          </w:p>
        </w:tc>
        <w:tc>
          <w:tcPr>
            <w:tcW w:w="1362" w:type="dxa"/>
            <w:shd w:val="clear" w:color="auto" w:fill="auto"/>
          </w:tcPr>
          <w:p w14:paraId="3075527D" w14:textId="77777777" w:rsidR="00330AFE" w:rsidRPr="00E9325A" w:rsidRDefault="00330AFE" w:rsidP="00E4039E">
            <w:pPr>
              <w:jc w:val="center"/>
              <w:rPr>
                <w:rFonts w:ascii="Arial" w:eastAsia="等线" w:hAnsi="Arial" w:cs="Arial"/>
                <w:sz w:val="18"/>
                <w:szCs w:val="18"/>
                <w:lang w:val="id-ID"/>
              </w:rPr>
            </w:pPr>
            <w:r w:rsidRPr="00E9325A">
              <w:rPr>
                <w:rFonts w:ascii="Arial" w:eastAsia="等线" w:hAnsi="Arial" w:cs="Arial"/>
                <w:sz w:val="18"/>
                <w:szCs w:val="18"/>
                <w:lang w:val="id-ID"/>
              </w:rPr>
              <w:t>0.0043</w:t>
            </w:r>
          </w:p>
        </w:tc>
        <w:tc>
          <w:tcPr>
            <w:tcW w:w="5158" w:type="dxa"/>
            <w:gridSpan w:val="2"/>
            <w:shd w:val="clear" w:color="auto" w:fill="auto"/>
          </w:tcPr>
          <w:p w14:paraId="1FEA568F" w14:textId="77777777" w:rsidR="00330AFE" w:rsidRPr="00C84A93" w:rsidRDefault="00330AFE" w:rsidP="00E4039E">
            <w:pPr>
              <w:jc w:val="center"/>
              <w:rPr>
                <w:rFonts w:ascii="Baskerville Old Face" w:eastAsia="等线" w:hAnsi="Baskerville Old Face" w:cs="Arial"/>
                <w:sz w:val="18"/>
                <w:szCs w:val="18"/>
                <w:lang w:val="id-ID"/>
              </w:rPr>
            </w:pPr>
            <w:r w:rsidRPr="00C84A93">
              <w:rPr>
                <w:rFonts w:ascii="Baskerville Old Face" w:eastAsia="等线" w:hAnsi="Baskerville Old Face" w:cs="Arial"/>
                <w:sz w:val="18"/>
                <w:szCs w:val="18"/>
                <w:lang w:val="id-ID"/>
              </w:rPr>
              <w:t>Shernita L. Lee dalam Hasnawati, Ratianingsih dan Puspita (2017)</w:t>
            </w:r>
          </w:p>
        </w:tc>
      </w:tr>
      <w:tr w:rsidR="00330AFE" w:rsidRPr="00E9325A" w14:paraId="24B93C00" w14:textId="77777777" w:rsidTr="00C84A93">
        <w:trPr>
          <w:trHeight w:val="333"/>
        </w:trPr>
        <w:tc>
          <w:tcPr>
            <w:tcW w:w="1560" w:type="dxa"/>
            <w:shd w:val="clear" w:color="auto" w:fill="auto"/>
          </w:tcPr>
          <w:p w14:paraId="46039ACF" w14:textId="25E16266" w:rsidR="00330AFE" w:rsidRPr="00330AFE" w:rsidRDefault="00330AFE" w:rsidP="00E4039E">
            <w:pPr>
              <w:jc w:val="center"/>
              <w:rPr>
                <w:rFonts w:ascii="Arial" w:eastAsia="等线" w:hAnsi="Arial" w:cs="Arial"/>
                <w:sz w:val="18"/>
                <w:szCs w:val="18"/>
                <w:lang w:val="id-ID"/>
              </w:rPr>
            </w:pPr>
            <m:oMathPara>
              <m:oMath>
                <m:r>
                  <w:rPr>
                    <w:rFonts w:ascii="Cambria Math" w:hAnsi="Cambria Math"/>
                    <w:lang w:val="id-ID"/>
                  </w:rPr>
                  <m:t>v</m:t>
                </m:r>
              </m:oMath>
            </m:oMathPara>
          </w:p>
        </w:tc>
        <w:tc>
          <w:tcPr>
            <w:tcW w:w="1362" w:type="dxa"/>
            <w:shd w:val="clear" w:color="auto" w:fill="auto"/>
          </w:tcPr>
          <w:p w14:paraId="1356C068" w14:textId="77777777" w:rsidR="00330AFE" w:rsidRPr="00E9325A" w:rsidRDefault="00330AFE" w:rsidP="00E4039E">
            <w:pPr>
              <w:jc w:val="center"/>
              <w:rPr>
                <w:rFonts w:ascii="Arial" w:eastAsia="等线" w:hAnsi="Arial" w:cs="Arial"/>
                <w:sz w:val="18"/>
                <w:szCs w:val="18"/>
                <w:lang w:val="id-ID"/>
              </w:rPr>
            </w:pPr>
            <w:r w:rsidRPr="00E9325A">
              <w:rPr>
                <w:rFonts w:ascii="Arial" w:eastAsia="等线" w:hAnsi="Arial" w:cs="Arial"/>
                <w:sz w:val="18"/>
                <w:szCs w:val="18"/>
                <w:lang w:val="id-ID"/>
              </w:rPr>
              <w:t>0.6</w:t>
            </w:r>
          </w:p>
        </w:tc>
        <w:tc>
          <w:tcPr>
            <w:tcW w:w="5158" w:type="dxa"/>
            <w:gridSpan w:val="2"/>
            <w:shd w:val="clear" w:color="auto" w:fill="auto"/>
          </w:tcPr>
          <w:p w14:paraId="02201B05" w14:textId="77777777" w:rsidR="00330AFE" w:rsidRPr="00C84A93" w:rsidRDefault="00330AFE" w:rsidP="00E4039E">
            <w:pPr>
              <w:jc w:val="center"/>
              <w:rPr>
                <w:rFonts w:ascii="Baskerville Old Face" w:eastAsia="等线" w:hAnsi="Baskerville Old Face" w:cs="Arial"/>
                <w:sz w:val="18"/>
                <w:szCs w:val="18"/>
                <w:lang w:val="id-ID"/>
              </w:rPr>
            </w:pPr>
            <w:r w:rsidRPr="00C84A93">
              <w:rPr>
                <w:rFonts w:ascii="Baskerville Old Face" w:eastAsia="等线" w:hAnsi="Baskerville Old Face" w:cs="Arial"/>
                <w:sz w:val="18"/>
                <w:szCs w:val="18"/>
                <w:lang w:val="id-ID"/>
              </w:rPr>
              <w:t>Puspita sari, Yudi dan Sandhy (2019)</w:t>
            </w:r>
          </w:p>
        </w:tc>
      </w:tr>
      <w:tr w:rsidR="00330AFE" w:rsidRPr="00E9325A" w14:paraId="2DC9EC5E" w14:textId="77777777" w:rsidTr="00C84A93">
        <w:trPr>
          <w:trHeight w:val="255"/>
        </w:trPr>
        <w:tc>
          <w:tcPr>
            <w:tcW w:w="1560" w:type="dxa"/>
            <w:shd w:val="clear" w:color="auto" w:fill="auto"/>
          </w:tcPr>
          <w:p w14:paraId="713F93C8" w14:textId="1F09A92B" w:rsidR="00330AFE" w:rsidRPr="00330AFE" w:rsidRDefault="00330AFE" w:rsidP="00E4039E">
            <w:pPr>
              <w:jc w:val="center"/>
              <w:rPr>
                <w:rFonts w:ascii="Arial" w:eastAsia="等线" w:hAnsi="Arial" w:cs="Arial"/>
                <w:sz w:val="18"/>
                <w:szCs w:val="18"/>
                <w:lang w:val="id-ID"/>
              </w:rPr>
            </w:pPr>
            <m:oMathPara>
              <m:oMath>
                <m:r>
                  <w:rPr>
                    <w:rFonts w:ascii="Cambria Math" w:hAnsi="Cambria Math"/>
                    <w:lang w:val="id-ID"/>
                  </w:rPr>
                  <m:t>p</m:t>
                </m:r>
              </m:oMath>
            </m:oMathPara>
          </w:p>
        </w:tc>
        <w:tc>
          <w:tcPr>
            <w:tcW w:w="1362" w:type="dxa"/>
            <w:shd w:val="clear" w:color="auto" w:fill="auto"/>
          </w:tcPr>
          <w:p w14:paraId="2F1550F3" w14:textId="77777777" w:rsidR="00330AFE" w:rsidRPr="00E9325A" w:rsidRDefault="00330AFE" w:rsidP="00E4039E">
            <w:pPr>
              <w:jc w:val="center"/>
              <w:rPr>
                <w:rFonts w:ascii="Arial" w:eastAsia="等线" w:hAnsi="Arial" w:cs="Arial"/>
                <w:sz w:val="18"/>
                <w:szCs w:val="18"/>
                <w:lang w:val="id-ID"/>
              </w:rPr>
            </w:pPr>
            <w:r w:rsidRPr="00E9325A">
              <w:rPr>
                <w:rFonts w:ascii="Arial" w:eastAsia="等线" w:hAnsi="Arial" w:cs="Arial"/>
                <w:sz w:val="18"/>
                <w:szCs w:val="18"/>
                <w:lang w:val="id-ID"/>
              </w:rPr>
              <w:t>0.7</w:t>
            </w:r>
          </w:p>
        </w:tc>
        <w:tc>
          <w:tcPr>
            <w:tcW w:w="5158" w:type="dxa"/>
            <w:gridSpan w:val="2"/>
            <w:shd w:val="clear" w:color="auto" w:fill="auto"/>
          </w:tcPr>
          <w:p w14:paraId="5FCF4654" w14:textId="77777777" w:rsidR="00330AFE" w:rsidRPr="00C84A93" w:rsidRDefault="00330AFE" w:rsidP="00E4039E">
            <w:pPr>
              <w:jc w:val="center"/>
              <w:rPr>
                <w:rFonts w:ascii="Baskerville Old Face" w:eastAsia="等线" w:hAnsi="Baskerville Old Face" w:cs="Arial"/>
                <w:sz w:val="18"/>
                <w:szCs w:val="18"/>
                <w:lang w:val="id-ID"/>
              </w:rPr>
            </w:pPr>
            <w:r w:rsidRPr="00C84A93">
              <w:rPr>
                <w:rFonts w:ascii="Baskerville Old Face" w:eastAsia="等线" w:hAnsi="Baskerville Old Face" w:cs="Arial"/>
                <w:sz w:val="18"/>
                <w:szCs w:val="18"/>
                <w:lang w:val="id-ID"/>
              </w:rPr>
              <w:t>Puspita sari, Yudi dan Sandhy (2019)</w:t>
            </w:r>
          </w:p>
        </w:tc>
      </w:tr>
      <w:tr w:rsidR="00330AFE" w:rsidRPr="00E9325A" w14:paraId="12F6C5FF" w14:textId="77777777" w:rsidTr="00C84A93">
        <w:trPr>
          <w:trHeight w:val="318"/>
        </w:trPr>
        <w:tc>
          <w:tcPr>
            <w:tcW w:w="1560" w:type="dxa"/>
            <w:shd w:val="clear" w:color="auto" w:fill="auto"/>
          </w:tcPr>
          <w:p w14:paraId="367DA28C" w14:textId="456FC781" w:rsidR="00330AFE" w:rsidRPr="00330AFE" w:rsidRDefault="00330AFE" w:rsidP="00E4039E">
            <w:pPr>
              <w:jc w:val="center"/>
              <w:rPr>
                <w:rFonts w:ascii="Arial" w:eastAsia="等线" w:hAnsi="Arial" w:cs="Arial"/>
                <w:sz w:val="18"/>
                <w:szCs w:val="18"/>
                <w:lang w:val="id-ID"/>
              </w:rPr>
            </w:pPr>
            <m:oMathPara>
              <m:oMath>
                <m:r>
                  <w:rPr>
                    <w:rFonts w:ascii="Cambria Math" w:hAnsi="Cambria Math"/>
                    <w:lang w:val="id-ID"/>
                  </w:rPr>
                  <m:t>b</m:t>
                </m:r>
              </m:oMath>
            </m:oMathPara>
          </w:p>
        </w:tc>
        <w:tc>
          <w:tcPr>
            <w:tcW w:w="1362" w:type="dxa"/>
            <w:shd w:val="clear" w:color="auto" w:fill="auto"/>
          </w:tcPr>
          <w:p w14:paraId="0CD1AAE1" w14:textId="48029F65" w:rsidR="00330AFE" w:rsidRPr="00330AFE" w:rsidRDefault="00330AFE" w:rsidP="00E4039E">
            <w:pPr>
              <w:jc w:val="center"/>
              <w:rPr>
                <w:rFonts w:ascii="Arial" w:eastAsia="等线" w:hAnsi="Arial" w:cs="Arial"/>
                <w:sz w:val="18"/>
                <w:szCs w:val="18"/>
                <w:lang w:val="id-ID"/>
              </w:rPr>
            </w:pPr>
            <m:oMathPara>
              <m:oMath>
                <m:r>
                  <w:rPr>
                    <w:rFonts w:ascii="Cambria Math" w:hAnsi="Cambria Math"/>
                    <w:color w:val="000000"/>
                    <w:lang w:val="id-ID"/>
                  </w:rPr>
                  <m:t>0,0187</m:t>
                </m:r>
              </m:oMath>
            </m:oMathPara>
          </w:p>
        </w:tc>
        <w:tc>
          <w:tcPr>
            <w:tcW w:w="5158" w:type="dxa"/>
            <w:gridSpan w:val="2"/>
            <w:shd w:val="clear" w:color="auto" w:fill="auto"/>
          </w:tcPr>
          <w:p w14:paraId="6295414B" w14:textId="77777777" w:rsidR="00330AFE" w:rsidRPr="00C84A93" w:rsidRDefault="00330AFE" w:rsidP="00E4039E">
            <w:pPr>
              <w:jc w:val="center"/>
              <w:rPr>
                <w:rFonts w:ascii="Baskerville Old Face" w:eastAsia="等线" w:hAnsi="Baskerville Old Face" w:cs="Arial"/>
                <w:sz w:val="18"/>
                <w:szCs w:val="18"/>
                <w:lang w:val="id-ID"/>
              </w:rPr>
            </w:pPr>
            <w:r w:rsidRPr="00C84A93">
              <w:rPr>
                <w:rFonts w:ascii="Baskerville Old Face" w:eastAsia="等线" w:hAnsi="Baskerville Old Face" w:cs="Arial"/>
                <w:sz w:val="18"/>
                <w:szCs w:val="18"/>
                <w:lang w:val="id-ID"/>
              </w:rPr>
              <w:t>Kemenkes</w:t>
            </w:r>
          </w:p>
        </w:tc>
      </w:tr>
      <w:tr w:rsidR="00330AFE" w:rsidRPr="00E9325A" w14:paraId="2C1B3FDA" w14:textId="77777777" w:rsidTr="00C84A93">
        <w:trPr>
          <w:trHeight w:val="241"/>
        </w:trPr>
        <w:tc>
          <w:tcPr>
            <w:tcW w:w="1560" w:type="dxa"/>
            <w:shd w:val="clear" w:color="auto" w:fill="auto"/>
          </w:tcPr>
          <w:p w14:paraId="201682C2" w14:textId="135E3A16" w:rsidR="00330AFE" w:rsidRPr="00330AFE" w:rsidRDefault="00477F84" w:rsidP="00E4039E">
            <w:pPr>
              <w:jc w:val="center"/>
              <w:rPr>
                <w:rFonts w:ascii="Arial" w:eastAsia="等线" w:hAnsi="Arial" w:cs="Arial"/>
                <w:sz w:val="18"/>
                <w:szCs w:val="18"/>
                <w:lang w:val="id-ID"/>
              </w:rPr>
            </w:pPr>
            <m:oMathPara>
              <m:oMath>
                <m:sSub>
                  <m:sSubPr>
                    <m:ctrlPr>
                      <w:rPr>
                        <w:rFonts w:ascii="Cambria Math" w:hAnsi="Cambria Math"/>
                        <w:i/>
                        <w:lang w:val="id-ID"/>
                      </w:rPr>
                    </m:ctrlPr>
                  </m:sSubPr>
                  <m:e>
                    <m:r>
                      <w:rPr>
                        <w:rFonts w:ascii="Cambria Math" w:hAnsi="Cambria Math"/>
                        <w:lang w:val="id-ID"/>
                      </w:rPr>
                      <m:t>m</m:t>
                    </m:r>
                  </m:e>
                  <m:sub>
                    <m:r>
                      <w:rPr>
                        <w:rFonts w:ascii="Cambria Math" w:hAnsi="Cambria Math"/>
                        <w:lang w:val="id-ID"/>
                      </w:rPr>
                      <m:t>1</m:t>
                    </m:r>
                  </m:sub>
                </m:sSub>
              </m:oMath>
            </m:oMathPara>
          </w:p>
        </w:tc>
        <w:tc>
          <w:tcPr>
            <w:tcW w:w="1362" w:type="dxa"/>
            <w:shd w:val="clear" w:color="auto" w:fill="auto"/>
          </w:tcPr>
          <w:p w14:paraId="1AA30C05" w14:textId="2CE5CA40" w:rsidR="00330AFE" w:rsidRPr="00330AFE" w:rsidRDefault="00330AFE" w:rsidP="00E4039E">
            <w:pPr>
              <w:jc w:val="center"/>
              <w:rPr>
                <w:rFonts w:ascii="Arial" w:eastAsia="等线" w:hAnsi="Arial" w:cs="Arial"/>
                <w:sz w:val="18"/>
                <w:szCs w:val="18"/>
                <w:lang w:val="id-ID"/>
              </w:rPr>
            </w:pPr>
            <m:oMathPara>
              <m:oMath>
                <m:r>
                  <w:rPr>
                    <w:rFonts w:ascii="Cambria Math" w:hAnsi="Cambria Math"/>
                    <w:color w:val="000000"/>
                    <w:lang w:val="id-ID"/>
                  </w:rPr>
                  <m:t>0.0188</m:t>
                </m:r>
              </m:oMath>
            </m:oMathPara>
          </w:p>
        </w:tc>
        <w:tc>
          <w:tcPr>
            <w:tcW w:w="5158" w:type="dxa"/>
            <w:gridSpan w:val="2"/>
            <w:shd w:val="clear" w:color="auto" w:fill="auto"/>
          </w:tcPr>
          <w:p w14:paraId="7C10D07D" w14:textId="77777777" w:rsidR="00330AFE" w:rsidRPr="00C84A93" w:rsidRDefault="00330AFE" w:rsidP="00E4039E">
            <w:pPr>
              <w:jc w:val="center"/>
              <w:rPr>
                <w:rFonts w:ascii="Baskerville Old Face" w:eastAsia="等线" w:hAnsi="Baskerville Old Face" w:cs="Arial"/>
                <w:sz w:val="18"/>
                <w:szCs w:val="18"/>
                <w:lang w:val="id-ID"/>
              </w:rPr>
            </w:pPr>
            <w:r w:rsidRPr="00C84A93">
              <w:rPr>
                <w:rFonts w:ascii="Baskerville Old Face" w:eastAsia="等线" w:hAnsi="Baskerville Old Face" w:cs="Arial"/>
                <w:sz w:val="18"/>
                <w:szCs w:val="18"/>
                <w:lang w:val="id-ID"/>
              </w:rPr>
              <w:t>BPS Provinsi Riau</w:t>
            </w:r>
          </w:p>
        </w:tc>
      </w:tr>
      <w:tr w:rsidR="00330AFE" w:rsidRPr="00E9325A" w14:paraId="07852005" w14:textId="77777777" w:rsidTr="00C84A93">
        <w:trPr>
          <w:trHeight w:val="163"/>
        </w:trPr>
        <w:tc>
          <w:tcPr>
            <w:tcW w:w="1560" w:type="dxa"/>
            <w:shd w:val="clear" w:color="auto" w:fill="auto"/>
          </w:tcPr>
          <w:p w14:paraId="2C6D4C03" w14:textId="3F2FDEAC" w:rsidR="00330AFE" w:rsidRPr="00330AFE" w:rsidRDefault="00477F84" w:rsidP="00E4039E">
            <w:pPr>
              <w:jc w:val="center"/>
              <w:rPr>
                <w:rFonts w:ascii="Arial" w:eastAsia="等线" w:hAnsi="Arial" w:cs="Arial"/>
                <w:sz w:val="18"/>
                <w:szCs w:val="18"/>
                <w:lang w:val="id-ID"/>
              </w:rPr>
            </w:pPr>
            <m:oMathPara>
              <m:oMath>
                <m:sSub>
                  <m:sSubPr>
                    <m:ctrlPr>
                      <w:rPr>
                        <w:rFonts w:ascii="Cambria Math" w:hAnsi="Cambria Math"/>
                        <w:i/>
                        <w:lang w:val="id-ID"/>
                      </w:rPr>
                    </m:ctrlPr>
                  </m:sSubPr>
                  <m:e>
                    <m:r>
                      <w:rPr>
                        <w:rFonts w:ascii="Cambria Math" w:hAnsi="Cambria Math"/>
                        <w:lang w:val="id-ID"/>
                      </w:rPr>
                      <m:t>m</m:t>
                    </m:r>
                  </m:e>
                  <m:sub>
                    <m:r>
                      <w:rPr>
                        <w:rFonts w:ascii="Cambria Math" w:hAnsi="Cambria Math"/>
                        <w:lang w:val="id-ID"/>
                      </w:rPr>
                      <m:t>2</m:t>
                    </m:r>
                  </m:sub>
                </m:sSub>
              </m:oMath>
            </m:oMathPara>
          </w:p>
        </w:tc>
        <w:tc>
          <w:tcPr>
            <w:tcW w:w="1362" w:type="dxa"/>
            <w:shd w:val="clear" w:color="auto" w:fill="auto"/>
          </w:tcPr>
          <w:p w14:paraId="7809E34E" w14:textId="09560AC5" w:rsidR="00330AFE" w:rsidRPr="00330AFE" w:rsidRDefault="00330AFE" w:rsidP="00E4039E">
            <w:pPr>
              <w:jc w:val="center"/>
              <w:rPr>
                <w:rFonts w:ascii="Arial" w:eastAsia="等线" w:hAnsi="Arial" w:cs="Arial"/>
                <w:sz w:val="18"/>
                <w:szCs w:val="18"/>
                <w:lang w:val="id-ID"/>
              </w:rPr>
            </w:pPr>
            <m:oMathPara>
              <m:oMath>
                <m:r>
                  <w:rPr>
                    <w:rFonts w:ascii="Cambria Math" w:hAnsi="Cambria Math"/>
                    <w:color w:val="000000"/>
                    <w:lang w:val="id-ID"/>
                  </w:rPr>
                  <m:t>0.0174</m:t>
                </m:r>
              </m:oMath>
            </m:oMathPara>
          </w:p>
        </w:tc>
        <w:tc>
          <w:tcPr>
            <w:tcW w:w="5158" w:type="dxa"/>
            <w:gridSpan w:val="2"/>
            <w:shd w:val="clear" w:color="auto" w:fill="auto"/>
          </w:tcPr>
          <w:p w14:paraId="2E622DD5" w14:textId="77777777" w:rsidR="00330AFE" w:rsidRPr="00C84A93" w:rsidRDefault="00330AFE" w:rsidP="00E4039E">
            <w:pPr>
              <w:jc w:val="center"/>
              <w:rPr>
                <w:rFonts w:ascii="Baskerville Old Face" w:eastAsia="等线" w:hAnsi="Baskerville Old Face" w:cs="Arial"/>
                <w:sz w:val="18"/>
                <w:szCs w:val="18"/>
                <w:lang w:val="id-ID"/>
              </w:rPr>
            </w:pPr>
            <w:r w:rsidRPr="00C84A93">
              <w:rPr>
                <w:rFonts w:ascii="Baskerville Old Face" w:eastAsia="等线" w:hAnsi="Baskerville Old Face" w:cs="Arial"/>
                <w:sz w:val="18"/>
                <w:szCs w:val="18"/>
                <w:lang w:val="id-ID"/>
              </w:rPr>
              <w:t>BPS Provinsi Riau</w:t>
            </w:r>
          </w:p>
        </w:tc>
      </w:tr>
    </w:tbl>
    <w:p w14:paraId="1780C2B2" w14:textId="70E7A159" w:rsidR="00E440E7" w:rsidRPr="003A66B2" w:rsidRDefault="0088127F" w:rsidP="003A66B2">
      <w:pPr>
        <w:tabs>
          <w:tab w:val="left" w:pos="426"/>
        </w:tabs>
        <w:ind w:left="426" w:hanging="426"/>
        <w:rPr>
          <w:rFonts w:ascii="Baskerville Old Face" w:hAnsi="Baskerville Old Face"/>
        </w:rPr>
      </w:pPr>
      <w:r w:rsidRPr="003A66B2">
        <w:rPr>
          <w:rFonts w:ascii="Baskerville Old Face" w:hAnsi="Baskerville Old Face"/>
        </w:rPr>
        <w:tab/>
      </w:r>
      <w:r w:rsidR="003A66B2">
        <w:rPr>
          <w:rFonts w:ascii="Baskerville Old Face" w:hAnsi="Baskerville Old Face"/>
        </w:rPr>
        <w:tab/>
      </w:r>
      <w:r w:rsidR="003A66B2">
        <w:rPr>
          <w:rFonts w:ascii="Baskerville Old Face" w:hAnsi="Baskerville Old Face"/>
        </w:rPr>
        <w:tab/>
      </w:r>
      <w:r w:rsidR="00984306" w:rsidRPr="003A66B2">
        <w:rPr>
          <w:rFonts w:ascii="Baskerville Old Face" w:hAnsi="Baskerville Old Face"/>
          <w:lang w:val="id-ID"/>
        </w:rPr>
        <w:t xml:space="preserve">The dynamics of the spread of cervical cancer by HPV with migration </w:t>
      </w:r>
      <w:r w:rsidRPr="003A66B2">
        <w:rPr>
          <w:rFonts w:ascii="Baskerville Old Face" w:hAnsi="Baskerville Old Face"/>
        </w:rPr>
        <w:t>in</w:t>
      </w:r>
      <m:oMath>
        <m:sSup>
          <m:sSupPr>
            <m:ctrlPr>
              <w:rPr>
                <w:rFonts w:ascii="Cambria Math" w:hAnsi="Cambria Math"/>
                <w:i/>
              </w:rPr>
            </m:ctrlPr>
          </m:sSupPr>
          <m:e>
            <m:r>
              <w:rPr>
                <w:rFonts w:ascii="Cambria Math" w:hAnsi="Cambria Math"/>
              </w:rPr>
              <m:t>E</m:t>
            </m:r>
          </m:e>
          <m:sup>
            <m:r>
              <w:rPr>
                <w:rFonts w:ascii="Cambria Math" w:hAnsi="Cambria Math"/>
              </w:rPr>
              <m:t>0</m:t>
            </m:r>
          </m:sup>
        </m:sSup>
      </m:oMath>
      <w:r w:rsidRPr="003A66B2">
        <w:rPr>
          <w:rFonts w:ascii="Baskerville Old Face" w:hAnsi="Baskerville Old Face"/>
        </w:rPr>
        <w:t xml:space="preserve"> </w:t>
      </w:r>
      <w:proofErr w:type="gramStart"/>
      <w:r w:rsidRPr="003A66B2">
        <w:rPr>
          <w:rFonts w:ascii="Baskerville Old Face" w:hAnsi="Baskerville Old Face"/>
        </w:rPr>
        <w:t>and</w:t>
      </w:r>
      <w:proofErr w:type="gramEnd"/>
      <w:r w:rsidRPr="003A66B2">
        <w:rPr>
          <w:rFonts w:ascii="Baskerville Old Face" w:hAnsi="Baskerville Old Face"/>
        </w:rPr>
        <w:t xml:space="preserve"> </w:t>
      </w:r>
      <m:oMath>
        <m:sSup>
          <m:sSupPr>
            <m:ctrlPr>
              <w:rPr>
                <w:rFonts w:ascii="Cambria Math" w:hAnsi="Cambria Math"/>
                <w:i/>
              </w:rPr>
            </m:ctrlPr>
          </m:sSupPr>
          <m:e>
            <m:r>
              <w:rPr>
                <w:rFonts w:ascii="Cambria Math" w:hAnsi="Cambria Math"/>
              </w:rPr>
              <m:t>E</m:t>
            </m:r>
          </m:e>
          <m:sup>
            <m:r>
              <w:rPr>
                <w:rFonts w:ascii="Cambria Math" w:hAnsi="Cambria Math"/>
              </w:rPr>
              <m:t>*</m:t>
            </m:r>
          </m:sup>
        </m:sSup>
      </m:oMath>
      <w:r w:rsidRPr="003A66B2">
        <w:rPr>
          <w:rFonts w:ascii="Baskerville Old Face" w:hAnsi="Baskerville Old Face"/>
        </w:rPr>
        <w:t xml:space="preserve"> </w:t>
      </w:r>
      <w:r w:rsidRPr="003A66B2">
        <w:rPr>
          <w:rFonts w:ascii="Baskerville Old Face" w:hAnsi="Baskerville Old Face"/>
          <w:lang w:val="id-ID"/>
        </w:rPr>
        <w:t>is</w:t>
      </w:r>
      <w:r w:rsidRPr="003A66B2">
        <w:rPr>
          <w:rFonts w:ascii="Baskerville Old Face" w:hAnsi="Baskerville Old Face"/>
        </w:rPr>
        <w:t xml:space="preserve"> </w:t>
      </w:r>
      <w:r w:rsidR="00984306" w:rsidRPr="003A66B2">
        <w:rPr>
          <w:rFonts w:ascii="Baskerville Old Face" w:hAnsi="Baskerville Old Face"/>
          <w:lang w:val="id-ID"/>
        </w:rPr>
        <w:t>presented in Figure 2</w:t>
      </w:r>
      <w:r w:rsidRPr="003A66B2">
        <w:rPr>
          <w:rFonts w:ascii="Baskerville Old Face" w:hAnsi="Baskerville Old Face"/>
        </w:rPr>
        <w:t xml:space="preserve"> and Figure 3</w:t>
      </w:r>
      <w:r w:rsidR="00984306" w:rsidRPr="003A66B2">
        <w:rPr>
          <w:rFonts w:ascii="Baskerville Old Face" w:hAnsi="Baskerville Old Face"/>
          <w:lang w:val="id-ID"/>
        </w:rPr>
        <w:t xml:space="preserve">. </w:t>
      </w:r>
    </w:p>
    <w:p w14:paraId="34212219" w14:textId="77777777" w:rsidR="00984306" w:rsidRDefault="00984306" w:rsidP="00527D6D">
      <w:pPr>
        <w:pStyle w:val="ListParagraph"/>
        <w:tabs>
          <w:tab w:val="left" w:pos="426"/>
        </w:tabs>
        <w:ind w:left="786"/>
        <w:rPr>
          <w:rFonts w:ascii="Baskerville Old Face" w:hAnsi="Baskerville Old Face"/>
          <w:sz w:val="20"/>
          <w:szCs w:val="20"/>
          <w:lang w:val="en-US"/>
        </w:rPr>
      </w:pPr>
    </w:p>
    <w:p w14:paraId="7625D77F" w14:textId="57D8C8C3" w:rsidR="00984306" w:rsidRDefault="00984306" w:rsidP="0088127F">
      <w:pPr>
        <w:pStyle w:val="ListParagraph"/>
        <w:tabs>
          <w:tab w:val="left" w:pos="426"/>
        </w:tabs>
        <w:ind w:left="786" w:firstLine="1199"/>
        <w:rPr>
          <w:rFonts w:ascii="Baskerville Old Face" w:hAnsi="Baskerville Old Face"/>
          <w:sz w:val="20"/>
          <w:szCs w:val="20"/>
          <w:lang w:val="en-US"/>
        </w:rPr>
      </w:pPr>
      <w:r w:rsidRPr="00984306">
        <w:rPr>
          <w:rFonts w:ascii="Baskerville Old Face" w:hAnsi="Baskerville Old Face"/>
          <w:noProof/>
          <w:sz w:val="20"/>
          <w:szCs w:val="20"/>
          <w:lang w:val="en-US" w:eastAsia="en-US"/>
        </w:rPr>
        <w:lastRenderedPageBreak/>
        <w:drawing>
          <wp:inline distT="0" distB="0" distL="0" distR="0" wp14:anchorId="329AB4E9" wp14:editId="2006B4F6">
            <wp:extent cx="3257550" cy="1819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257550" cy="1819275"/>
                    </a:xfrm>
                    <a:prstGeom prst="rect">
                      <a:avLst/>
                    </a:prstGeom>
                  </pic:spPr>
                </pic:pic>
              </a:graphicData>
            </a:graphic>
          </wp:inline>
        </w:drawing>
      </w:r>
    </w:p>
    <w:p w14:paraId="4FC7BBE9" w14:textId="372063DA" w:rsidR="00984306" w:rsidRPr="0088127F" w:rsidRDefault="0088127F" w:rsidP="0088127F">
      <w:pPr>
        <w:tabs>
          <w:tab w:val="left" w:pos="426"/>
        </w:tabs>
        <w:jc w:val="center"/>
        <w:rPr>
          <w:rFonts w:ascii="Baskerville Old Face" w:hAnsi="Baskerville Old Face"/>
        </w:rPr>
      </w:pPr>
      <w:r>
        <w:rPr>
          <w:rFonts w:ascii="Baskerville Old Face" w:hAnsi="Baskerville Old Face"/>
        </w:rPr>
        <w:tab/>
      </w:r>
      <w:proofErr w:type="gramStart"/>
      <w:r w:rsidR="00984306" w:rsidRPr="0088127F">
        <w:rPr>
          <w:rFonts w:ascii="Baskerville Old Face" w:hAnsi="Baskerville Old Face"/>
        </w:rPr>
        <w:t>Figure 2.</w:t>
      </w:r>
      <w:proofErr w:type="gramEnd"/>
      <w:r w:rsidR="00984306" w:rsidRPr="0088127F">
        <w:rPr>
          <w:rFonts w:ascii="Baskerville Old Face" w:hAnsi="Baskerville Old Face"/>
        </w:rPr>
        <w:t xml:space="preserve"> Population Dynamics for Disease-Free </w:t>
      </w:r>
      <w:proofErr w:type="spellStart"/>
      <w:r w:rsidR="00984306" w:rsidRPr="0088127F">
        <w:rPr>
          <w:rFonts w:ascii="Baskerville Old Face" w:hAnsi="Baskerville Old Face"/>
        </w:rPr>
        <w:t>Ekuilibrium</w:t>
      </w:r>
      <w:proofErr w:type="spellEnd"/>
    </w:p>
    <w:p w14:paraId="3021F157" w14:textId="7BC7E407" w:rsidR="00984306" w:rsidRDefault="00476C06" w:rsidP="003A66B2">
      <w:pPr>
        <w:tabs>
          <w:tab w:val="left" w:pos="426"/>
        </w:tabs>
        <w:ind w:left="426" w:hanging="426"/>
        <w:jc w:val="both"/>
        <w:rPr>
          <w:rFonts w:ascii="Baskerville Old Face" w:hAnsi="Baskerville Old Face"/>
        </w:rPr>
      </w:pPr>
      <w:r>
        <w:rPr>
          <w:rFonts w:ascii="Baskerville Old Face" w:hAnsi="Baskerville Old Face"/>
        </w:rPr>
        <w:tab/>
      </w:r>
      <w:r>
        <w:rPr>
          <w:rFonts w:ascii="Baskerville Old Face" w:hAnsi="Baskerville Old Face"/>
        </w:rPr>
        <w:tab/>
      </w:r>
      <w:r>
        <w:rPr>
          <w:rFonts w:ascii="Baskerville Old Face" w:hAnsi="Baskerville Old Face"/>
        </w:rPr>
        <w:tab/>
      </w:r>
      <w:r w:rsidR="0088127F">
        <w:rPr>
          <w:rFonts w:ascii="Baskerville Old Face" w:hAnsi="Baskerville Old Face"/>
        </w:rPr>
        <w:t xml:space="preserve">From the Figure 2, Model Cervical Cancer with Migration there was increase and decrease in subpopulation. The susceptible subpopulation (S) experienced significant increase and stable in population. </w:t>
      </w:r>
      <w:r>
        <w:rPr>
          <w:rFonts w:ascii="Baskerville Old Face" w:hAnsi="Baskerville Old Face"/>
        </w:rPr>
        <w:t>The infected subpopulation (I</w:t>
      </w:r>
      <w:r w:rsidR="0088127F" w:rsidRPr="0088127F">
        <w:rPr>
          <w:rFonts w:ascii="Baskerville Old Face" w:hAnsi="Baskerville Old Face"/>
        </w:rPr>
        <w:t>) initially existed but soon experienced a decline in the population. The subpopulation infected with HPV bu</w:t>
      </w:r>
      <w:r>
        <w:rPr>
          <w:rFonts w:ascii="Baskerville Old Face" w:hAnsi="Baskerville Old Face"/>
        </w:rPr>
        <w:t>t not without cervical cancer (U) which initially increase</w:t>
      </w:r>
      <w:r w:rsidR="0088127F" w:rsidRPr="0088127F">
        <w:rPr>
          <w:rFonts w:ascii="Baskerville Old Face" w:hAnsi="Baskerville Old Face"/>
        </w:rPr>
        <w:t xml:space="preserve"> and </w:t>
      </w:r>
      <w:r>
        <w:rPr>
          <w:rFonts w:ascii="Baskerville Old Face" w:hAnsi="Baskerville Old Face"/>
        </w:rPr>
        <w:t>decrease</w:t>
      </w:r>
      <w:r w:rsidR="0088127F" w:rsidRPr="0088127F">
        <w:rPr>
          <w:rFonts w:ascii="Baskerville Old Face" w:hAnsi="Baskerville Old Face"/>
        </w:rPr>
        <w:t xml:space="preserve"> significantly together with the subpopulation infected with HPV a</w:t>
      </w:r>
      <w:r>
        <w:rPr>
          <w:rFonts w:ascii="Baskerville Old Face" w:hAnsi="Baskerville Old Face"/>
        </w:rPr>
        <w:t>nd developing cervical cancer (</w:t>
      </w:r>
      <w:r w:rsidR="0088127F" w:rsidRPr="0088127F">
        <w:rPr>
          <w:rFonts w:ascii="Baskerville Old Face" w:hAnsi="Baskerville Old Face"/>
        </w:rPr>
        <w:t>C). This means that individuals who are infected and infected with cervical cancer will eventually run out and cervical cancer will no longer exist in the population.</w:t>
      </w:r>
    </w:p>
    <w:p w14:paraId="3E83ED72" w14:textId="77777777" w:rsidR="00476C06" w:rsidRPr="00984306" w:rsidRDefault="00476C06" w:rsidP="00476C06">
      <w:pPr>
        <w:tabs>
          <w:tab w:val="left" w:pos="426"/>
        </w:tabs>
        <w:jc w:val="both"/>
        <w:rPr>
          <w:rFonts w:ascii="Baskerville Old Face" w:hAnsi="Baskerville Old Face"/>
        </w:rPr>
      </w:pPr>
    </w:p>
    <w:p w14:paraId="15C23D8A" w14:textId="1DB14141" w:rsidR="00F47D82" w:rsidRDefault="00984306" w:rsidP="0088127F">
      <w:pPr>
        <w:pStyle w:val="ListParagraph"/>
        <w:tabs>
          <w:tab w:val="left" w:pos="426"/>
        </w:tabs>
        <w:ind w:left="786" w:firstLine="1199"/>
        <w:rPr>
          <w:rFonts w:ascii="Baskerville Old Face" w:hAnsi="Baskerville Old Face"/>
          <w:sz w:val="20"/>
          <w:szCs w:val="20"/>
          <w:lang w:val="en-US"/>
        </w:rPr>
      </w:pPr>
      <w:r w:rsidRPr="00984306">
        <w:rPr>
          <w:rFonts w:ascii="Baskerville Old Face" w:hAnsi="Baskerville Old Face"/>
          <w:noProof/>
          <w:sz w:val="20"/>
          <w:szCs w:val="20"/>
          <w:lang w:val="en-US" w:eastAsia="en-US"/>
        </w:rPr>
        <w:drawing>
          <wp:inline distT="0" distB="0" distL="0" distR="0" wp14:anchorId="030B6B88" wp14:editId="6483B7D9">
            <wp:extent cx="3048000" cy="1885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048000" cy="1885950"/>
                    </a:xfrm>
                    <a:prstGeom prst="rect">
                      <a:avLst/>
                    </a:prstGeom>
                  </pic:spPr>
                </pic:pic>
              </a:graphicData>
            </a:graphic>
          </wp:inline>
        </w:drawing>
      </w:r>
      <w:r w:rsidRPr="00984306">
        <w:rPr>
          <w:rFonts w:ascii="Baskerville Old Face" w:hAnsi="Baskerville Old Face"/>
          <w:sz w:val="20"/>
          <w:szCs w:val="20"/>
          <w:lang w:val="id-ID"/>
        </w:rPr>
        <w:t xml:space="preserve"> </w:t>
      </w:r>
      <w:r w:rsidR="00F47D82" w:rsidRPr="00527D6D">
        <w:rPr>
          <w:rFonts w:ascii="Baskerville Old Face" w:hAnsi="Baskerville Old Face"/>
          <w:sz w:val="20"/>
          <w:szCs w:val="20"/>
          <w:lang w:val="id-ID"/>
        </w:rPr>
        <w:tab/>
      </w:r>
    </w:p>
    <w:p w14:paraId="61ADE2E6" w14:textId="7F7A0F41" w:rsidR="0088127F" w:rsidRDefault="0088127F" w:rsidP="0088127F">
      <w:pPr>
        <w:pStyle w:val="ListParagraph"/>
        <w:tabs>
          <w:tab w:val="left" w:pos="426"/>
        </w:tabs>
        <w:ind w:left="786" w:firstLine="1199"/>
        <w:rPr>
          <w:rFonts w:ascii="Baskerville Old Face" w:hAnsi="Baskerville Old Face"/>
          <w:sz w:val="20"/>
          <w:szCs w:val="20"/>
          <w:lang w:val="en-US"/>
        </w:rPr>
      </w:pPr>
      <w:proofErr w:type="gramStart"/>
      <w:r w:rsidRPr="0088127F">
        <w:rPr>
          <w:rFonts w:ascii="Baskerville Old Face" w:hAnsi="Baskerville Old Face"/>
          <w:sz w:val="20"/>
          <w:szCs w:val="20"/>
          <w:lang w:val="en-US"/>
        </w:rPr>
        <w:t>F</w:t>
      </w:r>
      <w:r>
        <w:rPr>
          <w:rFonts w:ascii="Baskerville Old Face" w:hAnsi="Baskerville Old Face"/>
          <w:sz w:val="20"/>
          <w:szCs w:val="20"/>
          <w:lang w:val="en-US"/>
        </w:rPr>
        <w:t>igure 3</w:t>
      </w:r>
      <w:r w:rsidRPr="0088127F">
        <w:rPr>
          <w:rFonts w:ascii="Baskerville Old Face" w:hAnsi="Baskerville Old Face"/>
          <w:sz w:val="20"/>
          <w:szCs w:val="20"/>
          <w:lang w:val="en-US"/>
        </w:rPr>
        <w:t>.</w:t>
      </w:r>
      <w:proofErr w:type="gramEnd"/>
      <w:r w:rsidRPr="0088127F">
        <w:rPr>
          <w:rFonts w:ascii="Baskerville Old Face" w:hAnsi="Baskerville Old Face"/>
          <w:sz w:val="20"/>
          <w:szCs w:val="20"/>
          <w:lang w:val="en-US"/>
        </w:rPr>
        <w:t xml:space="preserve"> Population Dynamics for </w:t>
      </w:r>
      <w:r>
        <w:rPr>
          <w:rFonts w:ascii="Baskerville Old Face" w:hAnsi="Baskerville Old Face"/>
          <w:sz w:val="20"/>
          <w:szCs w:val="20"/>
          <w:lang w:val="en-US"/>
        </w:rPr>
        <w:t>Endemic</w:t>
      </w:r>
      <w:r w:rsidRPr="0088127F">
        <w:rPr>
          <w:rFonts w:ascii="Baskerville Old Face" w:hAnsi="Baskerville Old Face"/>
          <w:sz w:val="20"/>
          <w:szCs w:val="20"/>
          <w:lang w:val="en-US"/>
        </w:rPr>
        <w:t xml:space="preserve"> </w:t>
      </w:r>
      <w:proofErr w:type="spellStart"/>
      <w:r w:rsidRPr="0088127F">
        <w:rPr>
          <w:rFonts w:ascii="Baskerville Old Face" w:hAnsi="Baskerville Old Face"/>
          <w:sz w:val="20"/>
          <w:szCs w:val="20"/>
          <w:lang w:val="en-US"/>
        </w:rPr>
        <w:t>Ekuilibrium</w:t>
      </w:r>
      <w:proofErr w:type="spellEnd"/>
    </w:p>
    <w:p w14:paraId="00D19D28" w14:textId="79AB2527" w:rsidR="00476C06" w:rsidRDefault="00476C06" w:rsidP="003A66B2">
      <w:pPr>
        <w:tabs>
          <w:tab w:val="left" w:pos="426"/>
        </w:tabs>
        <w:ind w:left="426" w:hanging="426"/>
        <w:jc w:val="both"/>
        <w:rPr>
          <w:rFonts w:ascii="Baskerville Old Face" w:hAnsi="Baskerville Old Face"/>
          <w:b/>
          <w:bCs/>
        </w:rPr>
      </w:pPr>
      <w:r>
        <w:rPr>
          <w:rFonts w:ascii="Baskerville Old Face" w:hAnsi="Baskerville Old Face"/>
        </w:rPr>
        <w:tab/>
      </w:r>
      <w:r>
        <w:rPr>
          <w:rFonts w:ascii="Baskerville Old Face" w:hAnsi="Baskerville Old Face"/>
        </w:rPr>
        <w:tab/>
      </w:r>
      <w:r>
        <w:rPr>
          <w:rFonts w:ascii="Baskerville Old Face" w:hAnsi="Baskerville Old Face"/>
        </w:rPr>
        <w:tab/>
      </w:r>
      <w:r w:rsidRPr="00476C06">
        <w:rPr>
          <w:rFonts w:ascii="Baskerville Old Face" w:hAnsi="Baskerville Old Face"/>
        </w:rPr>
        <w:t xml:space="preserve">Figure (3) above is simulated with the same parameter values but the contact rate (v) is increased to 0.8. And the results show that the </w:t>
      </w:r>
      <w:r>
        <w:rPr>
          <w:rFonts w:ascii="Baskerville Old Face" w:hAnsi="Baskerville Old Face"/>
        </w:rPr>
        <w:t>susceptible</w:t>
      </w:r>
      <w:r w:rsidRPr="00476C06">
        <w:rPr>
          <w:rFonts w:ascii="Baskerville Old Face" w:hAnsi="Baskerville Old Face"/>
        </w:rPr>
        <w:t xml:space="preserve"> subpopulation (S) experienced a sharp increase but decreased and decreased repeatedly and stabilized at a certain point. The subpopulation infected with HPV (I) experienced a significant decrease, then increased for some time and returned to stability (still in the population). The subpopulation infected with HPV but not i</w:t>
      </w:r>
      <w:r>
        <w:rPr>
          <w:rFonts w:ascii="Baskerville Old Face" w:hAnsi="Baskerville Old Face"/>
        </w:rPr>
        <w:t>nfected with cervical cancer (U</w:t>
      </w:r>
      <w:r w:rsidRPr="00476C06">
        <w:rPr>
          <w:rFonts w:ascii="Baskerville Old Face" w:hAnsi="Baskerville Old Face"/>
        </w:rPr>
        <w:t>) experienced repeated increases and decreases due to natural deaths, migration to subpopulations infected with HPV and cervical cancer but stable at a certain point. The subpopulation infected with HPV and infected with cervical cancer (C) decreased significantly and increased again repeatedly and stabilized (still in the population). This is due to natural death and migration within the population. This means that individuals in the subpopulation infected but not infected with cervical cancer can at any time turn into individuals who are infected and infected with HPV because there are still i</w:t>
      </w:r>
      <w:r>
        <w:rPr>
          <w:rFonts w:ascii="Baskerville Old Face" w:hAnsi="Baskerville Old Face"/>
        </w:rPr>
        <w:t>ndividuals infected with HPV (I</w:t>
      </w:r>
      <w:r w:rsidRPr="00476C06">
        <w:rPr>
          <w:rFonts w:ascii="Baskerville Old Face" w:hAnsi="Baskerville Old Face"/>
        </w:rPr>
        <w:t xml:space="preserve">) and subpopulations infected with HPV and </w:t>
      </w:r>
      <w:r>
        <w:rPr>
          <w:rFonts w:ascii="Baskerville Old Face" w:hAnsi="Baskerville Old Face"/>
        </w:rPr>
        <w:t>infected with cervical cancer (C</w:t>
      </w:r>
      <w:r w:rsidRPr="00476C06">
        <w:rPr>
          <w:rFonts w:ascii="Baskerville Old Face" w:hAnsi="Baskerville Old Face"/>
        </w:rPr>
        <w:t xml:space="preserve">) in the population. </w:t>
      </w:r>
    </w:p>
    <w:p w14:paraId="0486BDEF" w14:textId="77777777" w:rsidR="00476C06" w:rsidRPr="00476C06" w:rsidRDefault="00476C06" w:rsidP="00476C06">
      <w:pPr>
        <w:tabs>
          <w:tab w:val="left" w:pos="426"/>
        </w:tabs>
        <w:rPr>
          <w:rFonts w:ascii="Baskerville Old Face" w:hAnsi="Baskerville Old Face"/>
          <w:b/>
          <w:bCs/>
        </w:rPr>
      </w:pPr>
    </w:p>
    <w:p w14:paraId="35B5E266" w14:textId="42536026" w:rsidR="00534DFC" w:rsidRPr="00534DFC" w:rsidRDefault="00527D6D" w:rsidP="00534DFC">
      <w:pPr>
        <w:numPr>
          <w:ilvl w:val="0"/>
          <w:numId w:val="15"/>
        </w:numPr>
        <w:tabs>
          <w:tab w:val="left" w:pos="426"/>
        </w:tabs>
        <w:ind w:left="426" w:hanging="426"/>
        <w:rPr>
          <w:rFonts w:ascii="Baskerville Old Face" w:hAnsi="Baskerville Old Face"/>
          <w:b/>
          <w:bCs/>
        </w:rPr>
      </w:pPr>
      <w:r>
        <w:rPr>
          <w:rFonts w:ascii="Baskerville Old Face" w:hAnsi="Baskerville Old Face"/>
          <w:b/>
          <w:bCs/>
        </w:rPr>
        <w:t>CONCLUSI</w:t>
      </w:r>
      <w:r w:rsidR="00534DFC">
        <w:rPr>
          <w:rFonts w:ascii="Baskerville Old Face" w:hAnsi="Baskerville Old Face"/>
          <w:b/>
          <w:bCs/>
        </w:rPr>
        <w:t>ON</w:t>
      </w:r>
    </w:p>
    <w:p w14:paraId="05F3441B" w14:textId="26725C13" w:rsidR="00E57DAB" w:rsidRPr="003D5F5C" w:rsidRDefault="00E57DAB" w:rsidP="003A66B2">
      <w:pPr>
        <w:ind w:left="426" w:firstLine="425"/>
        <w:jc w:val="both"/>
        <w:rPr>
          <w:lang w:val="id-ID"/>
        </w:rPr>
      </w:pPr>
      <w:r w:rsidRPr="00E57DAB">
        <w:rPr>
          <w:rFonts w:ascii="Baskerville Old Face" w:hAnsi="Baskerville Old Face"/>
        </w:rPr>
        <w:t>From System (2) two equilibrium points are obtained, namely the disease-free equilibrium point (</w:t>
      </w:r>
      <m:oMath>
        <m:sSup>
          <m:sSupPr>
            <m:ctrlPr>
              <w:rPr>
                <w:rFonts w:ascii="Cambria Math" w:hAnsi="Cambria Math"/>
                <w:i/>
              </w:rPr>
            </m:ctrlPr>
          </m:sSupPr>
          <m:e>
            <m:r>
              <w:rPr>
                <w:rFonts w:ascii="Cambria Math" w:hAnsi="Cambria Math"/>
              </w:rPr>
              <m:t>E</m:t>
            </m:r>
          </m:e>
          <m:sup>
            <m:r>
              <w:rPr>
                <w:rFonts w:ascii="Cambria Math" w:hAnsi="Cambria Math"/>
              </w:rPr>
              <m:t>0</m:t>
            </m:r>
          </m:sup>
        </m:sSup>
      </m:oMath>
      <w:r w:rsidRPr="00E57DAB">
        <w:rPr>
          <w:rFonts w:ascii="Baskerville Old Face" w:hAnsi="Baskerville Old Face"/>
        </w:rPr>
        <w:t>) which is asymptotically stable and the endemic equilibrium point (</w:t>
      </w:r>
      <m:oMath>
        <m:sSup>
          <m:sSupPr>
            <m:ctrlPr>
              <w:rPr>
                <w:rFonts w:ascii="Cambria Math" w:hAnsi="Cambria Math"/>
                <w:i/>
              </w:rPr>
            </m:ctrlPr>
          </m:sSupPr>
          <m:e>
            <m:r>
              <w:rPr>
                <w:rFonts w:ascii="Cambria Math" w:hAnsi="Cambria Math"/>
              </w:rPr>
              <m:t>E</m:t>
            </m:r>
          </m:e>
          <m:sup>
            <m:r>
              <w:rPr>
                <w:rFonts w:ascii="Cambria Math" w:hAnsi="Cambria Math"/>
              </w:rPr>
              <m:t>*</m:t>
            </m:r>
          </m:sup>
        </m:sSup>
      </m:oMath>
      <w:r w:rsidRPr="00E57DAB">
        <w:rPr>
          <w:rFonts w:ascii="Baskerville Old Face" w:hAnsi="Baskerville Old Face"/>
        </w:rPr>
        <w:t xml:space="preserve">) which is stable. </w:t>
      </w:r>
      <w:proofErr w:type="gramStart"/>
      <w:r w:rsidRPr="00E57DAB">
        <w:rPr>
          <w:rFonts w:ascii="Baskerville Old Face" w:hAnsi="Baskerville Old Face"/>
        </w:rPr>
        <w:t xml:space="preserve">Giving treatment </w:t>
      </w:r>
      <m:oMath>
        <m:r>
          <m:rPr>
            <m:sty m:val="p"/>
          </m:rPr>
          <w:rPr>
            <w:rFonts w:ascii="Cambria Math" w:hAnsi="Cambria Math"/>
            <w:lang w:val="id-ID"/>
          </w:rPr>
          <w:br/>
        </m:r>
        <m:sSub>
          <m:sSubPr>
            <m:ctrlPr>
              <w:rPr>
                <w:rFonts w:ascii="Cambria Math" w:hAnsi="Cambria Math"/>
                <w:i/>
                <w:lang w:val="id-ID"/>
              </w:rPr>
            </m:ctrlPr>
          </m:sSubPr>
          <m:e>
            <m:r>
              <w:rPr>
                <w:rFonts w:ascii="Cambria Math" w:hAnsi="Cambria Math"/>
                <w:lang w:val="id-ID"/>
              </w:rPr>
              <m:t>m</m:t>
            </m:r>
          </m:e>
          <m:sub>
            <m:r>
              <w:rPr>
                <w:rFonts w:ascii="Cambria Math" w:hAnsi="Cambria Math"/>
                <w:lang w:val="id-ID"/>
              </w:rPr>
              <m:t>1</m:t>
            </m:r>
          </m:sub>
        </m:sSub>
        <m:r>
          <w:rPr>
            <w:rFonts w:ascii="Cambria Math" w:hAnsi="Cambria Math"/>
            <w:lang w:val="id-ID"/>
          </w:rPr>
          <m:t>&gt;</m:t>
        </m:r>
        <m:sSub>
          <m:sSubPr>
            <m:ctrlPr>
              <w:rPr>
                <w:rFonts w:ascii="Cambria Math" w:hAnsi="Cambria Math"/>
                <w:i/>
                <w:lang w:val="id-ID"/>
              </w:rPr>
            </m:ctrlPr>
          </m:sSubPr>
          <m:e>
            <m:r>
              <w:rPr>
                <w:rFonts w:ascii="Cambria Math" w:hAnsi="Cambria Math"/>
                <w:lang w:val="id-ID"/>
              </w:rPr>
              <m:t>m</m:t>
            </m:r>
          </m:e>
          <m:sub>
            <m:r>
              <w:rPr>
                <w:rFonts w:ascii="Cambria Math" w:hAnsi="Cambria Math"/>
                <w:lang w:val="id-ID"/>
              </w:rPr>
              <m:t>2</m:t>
            </m:r>
          </m:sub>
        </m:sSub>
      </m:oMath>
      <w:r w:rsidRPr="00E57DAB">
        <w:rPr>
          <w:rFonts w:ascii="Baskerville Old Face" w:hAnsi="Baskerville Old Face"/>
        </w:rPr>
        <w:t xml:space="preserve"> shown in Figure (2) shows that with a greater number of individuals entering than leaving the population, it does not really affect the population because contact with infected individuals is limited so that it can be said that the spread of cervical cancer is gradually disappearing from the population.</w:t>
      </w:r>
      <w:proofErr w:type="gramEnd"/>
      <w:r w:rsidRPr="00E57DAB">
        <w:rPr>
          <w:rFonts w:ascii="Baskerville Old Face" w:hAnsi="Baskerville Old Face"/>
        </w:rPr>
        <w:t xml:space="preserve"> </w:t>
      </w:r>
      <w:proofErr w:type="gramStart"/>
      <w:r w:rsidRPr="00E57DAB">
        <w:rPr>
          <w:rFonts w:ascii="Baskerville Old Face" w:hAnsi="Baskerville Old Face"/>
        </w:rPr>
        <w:t>population</w:t>
      </w:r>
      <w:proofErr w:type="gramEnd"/>
      <w:r w:rsidRPr="00E57DAB">
        <w:rPr>
          <w:rFonts w:ascii="Baskerville Old Face" w:hAnsi="Baskerville Old Face"/>
        </w:rPr>
        <w:t xml:space="preserve">. Figure (3) shows that the number of individuals entering is more than leaving and the increase in the contact rate of susceptible individuals and infected individuals has an impact on the presence of </w:t>
      </w:r>
      <w:r w:rsidRPr="00E57DAB">
        <w:rPr>
          <w:rFonts w:ascii="Baskerville Old Face" w:hAnsi="Baskerville Old Face"/>
        </w:rPr>
        <w:lastRenderedPageBreak/>
        <w:t>individuals infected with the disease in the population who can infect other individuals at any time so that it can be said that cervical cancer still exists in population.</w:t>
      </w:r>
      <w:r w:rsidR="003D5F5C" w:rsidRPr="003D5F5C">
        <w:rPr>
          <w:rFonts w:ascii="Baskerville Old Face" w:hAnsi="Baskerville Old Face"/>
          <w:lang w:val="id-ID"/>
        </w:rPr>
        <w:tab/>
      </w:r>
      <w:r w:rsidR="003D5F5C" w:rsidRPr="003D5F5C">
        <w:rPr>
          <w:rFonts w:ascii="Baskerville Old Face" w:hAnsi="Baskerville Old Face"/>
          <w:lang w:val="id-ID"/>
        </w:rPr>
        <w:tab/>
      </w:r>
      <w:r w:rsidR="003D5F5C" w:rsidRPr="003D5F5C">
        <w:rPr>
          <w:rFonts w:ascii="Baskerville Old Face" w:hAnsi="Baskerville Old Face"/>
          <w:lang w:val="id-ID"/>
        </w:rPr>
        <w:tab/>
        <w:t xml:space="preserve"> </w:t>
      </w:r>
      <w:r w:rsidR="003D5F5C" w:rsidRPr="003D5F5C">
        <w:rPr>
          <w:rFonts w:ascii="Baskerville Old Face" w:hAnsi="Baskerville Old Face"/>
          <w:lang w:val="id-ID"/>
        </w:rPr>
        <w:tab/>
      </w:r>
      <w:r w:rsidR="003D5F5C" w:rsidRPr="003D5F5C">
        <w:rPr>
          <w:rFonts w:ascii="Baskerville Old Face" w:hAnsi="Baskerville Old Face"/>
          <w:lang w:val="id-ID"/>
        </w:rPr>
        <w:tab/>
      </w:r>
      <w:r w:rsidR="003D5F5C" w:rsidRPr="003D5F5C">
        <w:rPr>
          <w:rFonts w:ascii="Baskerville Old Face" w:hAnsi="Baskerville Old Face"/>
          <w:lang w:val="id-ID"/>
        </w:rPr>
        <w:tab/>
      </w:r>
      <w:r w:rsidR="003D5F5C" w:rsidRPr="003D5F5C">
        <w:rPr>
          <w:rFonts w:ascii="Baskerville Old Face" w:hAnsi="Baskerville Old Face"/>
          <w:lang w:val="id-ID"/>
        </w:rPr>
        <w:tab/>
        <w:t xml:space="preserve">   </w:t>
      </w:r>
      <w:r w:rsidR="003D5F5C" w:rsidRPr="003D5F5C">
        <w:rPr>
          <w:rFonts w:ascii="Baskerville Old Face" w:hAnsi="Baskerville Old Face"/>
          <w:lang w:val="id-ID"/>
        </w:rPr>
        <w:tab/>
      </w:r>
      <w:r w:rsidR="003D5F5C" w:rsidRPr="003D5F5C">
        <w:rPr>
          <w:rFonts w:ascii="Baskerville Old Face" w:hAnsi="Baskerville Old Face"/>
          <w:lang w:val="id-ID"/>
        </w:rPr>
        <w:tab/>
      </w:r>
      <w:r w:rsidR="003D5F5C" w:rsidRPr="003D5F5C">
        <w:rPr>
          <w:rFonts w:ascii="Baskerville Old Face" w:hAnsi="Baskerville Old Face"/>
          <w:lang w:val="id-ID"/>
        </w:rPr>
        <w:tab/>
      </w:r>
      <w:r w:rsidR="003D5F5C" w:rsidRPr="003D5F5C">
        <w:rPr>
          <w:rFonts w:ascii="Baskerville Old Face" w:hAnsi="Baskerville Old Face"/>
          <w:lang w:val="id-ID"/>
        </w:rPr>
        <w:tab/>
      </w:r>
      <w:r w:rsidR="003D5F5C" w:rsidRPr="003D5F5C">
        <w:rPr>
          <w:rFonts w:ascii="Baskerville Old Face" w:hAnsi="Baskerville Old Face"/>
          <w:lang w:val="id-ID"/>
        </w:rPr>
        <w:tab/>
      </w:r>
      <w:r w:rsidR="003D5F5C" w:rsidRPr="003D5F5C">
        <w:rPr>
          <w:lang w:val="id-ID"/>
        </w:rPr>
        <w:tab/>
      </w:r>
    </w:p>
    <w:p w14:paraId="586777C2" w14:textId="62E4E7AA" w:rsidR="003D5F5C" w:rsidRPr="003D5F5C" w:rsidRDefault="003D5F5C" w:rsidP="003D5F5C">
      <w:pPr>
        <w:ind w:firstLine="720"/>
        <w:jc w:val="both"/>
        <w:rPr>
          <w:lang w:val="id-ID"/>
        </w:rPr>
      </w:pPr>
      <w:r w:rsidRPr="003D5F5C">
        <w:rPr>
          <w:lang w:val="id-ID"/>
        </w:rPr>
        <w:t xml:space="preserve"> </w:t>
      </w:r>
    </w:p>
    <w:p w14:paraId="38CAB6C8" w14:textId="51D60619" w:rsidR="00EC01EF" w:rsidRPr="003A66B2" w:rsidRDefault="003D5F5C" w:rsidP="003A66B2">
      <w:pPr>
        <w:ind w:firstLine="720"/>
        <w:jc w:val="both"/>
        <w:rPr>
          <w:rStyle w:val="apple-style-span"/>
        </w:rPr>
      </w:pPr>
      <w:r w:rsidRPr="003D5F5C">
        <w:rPr>
          <w:lang w:val="id-ID"/>
        </w:rPr>
        <w:t xml:space="preserve"> </w:t>
      </w:r>
    </w:p>
    <w:p w14:paraId="5E050DF2" w14:textId="77777777" w:rsidR="00EC01EF" w:rsidRDefault="00EC01EF" w:rsidP="00C35B8F">
      <w:pPr>
        <w:rPr>
          <w:rStyle w:val="apple-style-span"/>
          <w:b/>
          <w:color w:val="000000"/>
          <w:lang w:val="pt-BR"/>
        </w:rPr>
      </w:pPr>
    </w:p>
    <w:p w14:paraId="1715E3CC" w14:textId="74DBED60" w:rsidR="00C35B8F" w:rsidRDefault="00F33C08" w:rsidP="00C35B8F">
      <w:pPr>
        <w:rPr>
          <w:b/>
          <w:bCs/>
        </w:rPr>
      </w:pPr>
      <w:r w:rsidRPr="003D5B84">
        <w:rPr>
          <w:rStyle w:val="apple-style-span"/>
          <w:b/>
          <w:color w:val="000000"/>
          <w:lang w:val="pt-BR"/>
        </w:rPr>
        <w:t>REFERENCES</w:t>
      </w:r>
      <w:r>
        <w:rPr>
          <w:rStyle w:val="apple-style-span"/>
          <w:b/>
          <w:color w:val="000000"/>
          <w:lang w:val="pt-BR"/>
        </w:rPr>
        <w:t xml:space="preserve"> </w:t>
      </w:r>
    </w:p>
    <w:p w14:paraId="451CF3BF" w14:textId="5F553A72" w:rsidR="000850F9" w:rsidRPr="000850F9" w:rsidRDefault="001E4F05" w:rsidP="000850F9">
      <w:pPr>
        <w:widowControl w:val="0"/>
        <w:autoSpaceDE w:val="0"/>
        <w:autoSpaceDN w:val="0"/>
        <w:adjustRightInd w:val="0"/>
        <w:ind w:left="640" w:hanging="640"/>
        <w:rPr>
          <w:noProof/>
          <w:sz w:val="18"/>
          <w:szCs w:val="24"/>
        </w:rPr>
      </w:pPr>
      <w:r>
        <w:rPr>
          <w:color w:val="000000"/>
          <w:sz w:val="18"/>
          <w:szCs w:val="18"/>
        </w:rPr>
        <w:fldChar w:fldCharType="begin" w:fldLock="1"/>
      </w:r>
      <w:r>
        <w:rPr>
          <w:color w:val="000000"/>
          <w:sz w:val="18"/>
          <w:szCs w:val="18"/>
        </w:rPr>
        <w:instrText xml:space="preserve">ADDIN Mendeley Bibliography CSL_BIBLIOGRAPHY </w:instrText>
      </w:r>
      <w:r>
        <w:rPr>
          <w:color w:val="000000"/>
          <w:sz w:val="18"/>
          <w:szCs w:val="18"/>
        </w:rPr>
        <w:fldChar w:fldCharType="separate"/>
      </w:r>
      <w:r w:rsidR="000850F9" w:rsidRPr="000850F9">
        <w:rPr>
          <w:noProof/>
          <w:sz w:val="18"/>
          <w:szCs w:val="24"/>
        </w:rPr>
        <w:t>[1]</w:t>
      </w:r>
      <w:r w:rsidR="000850F9" w:rsidRPr="000850F9">
        <w:rPr>
          <w:noProof/>
          <w:sz w:val="18"/>
          <w:szCs w:val="24"/>
        </w:rPr>
        <w:tab/>
        <w:t xml:space="preserve">A. Bastian, “Penerapan Algoritma K-Means Clustering Analysis pada Penyakit Menular Manusia (Studi Kasus Kabupaten Majalengka),” </w:t>
      </w:r>
      <w:r w:rsidR="000850F9" w:rsidRPr="000850F9">
        <w:rPr>
          <w:i/>
          <w:iCs/>
          <w:noProof/>
          <w:sz w:val="18"/>
          <w:szCs w:val="24"/>
        </w:rPr>
        <w:t>J. Sist. Inf.</w:t>
      </w:r>
      <w:r w:rsidR="000850F9" w:rsidRPr="000850F9">
        <w:rPr>
          <w:noProof/>
          <w:sz w:val="18"/>
          <w:szCs w:val="24"/>
        </w:rPr>
        <w:t>, vol. 14, no. 1, pp. 28–34, 2018.</w:t>
      </w:r>
    </w:p>
    <w:p w14:paraId="02BFB943" w14:textId="77777777" w:rsidR="000850F9" w:rsidRDefault="000850F9" w:rsidP="000850F9">
      <w:pPr>
        <w:widowControl w:val="0"/>
        <w:autoSpaceDE w:val="0"/>
        <w:autoSpaceDN w:val="0"/>
        <w:adjustRightInd w:val="0"/>
        <w:ind w:left="640" w:hanging="640"/>
        <w:rPr>
          <w:noProof/>
          <w:sz w:val="18"/>
          <w:szCs w:val="24"/>
        </w:rPr>
      </w:pPr>
      <w:r w:rsidRPr="000850F9">
        <w:rPr>
          <w:noProof/>
          <w:sz w:val="18"/>
          <w:szCs w:val="24"/>
        </w:rPr>
        <w:t>[2]</w:t>
      </w:r>
      <w:r w:rsidRPr="000850F9">
        <w:rPr>
          <w:noProof/>
          <w:sz w:val="18"/>
          <w:szCs w:val="24"/>
        </w:rPr>
        <w:tab/>
        <w:t xml:space="preserve">A. P. Sari and F. Syahrul, “Faktor yang Berhubungan Dengan Tindakan Vaksinasi HPV Pada Wanita Usia Dewasa,” </w:t>
      </w:r>
      <w:r w:rsidRPr="000850F9">
        <w:rPr>
          <w:i/>
          <w:iCs/>
          <w:noProof/>
          <w:sz w:val="18"/>
          <w:szCs w:val="24"/>
        </w:rPr>
        <w:t>J. Berk. Epidemiol.</w:t>
      </w:r>
      <w:r w:rsidRPr="000850F9">
        <w:rPr>
          <w:noProof/>
          <w:sz w:val="18"/>
          <w:szCs w:val="24"/>
        </w:rPr>
        <w:t>, vol. 2, no. 3, pp. 321–330, 2014.</w:t>
      </w:r>
    </w:p>
    <w:p w14:paraId="1707CDCD" w14:textId="718E9622" w:rsidR="005142E6" w:rsidRPr="000850F9" w:rsidRDefault="005142E6" w:rsidP="000850F9">
      <w:pPr>
        <w:widowControl w:val="0"/>
        <w:autoSpaceDE w:val="0"/>
        <w:autoSpaceDN w:val="0"/>
        <w:adjustRightInd w:val="0"/>
        <w:ind w:left="640" w:hanging="640"/>
        <w:rPr>
          <w:noProof/>
          <w:sz w:val="18"/>
          <w:szCs w:val="24"/>
        </w:rPr>
      </w:pPr>
      <w:r>
        <w:rPr>
          <w:noProof/>
          <w:sz w:val="18"/>
          <w:szCs w:val="24"/>
        </w:rPr>
        <w:t>[3]</w:t>
      </w:r>
      <w:r>
        <w:rPr>
          <w:noProof/>
          <w:sz w:val="18"/>
          <w:szCs w:val="24"/>
        </w:rPr>
        <w:tab/>
        <w:t>A. Yasmon, "Patogenesis Human Papillomavirus(HPV) pada Kanker Serviks," Jurnal Biotek Medisiana, vol. 8, no. 1, pp.23-32, 2019.</w:t>
      </w:r>
    </w:p>
    <w:p w14:paraId="1032EEC6" w14:textId="778A8D33" w:rsidR="000850F9" w:rsidRPr="000850F9" w:rsidRDefault="005142E6" w:rsidP="000850F9">
      <w:pPr>
        <w:widowControl w:val="0"/>
        <w:autoSpaceDE w:val="0"/>
        <w:autoSpaceDN w:val="0"/>
        <w:adjustRightInd w:val="0"/>
        <w:ind w:left="640" w:hanging="640"/>
        <w:rPr>
          <w:noProof/>
          <w:sz w:val="18"/>
          <w:szCs w:val="24"/>
        </w:rPr>
      </w:pPr>
      <w:r>
        <w:rPr>
          <w:noProof/>
          <w:sz w:val="18"/>
          <w:szCs w:val="24"/>
        </w:rPr>
        <w:t>[4</w:t>
      </w:r>
      <w:r w:rsidR="000850F9" w:rsidRPr="000850F9">
        <w:rPr>
          <w:noProof/>
          <w:sz w:val="18"/>
          <w:szCs w:val="24"/>
        </w:rPr>
        <w:t>]</w:t>
      </w:r>
      <w:r w:rsidR="000850F9" w:rsidRPr="000850F9">
        <w:rPr>
          <w:noProof/>
          <w:sz w:val="18"/>
          <w:szCs w:val="24"/>
        </w:rPr>
        <w:tab/>
        <w:t xml:space="preserve">F. Utomo, A. Afandi, and S. B. Rivai, “Korelasi Durasi Penggunaan Kontrasepsi Oral Dan Stadium Kanker Serviks Di Rsud Arifin Achmad Provinsi Riau,” </w:t>
      </w:r>
      <w:r w:rsidR="000850F9" w:rsidRPr="000850F9">
        <w:rPr>
          <w:i/>
          <w:iCs/>
          <w:noProof/>
          <w:sz w:val="18"/>
          <w:szCs w:val="24"/>
        </w:rPr>
        <w:t>Collab. Med. J.</w:t>
      </w:r>
      <w:r w:rsidR="000850F9" w:rsidRPr="000850F9">
        <w:rPr>
          <w:noProof/>
          <w:sz w:val="18"/>
          <w:szCs w:val="24"/>
        </w:rPr>
        <w:t>, vol. 3, no. 1, pp. 24–31, 2020, doi: 10.36341/cmj.v3i1.1126.</w:t>
      </w:r>
    </w:p>
    <w:p w14:paraId="0CFED496" w14:textId="2A57E761" w:rsidR="000850F9" w:rsidRPr="000850F9" w:rsidRDefault="005142E6" w:rsidP="000850F9">
      <w:pPr>
        <w:widowControl w:val="0"/>
        <w:autoSpaceDE w:val="0"/>
        <w:autoSpaceDN w:val="0"/>
        <w:adjustRightInd w:val="0"/>
        <w:ind w:left="640" w:hanging="640"/>
        <w:rPr>
          <w:noProof/>
          <w:sz w:val="18"/>
          <w:szCs w:val="24"/>
        </w:rPr>
      </w:pPr>
      <w:r>
        <w:rPr>
          <w:noProof/>
          <w:sz w:val="18"/>
          <w:szCs w:val="24"/>
        </w:rPr>
        <w:t>[5</w:t>
      </w:r>
      <w:r w:rsidR="000850F9" w:rsidRPr="000850F9">
        <w:rPr>
          <w:noProof/>
          <w:sz w:val="18"/>
          <w:szCs w:val="24"/>
        </w:rPr>
        <w:t>]</w:t>
      </w:r>
      <w:r w:rsidR="000850F9" w:rsidRPr="000850F9">
        <w:rPr>
          <w:noProof/>
          <w:sz w:val="18"/>
          <w:szCs w:val="24"/>
        </w:rPr>
        <w:tab/>
        <w:t xml:space="preserve">I. Suryani and A. Asandi, “Kestabilan Global Titik Ekuilibrium Bebas Penyakit Pada Model SIS Transmisi HUMAN PAPILLOMAVIRUS (HPV) Dengan Populasi Berbeda,” </w:t>
      </w:r>
      <w:r w:rsidR="000850F9" w:rsidRPr="000850F9">
        <w:rPr>
          <w:i/>
          <w:iCs/>
          <w:noProof/>
          <w:sz w:val="18"/>
          <w:szCs w:val="24"/>
        </w:rPr>
        <w:t>J. Sains Mat. dan Stat.</w:t>
      </w:r>
      <w:r w:rsidR="000850F9" w:rsidRPr="000850F9">
        <w:rPr>
          <w:noProof/>
          <w:sz w:val="18"/>
          <w:szCs w:val="24"/>
        </w:rPr>
        <w:t>, vol. 5, no. 1, pp. 68–78, 2019.</w:t>
      </w:r>
    </w:p>
    <w:p w14:paraId="272E40E1" w14:textId="06202C9A" w:rsidR="000850F9" w:rsidRDefault="005142E6" w:rsidP="000850F9">
      <w:pPr>
        <w:widowControl w:val="0"/>
        <w:autoSpaceDE w:val="0"/>
        <w:autoSpaceDN w:val="0"/>
        <w:adjustRightInd w:val="0"/>
        <w:ind w:left="640" w:hanging="640"/>
        <w:rPr>
          <w:noProof/>
          <w:sz w:val="18"/>
          <w:szCs w:val="24"/>
        </w:rPr>
      </w:pPr>
      <w:r>
        <w:rPr>
          <w:noProof/>
          <w:sz w:val="18"/>
          <w:szCs w:val="24"/>
        </w:rPr>
        <w:t>[6</w:t>
      </w:r>
      <w:r w:rsidR="000850F9" w:rsidRPr="000850F9">
        <w:rPr>
          <w:noProof/>
          <w:sz w:val="18"/>
          <w:szCs w:val="24"/>
        </w:rPr>
        <w:t>]</w:t>
      </w:r>
      <w:r w:rsidR="000850F9" w:rsidRPr="000850F9">
        <w:rPr>
          <w:noProof/>
          <w:sz w:val="18"/>
          <w:szCs w:val="24"/>
        </w:rPr>
        <w:tab/>
        <w:t xml:space="preserve">J. Paavonen, “Human papillomavirus infection and the development of cervical cancer and related genital neoplasias,” </w:t>
      </w:r>
      <w:r w:rsidR="000850F9" w:rsidRPr="000850F9">
        <w:rPr>
          <w:i/>
          <w:iCs/>
          <w:noProof/>
          <w:sz w:val="18"/>
          <w:szCs w:val="24"/>
        </w:rPr>
        <w:t>Int. J. Infect. Dis.</w:t>
      </w:r>
      <w:r w:rsidR="000850F9" w:rsidRPr="000850F9">
        <w:rPr>
          <w:noProof/>
          <w:sz w:val="18"/>
          <w:szCs w:val="24"/>
        </w:rPr>
        <w:t>, vol. 11, no. SUPPL. 2, 2007, doi: 10.1016/S1201-9712(07)60015-0.</w:t>
      </w:r>
    </w:p>
    <w:p w14:paraId="644F8CF4" w14:textId="2E8B23AE" w:rsidR="000850F9" w:rsidRDefault="005142E6" w:rsidP="000850F9">
      <w:pPr>
        <w:widowControl w:val="0"/>
        <w:autoSpaceDE w:val="0"/>
        <w:autoSpaceDN w:val="0"/>
        <w:adjustRightInd w:val="0"/>
        <w:ind w:left="640" w:hanging="640"/>
        <w:rPr>
          <w:noProof/>
          <w:sz w:val="18"/>
          <w:szCs w:val="24"/>
        </w:rPr>
      </w:pPr>
      <w:r>
        <w:rPr>
          <w:noProof/>
          <w:sz w:val="18"/>
          <w:szCs w:val="24"/>
        </w:rPr>
        <w:t>[7</w:t>
      </w:r>
      <w:r w:rsidR="000850F9">
        <w:rPr>
          <w:noProof/>
          <w:sz w:val="18"/>
          <w:szCs w:val="24"/>
        </w:rPr>
        <w:t>]</w:t>
      </w:r>
      <w:r w:rsidR="000850F9">
        <w:rPr>
          <w:noProof/>
          <w:sz w:val="18"/>
          <w:szCs w:val="24"/>
        </w:rPr>
        <w:tab/>
      </w:r>
      <w:r w:rsidR="000850F9" w:rsidRPr="000850F9">
        <w:rPr>
          <w:noProof/>
          <w:sz w:val="18"/>
          <w:szCs w:val="24"/>
        </w:rPr>
        <w:t xml:space="preserve">L. Perko, </w:t>
      </w:r>
      <w:r w:rsidR="000850F9" w:rsidRPr="000850F9">
        <w:rPr>
          <w:i/>
          <w:iCs/>
          <w:noProof/>
          <w:sz w:val="18"/>
          <w:szCs w:val="24"/>
        </w:rPr>
        <w:t>Equations and Dynamical Systems</w:t>
      </w:r>
      <w:r w:rsidR="000850F9" w:rsidRPr="000850F9">
        <w:rPr>
          <w:noProof/>
          <w:sz w:val="18"/>
          <w:szCs w:val="24"/>
        </w:rPr>
        <w:t>. 2001.</w:t>
      </w:r>
    </w:p>
    <w:p w14:paraId="74E5C75B" w14:textId="20ED5E07" w:rsidR="000850F9" w:rsidRPr="000850F9" w:rsidRDefault="005142E6" w:rsidP="000850F9">
      <w:pPr>
        <w:widowControl w:val="0"/>
        <w:autoSpaceDE w:val="0"/>
        <w:autoSpaceDN w:val="0"/>
        <w:adjustRightInd w:val="0"/>
        <w:ind w:left="640" w:hanging="640"/>
        <w:rPr>
          <w:noProof/>
          <w:sz w:val="18"/>
          <w:szCs w:val="24"/>
        </w:rPr>
      </w:pPr>
      <w:r>
        <w:rPr>
          <w:noProof/>
          <w:sz w:val="18"/>
          <w:szCs w:val="24"/>
        </w:rPr>
        <w:t>[8</w:t>
      </w:r>
      <w:r w:rsidR="000850F9">
        <w:rPr>
          <w:noProof/>
          <w:sz w:val="18"/>
          <w:szCs w:val="24"/>
        </w:rPr>
        <w:t>]</w:t>
      </w:r>
      <w:r w:rsidR="000850F9">
        <w:rPr>
          <w:noProof/>
          <w:sz w:val="18"/>
          <w:szCs w:val="24"/>
        </w:rPr>
        <w:tab/>
        <w:t>N. Puspitasari, Y. A. Adi and R. S. Winanda, "Analisis Kestabilan Lokal pada Model Matematika Kanker Serviks</w:t>
      </w:r>
      <w:r>
        <w:rPr>
          <w:noProof/>
          <w:sz w:val="18"/>
          <w:szCs w:val="24"/>
        </w:rPr>
        <w:t xml:space="preserve"> Akibat Human Papillomavirus. Jurnal Ilmu Alam dan Teknologi Terapan, vol. 1, no. 1. pp.115-125, 2019.</w:t>
      </w:r>
      <w:bookmarkStart w:id="1" w:name="_GoBack"/>
      <w:bookmarkEnd w:id="1"/>
    </w:p>
    <w:p w14:paraId="347BCF08" w14:textId="59DC2487" w:rsidR="000850F9" w:rsidRPr="000850F9" w:rsidRDefault="005142E6" w:rsidP="000850F9">
      <w:pPr>
        <w:widowControl w:val="0"/>
        <w:autoSpaceDE w:val="0"/>
        <w:autoSpaceDN w:val="0"/>
        <w:adjustRightInd w:val="0"/>
        <w:ind w:left="640" w:hanging="640"/>
        <w:rPr>
          <w:noProof/>
          <w:sz w:val="18"/>
          <w:szCs w:val="24"/>
        </w:rPr>
      </w:pPr>
      <w:r>
        <w:rPr>
          <w:noProof/>
          <w:sz w:val="18"/>
          <w:szCs w:val="24"/>
        </w:rPr>
        <w:t>[9</w:t>
      </w:r>
      <w:r w:rsidR="000850F9" w:rsidRPr="000850F9">
        <w:rPr>
          <w:noProof/>
          <w:sz w:val="18"/>
          <w:szCs w:val="24"/>
        </w:rPr>
        <w:t>]</w:t>
      </w:r>
      <w:r w:rsidR="000850F9" w:rsidRPr="000850F9">
        <w:rPr>
          <w:noProof/>
          <w:sz w:val="18"/>
          <w:szCs w:val="24"/>
        </w:rPr>
        <w:tab/>
        <w:t xml:space="preserve">R. V. Barnabas, P. Laukkanen, P. Koskela, O. Kontula, M. Lehtinen, and G. P. Garnett, “Epidemiology of HPV 16 and cervical cancer in Finland and the potential impact of vaccination: Mathematical modelling analyses,” </w:t>
      </w:r>
      <w:r w:rsidR="000850F9" w:rsidRPr="000850F9">
        <w:rPr>
          <w:i/>
          <w:iCs/>
          <w:noProof/>
          <w:sz w:val="18"/>
          <w:szCs w:val="24"/>
        </w:rPr>
        <w:t>PLoS Med.</w:t>
      </w:r>
      <w:r w:rsidR="000850F9" w:rsidRPr="000850F9">
        <w:rPr>
          <w:noProof/>
          <w:sz w:val="18"/>
          <w:szCs w:val="24"/>
        </w:rPr>
        <w:t>, vol. 3, no. 5, pp. 624–632, 2006, doi: 10.1371/journal.pmed.0030138.</w:t>
      </w:r>
    </w:p>
    <w:p w14:paraId="0CC230D7" w14:textId="164D52F4" w:rsidR="000850F9" w:rsidRPr="000850F9" w:rsidRDefault="005142E6" w:rsidP="000850F9">
      <w:pPr>
        <w:widowControl w:val="0"/>
        <w:autoSpaceDE w:val="0"/>
        <w:autoSpaceDN w:val="0"/>
        <w:adjustRightInd w:val="0"/>
        <w:ind w:left="640" w:hanging="640"/>
        <w:rPr>
          <w:noProof/>
          <w:sz w:val="18"/>
          <w:szCs w:val="24"/>
        </w:rPr>
      </w:pPr>
      <w:r>
        <w:rPr>
          <w:noProof/>
          <w:sz w:val="18"/>
          <w:szCs w:val="24"/>
        </w:rPr>
        <w:t>[10</w:t>
      </w:r>
      <w:r w:rsidR="000850F9" w:rsidRPr="000850F9">
        <w:rPr>
          <w:noProof/>
          <w:sz w:val="18"/>
          <w:szCs w:val="24"/>
        </w:rPr>
        <w:t>]</w:t>
      </w:r>
      <w:r w:rsidR="000850F9" w:rsidRPr="000850F9">
        <w:rPr>
          <w:noProof/>
          <w:sz w:val="18"/>
          <w:szCs w:val="24"/>
        </w:rPr>
        <w:tab/>
        <w:t xml:space="preserve">S.H.Strogatz, “Nonlinear dynamics and chaos,” </w:t>
      </w:r>
      <w:r w:rsidR="000850F9" w:rsidRPr="000850F9">
        <w:rPr>
          <w:i/>
          <w:iCs/>
          <w:noProof/>
          <w:sz w:val="18"/>
          <w:szCs w:val="24"/>
        </w:rPr>
        <w:t>Growing Explanations</w:t>
      </w:r>
      <w:r w:rsidR="000850F9" w:rsidRPr="000850F9">
        <w:rPr>
          <w:noProof/>
          <w:sz w:val="18"/>
          <w:szCs w:val="24"/>
        </w:rPr>
        <w:t>. pp. 65–66, 2020, doi: 10.1515/9780822390084-003.</w:t>
      </w:r>
    </w:p>
    <w:p w14:paraId="10D84DCC" w14:textId="313DAFF4" w:rsidR="000850F9" w:rsidRPr="000850F9" w:rsidRDefault="005142E6" w:rsidP="000850F9">
      <w:pPr>
        <w:widowControl w:val="0"/>
        <w:autoSpaceDE w:val="0"/>
        <w:autoSpaceDN w:val="0"/>
        <w:adjustRightInd w:val="0"/>
        <w:ind w:left="640" w:hanging="640"/>
        <w:rPr>
          <w:noProof/>
          <w:sz w:val="18"/>
          <w:szCs w:val="24"/>
        </w:rPr>
      </w:pPr>
      <w:r>
        <w:rPr>
          <w:noProof/>
          <w:sz w:val="18"/>
          <w:szCs w:val="24"/>
        </w:rPr>
        <w:t>[11</w:t>
      </w:r>
      <w:r w:rsidR="000850F9" w:rsidRPr="000850F9">
        <w:rPr>
          <w:noProof/>
          <w:sz w:val="18"/>
          <w:szCs w:val="24"/>
        </w:rPr>
        <w:t>]</w:t>
      </w:r>
      <w:r w:rsidR="000850F9" w:rsidRPr="000850F9">
        <w:rPr>
          <w:noProof/>
          <w:sz w:val="18"/>
          <w:szCs w:val="24"/>
        </w:rPr>
        <w:tab/>
        <w:t xml:space="preserve">L. Perko, </w:t>
      </w:r>
      <w:r w:rsidR="000850F9" w:rsidRPr="000850F9">
        <w:rPr>
          <w:i/>
          <w:iCs/>
          <w:noProof/>
          <w:sz w:val="18"/>
          <w:szCs w:val="24"/>
        </w:rPr>
        <w:t>Equations and Dynamical Systems</w:t>
      </w:r>
      <w:r w:rsidR="000850F9" w:rsidRPr="000850F9">
        <w:rPr>
          <w:noProof/>
          <w:sz w:val="18"/>
          <w:szCs w:val="24"/>
        </w:rPr>
        <w:t>. 2001.</w:t>
      </w:r>
    </w:p>
    <w:p w14:paraId="552D4C99" w14:textId="081139F8" w:rsidR="000850F9" w:rsidRPr="000850F9" w:rsidRDefault="005142E6" w:rsidP="000850F9">
      <w:pPr>
        <w:widowControl w:val="0"/>
        <w:autoSpaceDE w:val="0"/>
        <w:autoSpaceDN w:val="0"/>
        <w:adjustRightInd w:val="0"/>
        <w:ind w:left="640" w:hanging="640"/>
        <w:rPr>
          <w:noProof/>
          <w:sz w:val="18"/>
          <w:szCs w:val="24"/>
        </w:rPr>
      </w:pPr>
      <w:r>
        <w:rPr>
          <w:noProof/>
          <w:sz w:val="18"/>
          <w:szCs w:val="24"/>
        </w:rPr>
        <w:t>[12</w:t>
      </w:r>
      <w:r w:rsidR="000850F9" w:rsidRPr="000850F9">
        <w:rPr>
          <w:noProof/>
          <w:sz w:val="18"/>
          <w:szCs w:val="24"/>
        </w:rPr>
        <w:t>]</w:t>
      </w:r>
      <w:r w:rsidR="000850F9" w:rsidRPr="000850F9">
        <w:rPr>
          <w:noProof/>
          <w:sz w:val="18"/>
          <w:szCs w:val="24"/>
        </w:rPr>
        <w:tab/>
        <w:t xml:space="preserve">S. L. Lee and A. M. Tameru, “A mathematical model of human papillomavirus (HPV) in the united states and its impact on cervical cancer,” </w:t>
      </w:r>
      <w:r w:rsidR="000850F9" w:rsidRPr="000850F9">
        <w:rPr>
          <w:i/>
          <w:iCs/>
          <w:noProof/>
          <w:sz w:val="18"/>
          <w:szCs w:val="24"/>
        </w:rPr>
        <w:t>J. Cancer</w:t>
      </w:r>
      <w:r w:rsidR="000850F9" w:rsidRPr="000850F9">
        <w:rPr>
          <w:noProof/>
          <w:sz w:val="18"/>
          <w:szCs w:val="24"/>
        </w:rPr>
        <w:t>, vol. 3, no. 1, pp. 262–268, 2012, doi: 10.7150/jca.4161.</w:t>
      </w:r>
    </w:p>
    <w:p w14:paraId="45E059FB" w14:textId="51B2A920" w:rsidR="000850F9" w:rsidRPr="000850F9" w:rsidRDefault="005142E6" w:rsidP="000850F9">
      <w:pPr>
        <w:widowControl w:val="0"/>
        <w:autoSpaceDE w:val="0"/>
        <w:autoSpaceDN w:val="0"/>
        <w:adjustRightInd w:val="0"/>
        <w:ind w:left="640" w:hanging="640"/>
        <w:rPr>
          <w:noProof/>
          <w:sz w:val="18"/>
        </w:rPr>
      </w:pPr>
      <w:r>
        <w:rPr>
          <w:noProof/>
          <w:sz w:val="18"/>
          <w:szCs w:val="24"/>
        </w:rPr>
        <w:t>[13</w:t>
      </w:r>
      <w:r w:rsidR="000850F9" w:rsidRPr="000850F9">
        <w:rPr>
          <w:noProof/>
          <w:sz w:val="18"/>
          <w:szCs w:val="24"/>
        </w:rPr>
        <w:t>]</w:t>
      </w:r>
      <w:r w:rsidR="000850F9" w:rsidRPr="000850F9">
        <w:rPr>
          <w:noProof/>
          <w:sz w:val="18"/>
          <w:szCs w:val="24"/>
        </w:rPr>
        <w:tab/>
        <w:t xml:space="preserve">V. Nita and Novi Indrayani, “Pendidikan Kesehatan Dalam Upaya Pencegahan Kanker Serviks Pada Wanita Usia Subur,” </w:t>
      </w:r>
      <w:r w:rsidR="000850F9" w:rsidRPr="000850F9">
        <w:rPr>
          <w:i/>
          <w:iCs/>
          <w:noProof/>
          <w:sz w:val="18"/>
          <w:szCs w:val="24"/>
        </w:rPr>
        <w:t>Din.  J. Pengabdi. Kpd. Masy.</w:t>
      </w:r>
      <w:r w:rsidR="000850F9" w:rsidRPr="000850F9">
        <w:rPr>
          <w:noProof/>
          <w:sz w:val="18"/>
          <w:szCs w:val="24"/>
        </w:rPr>
        <w:t>, vol. 4, no. 2, pp. 306–310, 2020, doi: 10.31849/dinamisia.v4i2.4175.</w:t>
      </w:r>
    </w:p>
    <w:p w14:paraId="3FE6B21C" w14:textId="7FF2FBE2" w:rsidR="001E4F05" w:rsidRDefault="001E4F05" w:rsidP="000850F9">
      <w:pPr>
        <w:widowControl w:val="0"/>
        <w:autoSpaceDE w:val="0"/>
        <w:autoSpaceDN w:val="0"/>
        <w:adjustRightInd w:val="0"/>
        <w:ind w:left="640" w:hanging="640"/>
        <w:rPr>
          <w:color w:val="000000"/>
          <w:sz w:val="18"/>
          <w:szCs w:val="18"/>
        </w:rPr>
      </w:pPr>
      <w:r>
        <w:rPr>
          <w:color w:val="000000"/>
          <w:sz w:val="18"/>
          <w:szCs w:val="18"/>
        </w:rPr>
        <w:fldChar w:fldCharType="end"/>
      </w:r>
    </w:p>
    <w:p w14:paraId="7555ECF1" w14:textId="77777777" w:rsidR="001E4F05" w:rsidRPr="002F3D30" w:rsidRDefault="001E4F05" w:rsidP="001E4F05">
      <w:pPr>
        <w:widowControl w:val="0"/>
        <w:autoSpaceDE w:val="0"/>
        <w:autoSpaceDN w:val="0"/>
        <w:adjustRightInd w:val="0"/>
        <w:ind w:left="640" w:hanging="640"/>
        <w:rPr>
          <w:color w:val="000000"/>
          <w:sz w:val="18"/>
          <w:szCs w:val="18"/>
        </w:rPr>
      </w:pPr>
    </w:p>
    <w:sectPr w:rsidR="001E4F05" w:rsidRPr="002F3D30" w:rsidSect="00FE5A53">
      <w:headerReference w:type="even" r:id="rId18"/>
      <w:headerReference w:type="default" r:id="rId19"/>
      <w:footerReference w:type="even" r:id="rId20"/>
      <w:footerReference w:type="default" r:id="rId21"/>
      <w:headerReference w:type="first" r:id="rId22"/>
      <w:footerReference w:type="first" r:id="rId23"/>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81C51A" w14:textId="77777777" w:rsidR="00477F84" w:rsidRDefault="00477F84">
      <w:r>
        <w:separator/>
      </w:r>
    </w:p>
  </w:endnote>
  <w:endnote w:type="continuationSeparator" w:id="0">
    <w:p w14:paraId="1143FB94" w14:textId="77777777" w:rsidR="00477F84" w:rsidRDefault="00477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等线">
    <w:altName w:val="MS Gothic"/>
    <w:panose1 w:val="00000000000000000000"/>
    <w:charset w:val="80"/>
    <w:family w:val="roman"/>
    <w:notTrueType/>
    <w:pitch w:val="default"/>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846A3" w14:textId="42D41618" w:rsidR="00F347BD" w:rsidRPr="00534DFC" w:rsidRDefault="00F347BD" w:rsidP="00C07BEF">
    <w:pPr>
      <w:pStyle w:val="Header"/>
      <w:tabs>
        <w:tab w:val="clear" w:pos="4320"/>
        <w:tab w:val="clear" w:pos="8640"/>
        <w:tab w:val="left" w:pos="2992"/>
      </w:tabs>
      <w:spacing w:before="240"/>
      <w:rPr>
        <w:rFonts w:ascii="Baskerville Old Face" w:hAnsi="Baskerville Old Face"/>
        <w:sz w:val="18"/>
        <w:szCs w:val="18"/>
      </w:rPr>
    </w:pPr>
    <w:r w:rsidRPr="00534DFC">
      <w:rPr>
        <w:rFonts w:ascii="Baskerville Old Face" w:hAnsi="Baskerville Old Face"/>
        <w:noProof/>
        <w:sz w:val="18"/>
        <w:szCs w:val="18"/>
      </w:rPr>
      <mc:AlternateContent>
        <mc:Choice Requires="wps">
          <w:drawing>
            <wp:anchor distT="0" distB="0" distL="114300" distR="114300" simplePos="0" relativeHeight="251758592" behindDoc="0" locked="0" layoutInCell="1" allowOverlap="1" wp14:anchorId="7F9DC794" wp14:editId="62FE796A">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51C9E8BB" id="Line 3"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"/>
          </w:pict>
        </mc:Fallback>
      </mc:AlternateContent>
    </w:r>
    <w:r w:rsidRPr="00534DFC">
      <w:rPr>
        <w:rFonts w:ascii="Baskerville Old Face" w:hAnsi="Baskerville Old Face"/>
        <w:noProof/>
        <w:sz w:val="18"/>
        <w:szCs w:val="18"/>
        <w:lang w:val="en-GB" w:eastAsia="en-GB"/>
      </w:rPr>
      <w:t>Zero: Jurnal Sains, Matematika dan Terapan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92EE25" w14:textId="2302065B" w:rsidR="00F347BD" w:rsidRPr="00BE762E" w:rsidRDefault="00F347BD" w:rsidP="00BE762E">
    <w:pPr>
      <w:pStyle w:val="Footer"/>
      <w:pBdr>
        <w:top w:val="single" w:sz="4" w:space="1" w:color="auto"/>
      </w:pBdr>
      <w:rPr>
        <w:i/>
        <w:sz w:val="12"/>
        <w:szCs w:val="12"/>
      </w:rPr>
    </w:pPr>
    <w:r>
      <w:rPr>
        <w:rFonts w:ascii="Baskerville Old Face" w:hAnsi="Baskerville Old Face"/>
        <w:b/>
        <w:bCs/>
        <w:sz w:val="12"/>
        <w:szCs w:val="12"/>
      </w:rPr>
      <w:tab/>
    </w:r>
    <w:r w:rsidRPr="00BE762E">
      <w:rPr>
        <w:rFonts w:ascii="Baskerville Old Face" w:hAnsi="Baskerville Old Face"/>
        <w:b/>
        <w:bCs/>
        <w:sz w:val="12"/>
        <w:szCs w:val="12"/>
      </w:rPr>
      <w:t xml:space="preserve">                                                                  </w:t>
    </w:r>
    <w:r w:rsidR="00002451" w:rsidRPr="00002451">
      <w:rPr>
        <w:rFonts w:ascii="Baskerville Old Face" w:hAnsi="Baskerville Old Face"/>
        <w:b/>
        <w:bCs/>
        <w:sz w:val="12"/>
        <w:szCs w:val="12"/>
      </w:rPr>
      <w:t xml:space="preserve">Stability of Cervical Cancer Model by Human </w:t>
    </w:r>
    <w:proofErr w:type="spellStart"/>
    <w:r w:rsidR="00002451" w:rsidRPr="00002451">
      <w:rPr>
        <w:rFonts w:ascii="Baskerville Old Face" w:hAnsi="Baskerville Old Face"/>
        <w:b/>
        <w:bCs/>
        <w:sz w:val="12"/>
        <w:szCs w:val="12"/>
      </w:rPr>
      <w:t>Papillomavirrus</w:t>
    </w:r>
    <w:proofErr w:type="spellEnd"/>
    <w:r w:rsidR="00002451" w:rsidRPr="00002451">
      <w:rPr>
        <w:rFonts w:ascii="Baskerville Old Face" w:hAnsi="Baskerville Old Face"/>
        <w:b/>
        <w:bCs/>
        <w:sz w:val="12"/>
        <w:szCs w:val="12"/>
      </w:rPr>
      <w:t xml:space="preserve"> (HPV) with Migration</w:t>
    </w:r>
    <w:r w:rsidR="00002451">
      <w:rPr>
        <w:rFonts w:ascii="Baskerville Old Face" w:hAnsi="Baskerville Old Face"/>
        <w:b/>
        <w:bCs/>
        <w:sz w:val="12"/>
        <w:szCs w:val="12"/>
      </w:rPr>
      <w:t xml:space="preserve"> </w:t>
    </w:r>
    <w:proofErr w:type="gramStart"/>
    <w:r>
      <w:rPr>
        <w:rFonts w:ascii="Baskerville Old Face" w:hAnsi="Baskerville Old Face"/>
        <w:b/>
        <w:bCs/>
        <w:sz w:val="12"/>
        <w:szCs w:val="12"/>
      </w:rPr>
      <w:t xml:space="preserve">( </w:t>
    </w:r>
    <w:r w:rsidR="00002451">
      <w:rPr>
        <w:rFonts w:ascii="Baskerville Old Face" w:hAnsi="Baskerville Old Face"/>
        <w:b/>
        <w:bCs/>
        <w:sz w:val="12"/>
        <w:szCs w:val="12"/>
      </w:rPr>
      <w:t>Irma</w:t>
    </w:r>
    <w:proofErr w:type="gramEnd"/>
    <w:r w:rsidR="00002451">
      <w:rPr>
        <w:rFonts w:ascii="Baskerville Old Face" w:hAnsi="Baskerville Old Face"/>
        <w:b/>
        <w:bCs/>
        <w:sz w:val="12"/>
        <w:szCs w:val="12"/>
      </w:rPr>
      <w:t xml:space="preserve"> </w:t>
    </w:r>
    <w:proofErr w:type="spellStart"/>
    <w:r w:rsidR="00002451">
      <w:rPr>
        <w:rFonts w:ascii="Baskerville Old Face" w:hAnsi="Baskerville Old Face"/>
        <w:b/>
        <w:bCs/>
        <w:sz w:val="12"/>
        <w:szCs w:val="12"/>
      </w:rPr>
      <w:t>Suryani</w:t>
    </w:r>
    <w:proofErr w:type="spellEnd"/>
    <w:r>
      <w:rPr>
        <w:rFonts w:ascii="Baskerville Old Face" w:hAnsi="Baskerville Old Face"/>
        <w:b/>
        <w:bCs/>
        <w:sz w:val="12"/>
        <w:szCs w:val="12"/>
      </w:rPr>
      <w:t>)</w:t>
    </w:r>
    <w:r w:rsidRPr="00BE762E">
      <w:rPr>
        <w:rFonts w:ascii="Cambria Math" w:hAnsi="Cambria Math"/>
        <w:noProof/>
        <w:color w:val="0070C0"/>
        <w:sz w:val="36"/>
        <w:szCs w:val="36"/>
        <w:lang w:eastAsia="id-ID"/>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86C23D" w14:textId="2FD22E5B" w:rsidR="00F347BD" w:rsidRPr="001911C8" w:rsidRDefault="00F347BD" w:rsidP="00C07BEF">
    <w:pPr>
      <w:pStyle w:val="Footer"/>
      <w:pBdr>
        <w:top w:val="single" w:sz="4" w:space="1" w:color="auto"/>
      </w:pBdr>
      <w:spacing w:before="240"/>
      <w:rPr>
        <w:rFonts w:ascii="Baskerville Old Face" w:hAnsi="Baskerville Old Face"/>
        <w:iCs/>
        <w:sz w:val="18"/>
        <w:szCs w:val="18"/>
      </w:rPr>
    </w:pPr>
    <w:r w:rsidRPr="001911C8">
      <w:rPr>
        <w:rFonts w:ascii="Baskerville Old Face" w:hAnsi="Baskerville Old Face"/>
        <w:b/>
        <w:iCs/>
        <w:sz w:val="18"/>
        <w:szCs w:val="18"/>
      </w:rPr>
      <w:t>Journal homepage</w:t>
    </w:r>
    <w:r w:rsidRPr="001911C8">
      <w:rPr>
        <w:rFonts w:ascii="Baskerville Old Face" w:hAnsi="Baskerville Old Face"/>
        <w:iCs/>
        <w:sz w:val="18"/>
        <w:szCs w:val="18"/>
      </w:rPr>
      <w:t xml:space="preserve">: </w:t>
    </w:r>
    <w:hyperlink r:id="rId1" w:history="1">
      <w:r w:rsidRPr="001911C8">
        <w:rPr>
          <w:rStyle w:val="Hyperlink"/>
          <w:rFonts w:ascii="Baskerville Old Face" w:hAnsi="Baskerville Old Face"/>
          <w:iCs/>
          <w:color w:val="auto"/>
          <w:sz w:val="18"/>
          <w:szCs w:val="18"/>
          <w:u w:val="none"/>
        </w:rPr>
        <w:t>http://jurnal.uinsu.ac.id/index.php/zero/index</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9AE0CE" w14:textId="77777777" w:rsidR="00477F84" w:rsidRDefault="00477F84">
      <w:r>
        <w:separator/>
      </w:r>
    </w:p>
  </w:footnote>
  <w:footnote w:type="continuationSeparator" w:id="0">
    <w:p w14:paraId="186EDE35" w14:textId="77777777" w:rsidR="00477F84" w:rsidRDefault="00477F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A40AF" w14:textId="77777777" w:rsidR="00F347BD" w:rsidRPr="003D5B84" w:rsidRDefault="00F347BD" w:rsidP="008B04B3">
    <w:pPr>
      <w:pStyle w:val="Header"/>
      <w:framePr w:wrap="around" w:vAnchor="text" w:hAnchor="margin" w:xAlign="outside" w:y="1"/>
      <w:rPr>
        <w:rStyle w:val="PageNumber"/>
      </w:rPr>
    </w:pPr>
    <w:r w:rsidRPr="003D5B84">
      <w:rPr>
        <w:rStyle w:val="PageNumber"/>
      </w:rPr>
      <w:fldChar w:fldCharType="begin"/>
    </w:r>
    <w:r w:rsidRPr="003D5B84">
      <w:rPr>
        <w:rStyle w:val="PageNumber"/>
      </w:rPr>
      <w:instrText xml:space="preserve">PAGE  </w:instrText>
    </w:r>
    <w:r w:rsidRPr="003D5B84">
      <w:rPr>
        <w:rStyle w:val="PageNumber"/>
      </w:rPr>
      <w:fldChar w:fldCharType="separate"/>
    </w:r>
    <w:r w:rsidR="00231CB2">
      <w:rPr>
        <w:rStyle w:val="PageNumber"/>
        <w:noProof/>
      </w:rPr>
      <w:t>4</w:t>
    </w:r>
    <w:r w:rsidRPr="003D5B84">
      <w:rPr>
        <w:rStyle w:val="PageNumber"/>
      </w:rPr>
      <w:fldChar w:fldCharType="end"/>
    </w:r>
  </w:p>
  <w:p w14:paraId="48B4094E" w14:textId="472A3E1A" w:rsidR="00F347BD" w:rsidRDefault="00F347BD" w:rsidP="00534DFC">
    <w:pPr>
      <w:pStyle w:val="Header"/>
      <w:tabs>
        <w:tab w:val="left" w:pos="7938"/>
        <w:tab w:val="right" w:pos="8789"/>
      </w:tabs>
      <w:rPr>
        <w:rFonts w:ascii="Baskerville Old Face" w:hAnsi="Baskerville Old Face"/>
      </w:rPr>
    </w:pPr>
    <w:r>
      <w:rPr>
        <w:noProof/>
      </w:rPr>
      <mc:AlternateContent>
        <mc:Choice Requires="wps">
          <w:drawing>
            <wp:anchor distT="0" distB="0" distL="114300" distR="114300" simplePos="0" relativeHeight="251688960" behindDoc="0" locked="0" layoutInCell="1" allowOverlap="1" wp14:anchorId="423992E9" wp14:editId="35C5C831">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334823D7"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" strokeweight="1pt"/>
          </w:pict>
        </mc:Fallback>
      </mc:AlternateContent>
    </w:r>
    <w:r w:rsidRPr="003D5B84">
      <w:t xml:space="preserve">     </w:t>
    </w:r>
    <w:r>
      <w:sym w:font="Wingdings" w:char="F072"/>
    </w:r>
    <w:r w:rsidRPr="003D5B84">
      <w:t xml:space="preserve"> </w:t>
    </w:r>
    <w:r>
      <w:tab/>
    </w:r>
    <w:r w:rsidRPr="003D5B84">
      <w:t xml:space="preserve"> </w:t>
    </w:r>
    <w:r>
      <w:t xml:space="preserve">                                                                                               </w:t>
    </w:r>
    <w:r w:rsidRPr="003D5B84">
      <w:t xml:space="preserve"> </w:t>
    </w:r>
    <w:r w:rsidRPr="006C51C3">
      <w:rPr>
        <w:rFonts w:ascii="Baskerville Old Face" w:hAnsi="Baskerville Old Face"/>
        <w:lang w:val="en-ID"/>
      </w:rPr>
      <w:t>E-ISSN : </w:t>
    </w:r>
    <w:hyperlink r:id="rId1" w:history="1">
      <w:r w:rsidRPr="006C51C3">
        <w:rPr>
          <w:rStyle w:val="Hyperlink"/>
          <w:rFonts w:ascii="Baskerville Old Face" w:hAnsi="Baskerville Old Face"/>
          <w:color w:val="auto"/>
          <w:u w:val="none"/>
          <w:lang w:val="en-ID"/>
        </w:rPr>
        <w:t>2580-5754</w:t>
      </w:r>
    </w:hyperlink>
    <w:r>
      <w:rPr>
        <w:rFonts w:ascii="Baskerville Old Face" w:hAnsi="Baskerville Old Face"/>
      </w:rPr>
      <w:t>; P-ISSN : 2580-569X</w:t>
    </w:r>
  </w:p>
  <w:p w14:paraId="4EC06DA3" w14:textId="3DD5E428" w:rsidR="00F347BD" w:rsidRPr="003D5B84" w:rsidRDefault="00F347BD" w:rsidP="00EC01EF">
    <w:pPr>
      <w:pStyle w:val="Header"/>
      <w:tabs>
        <w:tab w:val="clear" w:pos="4320"/>
        <w:tab w:val="clear" w:pos="8640"/>
        <w:tab w:val="right" w:pos="567"/>
        <w:tab w:val="left" w:pos="3405"/>
        <w:tab w:val="right" w:pos="8789"/>
      </w:tabs>
      <w:spacing w:after="2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C8F2B4" w14:textId="77777777" w:rsidR="00F347BD" w:rsidRPr="003D5B84" w:rsidRDefault="00F347BD" w:rsidP="00F173DD">
    <w:pPr>
      <w:pStyle w:val="Header"/>
      <w:framePr w:wrap="around" w:vAnchor="text" w:hAnchor="margin" w:xAlign="outside" w:y="1"/>
      <w:rPr>
        <w:rStyle w:val="PageNumber"/>
      </w:rPr>
    </w:pPr>
    <w:r w:rsidRPr="003D5B84">
      <w:rPr>
        <w:rStyle w:val="PageNumber"/>
      </w:rPr>
      <w:fldChar w:fldCharType="begin"/>
    </w:r>
    <w:r w:rsidRPr="003D5B84">
      <w:rPr>
        <w:rStyle w:val="PageNumber"/>
      </w:rPr>
      <w:instrText xml:space="preserve">PAGE  </w:instrText>
    </w:r>
    <w:r w:rsidRPr="003D5B84">
      <w:rPr>
        <w:rStyle w:val="PageNumber"/>
      </w:rPr>
      <w:fldChar w:fldCharType="separate"/>
    </w:r>
    <w:r w:rsidR="00231CB2">
      <w:rPr>
        <w:rStyle w:val="PageNumber"/>
        <w:noProof/>
      </w:rPr>
      <w:t>3</w:t>
    </w:r>
    <w:r w:rsidRPr="003D5B84">
      <w:rPr>
        <w:rStyle w:val="PageNumber"/>
      </w:rPr>
      <w:fldChar w:fldCharType="end"/>
    </w:r>
  </w:p>
  <w:p w14:paraId="4A13BD87" w14:textId="0C2D9C48" w:rsidR="00F347BD" w:rsidRPr="003D5B84" w:rsidRDefault="00F347BD" w:rsidP="00EC01EF">
    <w:pPr>
      <w:pStyle w:val="Header"/>
      <w:pBdr>
        <w:bottom w:val="single" w:sz="4" w:space="1" w:color="auto"/>
      </w:pBdr>
      <w:tabs>
        <w:tab w:val="clear" w:pos="4320"/>
        <w:tab w:val="clear" w:pos="8640"/>
        <w:tab w:val="left" w:pos="0"/>
        <w:tab w:val="center" w:pos="5954"/>
        <w:tab w:val="left" w:pos="8222"/>
      </w:tabs>
    </w:pPr>
    <w:r w:rsidRPr="00534DFC">
      <w:rPr>
        <w:rFonts w:ascii="Baskerville Old Face" w:hAnsi="Baskerville Old Face"/>
        <w:noProof/>
        <w:sz w:val="18"/>
        <w:szCs w:val="18"/>
        <w:lang w:val="en-GB" w:eastAsia="en-GB"/>
      </w:rPr>
      <w:t>Zero: Jurnal Sains, Matematika dan Terapan</w:t>
    </w:r>
    <w:r w:rsidRPr="003D5B84">
      <w:tab/>
    </w:r>
    <w:r w:rsidRPr="003D5B84">
      <w:tab/>
    </w:r>
    <w:r>
      <w:sym w:font="Wingdings" w:char="F072"/>
    </w:r>
  </w:p>
  <w:p w14:paraId="725AD196" w14:textId="77777777" w:rsidR="00F347BD" w:rsidRPr="003D5B84" w:rsidRDefault="00F347BD" w:rsidP="0094367D">
    <w:pPr>
      <w:pStyle w:val="Header"/>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213D35" w14:textId="0F6F51FE" w:rsidR="00F347BD" w:rsidRPr="003D5F5C" w:rsidRDefault="00F347BD" w:rsidP="008B04B3">
    <w:pPr>
      <w:pStyle w:val="Header"/>
      <w:tabs>
        <w:tab w:val="clear" w:pos="4320"/>
        <w:tab w:val="clear" w:pos="8640"/>
      </w:tabs>
      <w:ind w:right="45"/>
      <w:rPr>
        <w:rFonts w:ascii="Baskerville Old Face" w:hAnsi="Baskerville Old Face"/>
        <w:b/>
        <w:bCs/>
        <w:color w:val="002060"/>
        <w:sz w:val="28"/>
        <w:szCs w:val="28"/>
      </w:rPr>
    </w:pPr>
    <w:bookmarkStart w:id="2" w:name="_Hlk44624409"/>
    <w:r w:rsidRPr="00BD4FCB">
      <w:rPr>
        <w:rFonts w:ascii="Cambria Math" w:hAnsi="Cambria Math"/>
        <w:noProof/>
        <w:color w:val="0070C0"/>
        <w:sz w:val="36"/>
        <w:szCs w:val="36"/>
      </w:rPr>
      <w:drawing>
        <wp:anchor distT="0" distB="0" distL="114300" distR="114300" simplePos="0" relativeHeight="251761664" behindDoc="1" locked="0" layoutInCell="1" allowOverlap="1" wp14:anchorId="3CA92835" wp14:editId="2FBAFD23">
          <wp:simplePos x="0" y="0"/>
          <wp:positionH relativeFrom="leftMargin">
            <wp:posOffset>452437</wp:posOffset>
          </wp:positionH>
          <wp:positionV relativeFrom="paragraph">
            <wp:posOffset>60325</wp:posOffset>
          </wp:positionV>
          <wp:extent cx="528868" cy="714375"/>
          <wp:effectExtent l="57150" t="57150" r="100330" b="857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8868" cy="714375"/>
                  </a:xfrm>
                  <a:prstGeom prst="rect">
                    <a:avLst/>
                  </a:prstGeom>
                  <a:ln w="12700" cap="sq">
                    <a:solidFill>
                      <a:schemeClr val="tx2"/>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roofErr w:type="gramStart"/>
    <w:r w:rsidRPr="003D5F5C">
      <w:rPr>
        <w:rFonts w:ascii="Baskerville Old Face" w:hAnsi="Baskerville Old Face"/>
        <w:b/>
        <w:bCs/>
        <w:color w:val="002060"/>
        <w:sz w:val="28"/>
        <w:szCs w:val="28"/>
      </w:rPr>
      <w:t>Zero :</w:t>
    </w:r>
    <w:proofErr w:type="gramEnd"/>
    <w:r w:rsidRPr="003D5F5C">
      <w:rPr>
        <w:rFonts w:ascii="Baskerville Old Face" w:hAnsi="Baskerville Old Face"/>
        <w:b/>
        <w:bCs/>
        <w:color w:val="002060"/>
        <w:sz w:val="28"/>
        <w:szCs w:val="28"/>
      </w:rPr>
      <w:t xml:space="preserve"> </w:t>
    </w:r>
    <w:proofErr w:type="spellStart"/>
    <w:r w:rsidRPr="003D5F5C">
      <w:rPr>
        <w:rFonts w:ascii="Baskerville Old Face" w:hAnsi="Baskerville Old Face"/>
        <w:b/>
        <w:bCs/>
        <w:color w:val="002060"/>
        <w:sz w:val="28"/>
        <w:szCs w:val="28"/>
      </w:rPr>
      <w:t>Jurnal</w:t>
    </w:r>
    <w:proofErr w:type="spellEnd"/>
    <w:r w:rsidRPr="003D5F5C">
      <w:rPr>
        <w:rFonts w:ascii="Baskerville Old Face" w:hAnsi="Baskerville Old Face"/>
        <w:b/>
        <w:bCs/>
        <w:color w:val="002060"/>
        <w:sz w:val="28"/>
        <w:szCs w:val="28"/>
      </w:rPr>
      <w:t xml:space="preserve"> </w:t>
    </w:r>
    <w:proofErr w:type="spellStart"/>
    <w:r w:rsidRPr="003D5F5C">
      <w:rPr>
        <w:rFonts w:ascii="Baskerville Old Face" w:hAnsi="Baskerville Old Face"/>
        <w:b/>
        <w:bCs/>
        <w:color w:val="002060"/>
        <w:sz w:val="28"/>
        <w:szCs w:val="28"/>
      </w:rPr>
      <w:t>Sains</w:t>
    </w:r>
    <w:proofErr w:type="spellEnd"/>
    <w:r w:rsidRPr="003D5F5C">
      <w:rPr>
        <w:rFonts w:ascii="Baskerville Old Face" w:hAnsi="Baskerville Old Face"/>
        <w:b/>
        <w:bCs/>
        <w:color w:val="002060"/>
        <w:sz w:val="28"/>
        <w:szCs w:val="28"/>
      </w:rPr>
      <w:t xml:space="preserve">, </w:t>
    </w:r>
    <w:proofErr w:type="spellStart"/>
    <w:r w:rsidRPr="003D5F5C">
      <w:rPr>
        <w:rFonts w:ascii="Baskerville Old Face" w:hAnsi="Baskerville Old Face"/>
        <w:b/>
        <w:bCs/>
        <w:color w:val="002060"/>
        <w:sz w:val="28"/>
        <w:szCs w:val="28"/>
      </w:rPr>
      <w:t>Matematika</w:t>
    </w:r>
    <w:proofErr w:type="spellEnd"/>
    <w:r w:rsidRPr="003D5F5C">
      <w:rPr>
        <w:rFonts w:ascii="Baskerville Old Face" w:hAnsi="Baskerville Old Face"/>
        <w:b/>
        <w:bCs/>
        <w:color w:val="002060"/>
        <w:sz w:val="28"/>
        <w:szCs w:val="28"/>
      </w:rPr>
      <w:t xml:space="preserve">, </w:t>
    </w:r>
    <w:proofErr w:type="spellStart"/>
    <w:r w:rsidRPr="003D5F5C">
      <w:rPr>
        <w:rFonts w:ascii="Baskerville Old Face" w:hAnsi="Baskerville Old Face"/>
        <w:b/>
        <w:bCs/>
        <w:color w:val="002060"/>
        <w:sz w:val="28"/>
        <w:szCs w:val="28"/>
      </w:rPr>
      <w:t>dan</w:t>
    </w:r>
    <w:proofErr w:type="spellEnd"/>
    <w:r w:rsidRPr="003D5F5C">
      <w:rPr>
        <w:rFonts w:ascii="Baskerville Old Face" w:hAnsi="Baskerville Old Face"/>
        <w:b/>
        <w:bCs/>
        <w:color w:val="002060"/>
        <w:sz w:val="28"/>
        <w:szCs w:val="28"/>
      </w:rPr>
      <w:t xml:space="preserve"> </w:t>
    </w:r>
    <w:proofErr w:type="spellStart"/>
    <w:r w:rsidRPr="003D5F5C">
      <w:rPr>
        <w:rFonts w:ascii="Baskerville Old Face" w:hAnsi="Baskerville Old Face"/>
        <w:b/>
        <w:bCs/>
        <w:color w:val="002060"/>
        <w:sz w:val="28"/>
        <w:szCs w:val="28"/>
      </w:rPr>
      <w:t>Terapan</w:t>
    </w:r>
    <w:proofErr w:type="spellEnd"/>
  </w:p>
  <w:bookmarkEnd w:id="2"/>
  <w:p w14:paraId="331359E6" w14:textId="433F6C45" w:rsidR="00F347BD" w:rsidRDefault="00F347BD" w:rsidP="006C51C3">
    <w:pPr>
      <w:pStyle w:val="Header"/>
      <w:tabs>
        <w:tab w:val="left" w:pos="7938"/>
        <w:tab w:val="right" w:pos="8789"/>
      </w:tabs>
      <w:rPr>
        <w:rFonts w:ascii="Baskerville Old Face" w:hAnsi="Baskerville Old Face"/>
      </w:rPr>
    </w:pPr>
    <w:r w:rsidRPr="006C51C3">
      <w:rPr>
        <w:rFonts w:ascii="Baskerville Old Face" w:hAnsi="Baskerville Old Face"/>
        <w:lang w:val="en-ID"/>
      </w:rPr>
      <w:t>E-ISSN : </w:t>
    </w:r>
    <w:hyperlink r:id="rId2" w:history="1">
      <w:r w:rsidRPr="006C51C3">
        <w:rPr>
          <w:rStyle w:val="Hyperlink"/>
          <w:rFonts w:ascii="Baskerville Old Face" w:hAnsi="Baskerville Old Face"/>
          <w:color w:val="auto"/>
          <w:u w:val="none"/>
          <w:lang w:val="en-ID"/>
        </w:rPr>
        <w:t>2580-5754</w:t>
      </w:r>
    </w:hyperlink>
  </w:p>
  <w:p w14:paraId="73296C74" w14:textId="09D2A826" w:rsidR="00F347BD" w:rsidRDefault="00F347BD" w:rsidP="006C51C3">
    <w:pPr>
      <w:pStyle w:val="Header"/>
      <w:tabs>
        <w:tab w:val="left" w:pos="7938"/>
        <w:tab w:val="right" w:pos="8789"/>
      </w:tabs>
      <w:rPr>
        <w:rFonts w:ascii="Baskerville Old Face" w:hAnsi="Baskerville Old Face"/>
      </w:rPr>
    </w:pPr>
    <w:r>
      <w:rPr>
        <w:rFonts w:ascii="Baskerville Old Face" w:hAnsi="Baskerville Old Face"/>
      </w:rPr>
      <w:t>P-</w:t>
    </w:r>
    <w:proofErr w:type="gramStart"/>
    <w:r>
      <w:rPr>
        <w:rFonts w:ascii="Baskerville Old Face" w:hAnsi="Baskerville Old Face"/>
      </w:rPr>
      <w:t>ISSN :</w:t>
    </w:r>
    <w:proofErr w:type="gramEnd"/>
    <w:r>
      <w:rPr>
        <w:rFonts w:ascii="Baskerville Old Face" w:hAnsi="Baskerville Old Face"/>
      </w:rPr>
      <w:t xml:space="preserve"> 2580-569X</w:t>
    </w:r>
  </w:p>
  <w:p w14:paraId="4252ECAC" w14:textId="50BC0BFB" w:rsidR="00F347BD" w:rsidRDefault="00F347BD" w:rsidP="006C51C3">
    <w:pPr>
      <w:pStyle w:val="Header"/>
      <w:tabs>
        <w:tab w:val="clear" w:pos="4320"/>
        <w:tab w:val="clear" w:pos="8640"/>
      </w:tabs>
      <w:ind w:right="45"/>
      <w:rPr>
        <w:rFonts w:ascii="Baskerville Old Face" w:hAnsi="Baskerville Old Face"/>
      </w:rPr>
    </w:pPr>
    <w:r w:rsidRPr="006C51C3">
      <w:rPr>
        <w:rFonts w:ascii="Baskerville Old Face" w:hAnsi="Baskerville Old Face"/>
      </w:rPr>
      <w:t xml:space="preserve">Vol. </w:t>
    </w:r>
    <w:r>
      <w:rPr>
        <w:rFonts w:ascii="Baskerville Old Face" w:hAnsi="Baskerville Old Face"/>
      </w:rPr>
      <w:t>X</w:t>
    </w:r>
    <w:r w:rsidRPr="006C51C3">
      <w:rPr>
        <w:rFonts w:ascii="Baskerville Old Face" w:hAnsi="Baskerville Old Face"/>
      </w:rPr>
      <w:t xml:space="preserve">, No. </w:t>
    </w:r>
    <w:r>
      <w:rPr>
        <w:rFonts w:ascii="Baskerville Old Face" w:hAnsi="Baskerville Old Face"/>
      </w:rPr>
      <w:t>X</w:t>
    </w:r>
    <w:r w:rsidRPr="006C51C3">
      <w:rPr>
        <w:rFonts w:ascii="Baskerville Old Face" w:hAnsi="Baskerville Old Face"/>
      </w:rPr>
      <w:t xml:space="preserve">, </w:t>
    </w:r>
    <w:proofErr w:type="spellStart"/>
    <w:r w:rsidRPr="006C51C3">
      <w:rPr>
        <w:rFonts w:ascii="Baskerville Old Face" w:hAnsi="Baskerville Old Face"/>
      </w:rPr>
      <w:t>Juni</w:t>
    </w:r>
    <w:proofErr w:type="spellEnd"/>
    <w:r w:rsidRPr="006C51C3">
      <w:rPr>
        <w:rFonts w:ascii="Baskerville Old Face" w:hAnsi="Baskerville Old Face"/>
      </w:rPr>
      <w:t xml:space="preserve"> </w:t>
    </w:r>
    <w:r>
      <w:rPr>
        <w:rFonts w:ascii="Baskerville Old Face" w:hAnsi="Baskerville Old Face"/>
      </w:rPr>
      <w:t>YYYY</w:t>
    </w:r>
  </w:p>
  <w:p w14:paraId="50B604BE" w14:textId="59331412" w:rsidR="00F347BD" w:rsidRPr="003D5B84" w:rsidRDefault="00F347BD" w:rsidP="006C51C3">
    <w:pPr>
      <w:pStyle w:val="Header"/>
      <w:tabs>
        <w:tab w:val="clear" w:pos="4320"/>
        <w:tab w:val="clear" w:pos="8640"/>
      </w:tabs>
      <w:ind w:right="45"/>
      <w:rPr>
        <w:rStyle w:val="PageNumber"/>
      </w:rPr>
    </w:pPr>
    <w:r w:rsidRPr="006C51C3">
      <w:rPr>
        <w:rFonts w:ascii="Baskerville Old Face" w:hAnsi="Baskerville Old Face"/>
      </w:rPr>
      <w:t>pp. 01</w:t>
    </w:r>
    <w:r>
      <w:rPr>
        <w:rFonts w:ascii="Baskerville Old Face" w:hAnsi="Baskerville Old Face"/>
      </w:rPr>
      <w:t>-</w:t>
    </w:r>
    <w:r w:rsidRPr="006C51C3">
      <w:rPr>
        <w:rFonts w:ascii="Baskerville Old Face" w:hAnsi="Baskerville Old Face"/>
      </w:rPr>
      <w:t>09</w:t>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tab/>
    </w:r>
    <w:r>
      <w:sym w:font="Wingdings" w:char="F072"/>
    </w:r>
    <w:r w:rsidRPr="003D5B84">
      <w:tab/>
    </w:r>
    <w:r w:rsidRPr="003D5B84">
      <w:rPr>
        <w:rStyle w:val="PageNumber"/>
      </w:rPr>
      <w:fldChar w:fldCharType="begin"/>
    </w:r>
    <w:r w:rsidRPr="003D5B84">
      <w:rPr>
        <w:rStyle w:val="PageNumber"/>
      </w:rPr>
      <w:instrText xml:space="preserve"> PAGE </w:instrText>
    </w:r>
    <w:r w:rsidRPr="003D5B84">
      <w:rPr>
        <w:rStyle w:val="PageNumber"/>
      </w:rPr>
      <w:fldChar w:fldCharType="separate"/>
    </w:r>
    <w:r w:rsidR="00231CB2">
      <w:rPr>
        <w:rStyle w:val="PageNumber"/>
        <w:noProof/>
      </w:rPr>
      <w:t>1</w:t>
    </w:r>
    <w:r w:rsidRPr="003D5B84">
      <w:rPr>
        <w:rStyle w:val="PageNumber"/>
      </w:rPr>
      <w:fldChar w:fldCharType="end"/>
    </w:r>
  </w:p>
  <w:p w14:paraId="71E0D15A" w14:textId="61DF355E" w:rsidR="00F347BD" w:rsidRPr="003D5B84" w:rsidRDefault="00F347BD" w:rsidP="008B04B3">
    <w:pPr>
      <w:pStyle w:val="Header"/>
      <w:tabs>
        <w:tab w:val="clear" w:pos="4320"/>
        <w:tab w:val="clear" w:pos="8640"/>
      </w:tabs>
      <w:ind w:right="45"/>
      <w:jc w:val="right"/>
      <w:rPr>
        <w:rStyle w:val="PageNumber"/>
      </w:rPr>
    </w:pPr>
    <w:r>
      <w:rPr>
        <w:noProof/>
      </w:rPr>
      <mc:AlternateContent>
        <mc:Choice Requires="wps">
          <w:drawing>
            <wp:anchor distT="0" distB="0" distL="114300" distR="114300" simplePos="0" relativeHeight="251762688" behindDoc="0" locked="0" layoutInCell="1" allowOverlap="1" wp14:anchorId="4B0F53E7" wp14:editId="55ED39B7">
              <wp:simplePos x="0" y="0"/>
              <wp:positionH relativeFrom="column">
                <wp:posOffset>-632461</wp:posOffset>
              </wp:positionH>
              <wp:positionV relativeFrom="paragraph">
                <wp:posOffset>86678</wp:posOffset>
              </wp:positionV>
              <wp:extent cx="6213793" cy="0"/>
              <wp:effectExtent l="38100" t="38100" r="73025" b="95250"/>
              <wp:wrapNone/>
              <wp:docPr id="4" name="Straight Connector 4"/>
              <wp:cNvGraphicFramePr/>
              <a:graphic xmlns:a="http://schemas.openxmlformats.org/drawingml/2006/main">
                <a:graphicData uri="http://schemas.microsoft.com/office/word/2010/wordprocessingShape">
                  <wps:wsp>
                    <wps:cNvCnPr/>
                    <wps:spPr>
                      <a:xfrm>
                        <a:off x="0" y="0"/>
                        <a:ext cx="621379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6DF954A6" id="Straight Connector 4"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49.8pt,6.85pt" to="43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" strokecolor="#4f81bd [3204]" strokeweight="2pt">
              <v:shadow on="t" color="black" opacity="24903f" origin=",.5" offset="0,.55556mm"/>
            </v:line>
          </w:pict>
        </mc:Fallback>
      </mc:AlternateContent>
    </w:r>
    <w:r w:rsidRPr="003D5B84">
      <w:rPr>
        <w:rStyle w:val="PageNumber"/>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5206B"/>
    <w:multiLevelType w:val="hybridMultilevel"/>
    <w:tmpl w:val="2C88AC22"/>
    <w:lvl w:ilvl="0" w:tplc="D074B24A">
      <w:start w:val="1"/>
      <w:numFmt w:val="decimal"/>
      <w:lvlText w:val="[%1]"/>
      <w:lvlJc w:val="left"/>
      <w:pPr>
        <w:tabs>
          <w:tab w:val="num" w:pos="5246"/>
        </w:tabs>
        <w:ind w:left="5246" w:hanging="360"/>
      </w:pPr>
      <w:rPr>
        <w:rFonts w:hint="default"/>
      </w:rPr>
    </w:lvl>
    <w:lvl w:ilvl="1" w:tplc="0409000F">
      <w:start w:val="1"/>
      <w:numFmt w:val="decimal"/>
      <w:lvlText w:val="%2."/>
      <w:lvlJc w:val="left"/>
      <w:pPr>
        <w:tabs>
          <w:tab w:val="num" w:pos="5966"/>
        </w:tabs>
        <w:ind w:left="5966" w:hanging="360"/>
      </w:pPr>
      <w:rPr>
        <w:rFonts w:hint="default"/>
      </w:rPr>
    </w:lvl>
    <w:lvl w:ilvl="2" w:tplc="0409001B" w:tentative="1">
      <w:start w:val="1"/>
      <w:numFmt w:val="lowerRoman"/>
      <w:lvlText w:val="%3."/>
      <w:lvlJc w:val="right"/>
      <w:pPr>
        <w:tabs>
          <w:tab w:val="num" w:pos="6686"/>
        </w:tabs>
        <w:ind w:left="6686" w:hanging="180"/>
      </w:pPr>
    </w:lvl>
    <w:lvl w:ilvl="3" w:tplc="0409000F" w:tentative="1">
      <w:start w:val="1"/>
      <w:numFmt w:val="decimal"/>
      <w:lvlText w:val="%4."/>
      <w:lvlJc w:val="left"/>
      <w:pPr>
        <w:tabs>
          <w:tab w:val="num" w:pos="7406"/>
        </w:tabs>
        <w:ind w:left="7406" w:hanging="360"/>
      </w:pPr>
    </w:lvl>
    <w:lvl w:ilvl="4" w:tplc="04090019" w:tentative="1">
      <w:start w:val="1"/>
      <w:numFmt w:val="lowerLetter"/>
      <w:lvlText w:val="%5."/>
      <w:lvlJc w:val="left"/>
      <w:pPr>
        <w:tabs>
          <w:tab w:val="num" w:pos="8126"/>
        </w:tabs>
        <w:ind w:left="8126" w:hanging="360"/>
      </w:pPr>
    </w:lvl>
    <w:lvl w:ilvl="5" w:tplc="0409001B" w:tentative="1">
      <w:start w:val="1"/>
      <w:numFmt w:val="lowerRoman"/>
      <w:lvlText w:val="%6."/>
      <w:lvlJc w:val="right"/>
      <w:pPr>
        <w:tabs>
          <w:tab w:val="num" w:pos="8846"/>
        </w:tabs>
        <w:ind w:left="8846" w:hanging="180"/>
      </w:pPr>
    </w:lvl>
    <w:lvl w:ilvl="6" w:tplc="0409000F" w:tentative="1">
      <w:start w:val="1"/>
      <w:numFmt w:val="decimal"/>
      <w:lvlText w:val="%7."/>
      <w:lvlJc w:val="left"/>
      <w:pPr>
        <w:tabs>
          <w:tab w:val="num" w:pos="9566"/>
        </w:tabs>
        <w:ind w:left="9566" w:hanging="360"/>
      </w:pPr>
    </w:lvl>
    <w:lvl w:ilvl="7" w:tplc="04090019" w:tentative="1">
      <w:start w:val="1"/>
      <w:numFmt w:val="lowerLetter"/>
      <w:lvlText w:val="%8."/>
      <w:lvlJc w:val="left"/>
      <w:pPr>
        <w:tabs>
          <w:tab w:val="num" w:pos="10286"/>
        </w:tabs>
        <w:ind w:left="10286" w:hanging="360"/>
      </w:pPr>
    </w:lvl>
    <w:lvl w:ilvl="8" w:tplc="0409001B" w:tentative="1">
      <w:start w:val="1"/>
      <w:numFmt w:val="lowerRoman"/>
      <w:lvlText w:val="%9."/>
      <w:lvlJc w:val="right"/>
      <w:pPr>
        <w:tabs>
          <w:tab w:val="num" w:pos="11006"/>
        </w:tabs>
        <w:ind w:left="11006" w:hanging="180"/>
      </w:pPr>
    </w:lvl>
  </w:abstractNum>
  <w:abstractNum w:abstractNumId="1">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9">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3">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4">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0A3B17"/>
    <w:multiLevelType w:val="hybridMultilevel"/>
    <w:tmpl w:val="81B8EEB4"/>
    <w:lvl w:ilvl="0" w:tplc="DE86784C">
      <w:start w:val="1"/>
      <w:numFmt w:val="decimal"/>
      <w:lvlText w:val="%1."/>
      <w:lvlJc w:val="left"/>
      <w:pPr>
        <w:ind w:left="786"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abstractNumId w:val="12"/>
  </w:num>
  <w:num w:numId="2">
    <w:abstractNumId w:val="8"/>
  </w:num>
  <w:num w:numId="3">
    <w:abstractNumId w:val="16"/>
  </w:num>
  <w:num w:numId="4">
    <w:abstractNumId w:val="7"/>
  </w:num>
  <w:num w:numId="5">
    <w:abstractNumId w:val="10"/>
  </w:num>
  <w:num w:numId="6">
    <w:abstractNumId w:val="13"/>
  </w:num>
  <w:num w:numId="7">
    <w:abstractNumId w:val="11"/>
  </w:num>
  <w:num w:numId="8">
    <w:abstractNumId w:val="9"/>
  </w:num>
  <w:num w:numId="9">
    <w:abstractNumId w:val="6"/>
  </w:num>
  <w:num w:numId="10">
    <w:abstractNumId w:val="1"/>
  </w:num>
  <w:num w:numId="11">
    <w:abstractNumId w:val="0"/>
  </w:num>
  <w:num w:numId="12">
    <w:abstractNumId w:val="3"/>
  </w:num>
  <w:num w:numId="13">
    <w:abstractNumId w:val="2"/>
  </w:num>
  <w:num w:numId="14">
    <w:abstractNumId w:val="4"/>
  </w:num>
  <w:num w:numId="15">
    <w:abstractNumId w:val="15"/>
  </w:num>
  <w:num w:numId="16">
    <w:abstractNumId w:val="5"/>
  </w:num>
  <w:num w:numId="17">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OwNDE2MDQ1NTMwNDJU0lEKTi0uzszPAykwqQUAvehUUiwAAAA="/>
  </w:docVars>
  <w:rsids>
    <w:rsidRoot w:val="007D0AC6"/>
    <w:rsid w:val="000013CF"/>
    <w:rsid w:val="00002451"/>
    <w:rsid w:val="00002882"/>
    <w:rsid w:val="0000385F"/>
    <w:rsid w:val="00005EFC"/>
    <w:rsid w:val="00007744"/>
    <w:rsid w:val="000106D0"/>
    <w:rsid w:val="00012CEF"/>
    <w:rsid w:val="00014633"/>
    <w:rsid w:val="00015F2A"/>
    <w:rsid w:val="00017858"/>
    <w:rsid w:val="00025578"/>
    <w:rsid w:val="00027142"/>
    <w:rsid w:val="000279BE"/>
    <w:rsid w:val="00034C84"/>
    <w:rsid w:val="000416A3"/>
    <w:rsid w:val="000437AE"/>
    <w:rsid w:val="000442C6"/>
    <w:rsid w:val="000457A2"/>
    <w:rsid w:val="000474E3"/>
    <w:rsid w:val="00047710"/>
    <w:rsid w:val="00050148"/>
    <w:rsid w:val="000523C5"/>
    <w:rsid w:val="00053FB7"/>
    <w:rsid w:val="0006020A"/>
    <w:rsid w:val="00060330"/>
    <w:rsid w:val="00060F5C"/>
    <w:rsid w:val="00061D77"/>
    <w:rsid w:val="00062720"/>
    <w:rsid w:val="00065191"/>
    <w:rsid w:val="00066063"/>
    <w:rsid w:val="0007154C"/>
    <w:rsid w:val="0007236F"/>
    <w:rsid w:val="00073422"/>
    <w:rsid w:val="00073635"/>
    <w:rsid w:val="00076C16"/>
    <w:rsid w:val="000776D4"/>
    <w:rsid w:val="00080CCD"/>
    <w:rsid w:val="000830A2"/>
    <w:rsid w:val="00083B9D"/>
    <w:rsid w:val="00083DD6"/>
    <w:rsid w:val="000850F9"/>
    <w:rsid w:val="00085121"/>
    <w:rsid w:val="00086551"/>
    <w:rsid w:val="000877AC"/>
    <w:rsid w:val="00087876"/>
    <w:rsid w:val="00087AF7"/>
    <w:rsid w:val="00090B78"/>
    <w:rsid w:val="00091730"/>
    <w:rsid w:val="00093380"/>
    <w:rsid w:val="00094911"/>
    <w:rsid w:val="00094EB8"/>
    <w:rsid w:val="00095C3E"/>
    <w:rsid w:val="00096883"/>
    <w:rsid w:val="000973CC"/>
    <w:rsid w:val="00097958"/>
    <w:rsid w:val="00097E2D"/>
    <w:rsid w:val="000A15DA"/>
    <w:rsid w:val="000A592D"/>
    <w:rsid w:val="000A643C"/>
    <w:rsid w:val="000A7ACA"/>
    <w:rsid w:val="000B0641"/>
    <w:rsid w:val="000B1AEE"/>
    <w:rsid w:val="000B5480"/>
    <w:rsid w:val="000B682B"/>
    <w:rsid w:val="000C03DA"/>
    <w:rsid w:val="000C4B17"/>
    <w:rsid w:val="000C730A"/>
    <w:rsid w:val="000D099B"/>
    <w:rsid w:val="000D35F6"/>
    <w:rsid w:val="000D50C8"/>
    <w:rsid w:val="000D6591"/>
    <w:rsid w:val="000D67F7"/>
    <w:rsid w:val="000D6BC3"/>
    <w:rsid w:val="000E0AE1"/>
    <w:rsid w:val="000E0C84"/>
    <w:rsid w:val="000E0CE9"/>
    <w:rsid w:val="000E0E3C"/>
    <w:rsid w:val="000E1C9D"/>
    <w:rsid w:val="000E28E0"/>
    <w:rsid w:val="000E46C5"/>
    <w:rsid w:val="000E4FD6"/>
    <w:rsid w:val="000E708C"/>
    <w:rsid w:val="000F279B"/>
    <w:rsid w:val="000F29E1"/>
    <w:rsid w:val="000F61E2"/>
    <w:rsid w:val="000F7ED5"/>
    <w:rsid w:val="0010046E"/>
    <w:rsid w:val="00102A61"/>
    <w:rsid w:val="001041EB"/>
    <w:rsid w:val="001045B1"/>
    <w:rsid w:val="00104BF1"/>
    <w:rsid w:val="00106F02"/>
    <w:rsid w:val="001078A8"/>
    <w:rsid w:val="00107904"/>
    <w:rsid w:val="001129DE"/>
    <w:rsid w:val="0011369D"/>
    <w:rsid w:val="00113F18"/>
    <w:rsid w:val="00114470"/>
    <w:rsid w:val="00117326"/>
    <w:rsid w:val="00117C85"/>
    <w:rsid w:val="00121C37"/>
    <w:rsid w:val="00122833"/>
    <w:rsid w:val="00122C6F"/>
    <w:rsid w:val="0012593C"/>
    <w:rsid w:val="00125C41"/>
    <w:rsid w:val="00126B1A"/>
    <w:rsid w:val="0013179E"/>
    <w:rsid w:val="00131A6C"/>
    <w:rsid w:val="00131E4C"/>
    <w:rsid w:val="00133B59"/>
    <w:rsid w:val="00136716"/>
    <w:rsid w:val="00137465"/>
    <w:rsid w:val="00137E25"/>
    <w:rsid w:val="00137F36"/>
    <w:rsid w:val="001434C3"/>
    <w:rsid w:val="001441CB"/>
    <w:rsid w:val="00145453"/>
    <w:rsid w:val="0014611F"/>
    <w:rsid w:val="00146861"/>
    <w:rsid w:val="001517E4"/>
    <w:rsid w:val="00151E7C"/>
    <w:rsid w:val="00153387"/>
    <w:rsid w:val="00154C55"/>
    <w:rsid w:val="00157C06"/>
    <w:rsid w:val="00161845"/>
    <w:rsid w:val="00162849"/>
    <w:rsid w:val="00166432"/>
    <w:rsid w:val="00167012"/>
    <w:rsid w:val="001671A8"/>
    <w:rsid w:val="0016761A"/>
    <w:rsid w:val="00167BE2"/>
    <w:rsid w:val="0017238E"/>
    <w:rsid w:val="00177426"/>
    <w:rsid w:val="00177E2C"/>
    <w:rsid w:val="00180992"/>
    <w:rsid w:val="00180FD2"/>
    <w:rsid w:val="00180FD4"/>
    <w:rsid w:val="00181509"/>
    <w:rsid w:val="00181965"/>
    <w:rsid w:val="00185202"/>
    <w:rsid w:val="00187B69"/>
    <w:rsid w:val="0019050C"/>
    <w:rsid w:val="001911C8"/>
    <w:rsid w:val="00192E8C"/>
    <w:rsid w:val="0019391D"/>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1922"/>
    <w:rsid w:val="001E2071"/>
    <w:rsid w:val="001E31DF"/>
    <w:rsid w:val="001E4F05"/>
    <w:rsid w:val="001E5580"/>
    <w:rsid w:val="001E5CFB"/>
    <w:rsid w:val="001E608B"/>
    <w:rsid w:val="001E69C1"/>
    <w:rsid w:val="001E7DCD"/>
    <w:rsid w:val="001E7FFA"/>
    <w:rsid w:val="001F0AFC"/>
    <w:rsid w:val="001F470F"/>
    <w:rsid w:val="001F4ACD"/>
    <w:rsid w:val="001F6170"/>
    <w:rsid w:val="001F63D7"/>
    <w:rsid w:val="001F6ACF"/>
    <w:rsid w:val="001F6FB1"/>
    <w:rsid w:val="00204431"/>
    <w:rsid w:val="0020464A"/>
    <w:rsid w:val="00204A25"/>
    <w:rsid w:val="00204F74"/>
    <w:rsid w:val="0020608E"/>
    <w:rsid w:val="002073B6"/>
    <w:rsid w:val="002076CA"/>
    <w:rsid w:val="002079DD"/>
    <w:rsid w:val="00212DCC"/>
    <w:rsid w:val="002141C1"/>
    <w:rsid w:val="00215A82"/>
    <w:rsid w:val="00216F2A"/>
    <w:rsid w:val="00220914"/>
    <w:rsid w:val="00221D61"/>
    <w:rsid w:val="00221FB3"/>
    <w:rsid w:val="00224456"/>
    <w:rsid w:val="00225BEA"/>
    <w:rsid w:val="00225C1C"/>
    <w:rsid w:val="00230440"/>
    <w:rsid w:val="00230AAB"/>
    <w:rsid w:val="00231A19"/>
    <w:rsid w:val="00231CB2"/>
    <w:rsid w:val="00232081"/>
    <w:rsid w:val="00232DA1"/>
    <w:rsid w:val="002351A8"/>
    <w:rsid w:val="002378BD"/>
    <w:rsid w:val="00237B26"/>
    <w:rsid w:val="00240303"/>
    <w:rsid w:val="0024180A"/>
    <w:rsid w:val="0024268D"/>
    <w:rsid w:val="0024449E"/>
    <w:rsid w:val="00250442"/>
    <w:rsid w:val="00250A66"/>
    <w:rsid w:val="00254EC2"/>
    <w:rsid w:val="002550AB"/>
    <w:rsid w:val="00256322"/>
    <w:rsid w:val="002575A8"/>
    <w:rsid w:val="00260476"/>
    <w:rsid w:val="00261B88"/>
    <w:rsid w:val="0026229E"/>
    <w:rsid w:val="002622CD"/>
    <w:rsid w:val="00266574"/>
    <w:rsid w:val="002668F8"/>
    <w:rsid w:val="00270C59"/>
    <w:rsid w:val="00270E78"/>
    <w:rsid w:val="00271390"/>
    <w:rsid w:val="002714E9"/>
    <w:rsid w:val="002718C5"/>
    <w:rsid w:val="00271AB9"/>
    <w:rsid w:val="0027245E"/>
    <w:rsid w:val="002743A4"/>
    <w:rsid w:val="00274BCC"/>
    <w:rsid w:val="00275406"/>
    <w:rsid w:val="002769E7"/>
    <w:rsid w:val="00281882"/>
    <w:rsid w:val="00281D99"/>
    <w:rsid w:val="002821B9"/>
    <w:rsid w:val="0028450D"/>
    <w:rsid w:val="00291B91"/>
    <w:rsid w:val="00291EBF"/>
    <w:rsid w:val="00296388"/>
    <w:rsid w:val="00296D8E"/>
    <w:rsid w:val="002A0772"/>
    <w:rsid w:val="002B0601"/>
    <w:rsid w:val="002B10C7"/>
    <w:rsid w:val="002B66EF"/>
    <w:rsid w:val="002B6EC9"/>
    <w:rsid w:val="002B7609"/>
    <w:rsid w:val="002C0665"/>
    <w:rsid w:val="002C2C92"/>
    <w:rsid w:val="002C4749"/>
    <w:rsid w:val="002C49CF"/>
    <w:rsid w:val="002C6317"/>
    <w:rsid w:val="002D07B9"/>
    <w:rsid w:val="002D0C71"/>
    <w:rsid w:val="002D0F04"/>
    <w:rsid w:val="002D31A6"/>
    <w:rsid w:val="002D4A56"/>
    <w:rsid w:val="002D797A"/>
    <w:rsid w:val="002E0BC4"/>
    <w:rsid w:val="002E184C"/>
    <w:rsid w:val="002E2CAE"/>
    <w:rsid w:val="002E4988"/>
    <w:rsid w:val="002E60FC"/>
    <w:rsid w:val="002E6409"/>
    <w:rsid w:val="002F137A"/>
    <w:rsid w:val="002F267D"/>
    <w:rsid w:val="002F3D30"/>
    <w:rsid w:val="002F41A4"/>
    <w:rsid w:val="002F48E3"/>
    <w:rsid w:val="002F6BBA"/>
    <w:rsid w:val="002F6DFA"/>
    <w:rsid w:val="002F7C5F"/>
    <w:rsid w:val="0030038F"/>
    <w:rsid w:val="00302D7F"/>
    <w:rsid w:val="00305125"/>
    <w:rsid w:val="00306442"/>
    <w:rsid w:val="003069FB"/>
    <w:rsid w:val="00312C0C"/>
    <w:rsid w:val="00313AA2"/>
    <w:rsid w:val="003200C9"/>
    <w:rsid w:val="003209C7"/>
    <w:rsid w:val="0032306D"/>
    <w:rsid w:val="00326170"/>
    <w:rsid w:val="003263E9"/>
    <w:rsid w:val="00326D35"/>
    <w:rsid w:val="0032781C"/>
    <w:rsid w:val="00330AFE"/>
    <w:rsid w:val="00331183"/>
    <w:rsid w:val="00332063"/>
    <w:rsid w:val="00333AB9"/>
    <w:rsid w:val="00333C06"/>
    <w:rsid w:val="0033459B"/>
    <w:rsid w:val="00335BE8"/>
    <w:rsid w:val="00337C87"/>
    <w:rsid w:val="0034265F"/>
    <w:rsid w:val="003437DD"/>
    <w:rsid w:val="00343A49"/>
    <w:rsid w:val="0034452C"/>
    <w:rsid w:val="00346441"/>
    <w:rsid w:val="003475EC"/>
    <w:rsid w:val="0035076B"/>
    <w:rsid w:val="00352BEB"/>
    <w:rsid w:val="00353885"/>
    <w:rsid w:val="00361EB1"/>
    <w:rsid w:val="003629D1"/>
    <w:rsid w:val="003637CE"/>
    <w:rsid w:val="00367C6C"/>
    <w:rsid w:val="003715EC"/>
    <w:rsid w:val="00373753"/>
    <w:rsid w:val="003751C8"/>
    <w:rsid w:val="00376867"/>
    <w:rsid w:val="00376A96"/>
    <w:rsid w:val="003772AC"/>
    <w:rsid w:val="00381E56"/>
    <w:rsid w:val="003826FF"/>
    <w:rsid w:val="00382C43"/>
    <w:rsid w:val="00393D9D"/>
    <w:rsid w:val="00393E61"/>
    <w:rsid w:val="00396D02"/>
    <w:rsid w:val="003A0041"/>
    <w:rsid w:val="003A1C3E"/>
    <w:rsid w:val="003A2810"/>
    <w:rsid w:val="003A2970"/>
    <w:rsid w:val="003A5088"/>
    <w:rsid w:val="003A662B"/>
    <w:rsid w:val="003A66B2"/>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72E2"/>
    <w:rsid w:val="003D07D2"/>
    <w:rsid w:val="003D5B84"/>
    <w:rsid w:val="003D5F5C"/>
    <w:rsid w:val="003D79CF"/>
    <w:rsid w:val="003E0207"/>
    <w:rsid w:val="003E0E36"/>
    <w:rsid w:val="003E304D"/>
    <w:rsid w:val="003E4AA5"/>
    <w:rsid w:val="003F0964"/>
    <w:rsid w:val="003F18A1"/>
    <w:rsid w:val="003F1D93"/>
    <w:rsid w:val="003F2EB6"/>
    <w:rsid w:val="003F371D"/>
    <w:rsid w:val="003F487F"/>
    <w:rsid w:val="003F4897"/>
    <w:rsid w:val="003F6587"/>
    <w:rsid w:val="00402C7D"/>
    <w:rsid w:val="00403A74"/>
    <w:rsid w:val="00407351"/>
    <w:rsid w:val="00407C2D"/>
    <w:rsid w:val="004106DF"/>
    <w:rsid w:val="00411A71"/>
    <w:rsid w:val="00411C0C"/>
    <w:rsid w:val="0041364A"/>
    <w:rsid w:val="0041399A"/>
    <w:rsid w:val="00414535"/>
    <w:rsid w:val="00414EA0"/>
    <w:rsid w:val="00420D64"/>
    <w:rsid w:val="00422BCE"/>
    <w:rsid w:val="00424E85"/>
    <w:rsid w:val="00425BE9"/>
    <w:rsid w:val="00427072"/>
    <w:rsid w:val="0043585C"/>
    <w:rsid w:val="00441F35"/>
    <w:rsid w:val="00443205"/>
    <w:rsid w:val="004439D2"/>
    <w:rsid w:val="004503E9"/>
    <w:rsid w:val="00453463"/>
    <w:rsid w:val="004543B1"/>
    <w:rsid w:val="004550E4"/>
    <w:rsid w:val="004637E8"/>
    <w:rsid w:val="00464137"/>
    <w:rsid w:val="00467368"/>
    <w:rsid w:val="004674CD"/>
    <w:rsid w:val="004710EE"/>
    <w:rsid w:val="00472E56"/>
    <w:rsid w:val="004740EC"/>
    <w:rsid w:val="00476C06"/>
    <w:rsid w:val="00477F84"/>
    <w:rsid w:val="0048108C"/>
    <w:rsid w:val="004819CF"/>
    <w:rsid w:val="00481DA2"/>
    <w:rsid w:val="00482432"/>
    <w:rsid w:val="00483565"/>
    <w:rsid w:val="00484866"/>
    <w:rsid w:val="004853EE"/>
    <w:rsid w:val="004859D6"/>
    <w:rsid w:val="00485FD1"/>
    <w:rsid w:val="0048797E"/>
    <w:rsid w:val="00487DD3"/>
    <w:rsid w:val="004902C8"/>
    <w:rsid w:val="004905D4"/>
    <w:rsid w:val="00492E44"/>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1E2F"/>
    <w:rsid w:val="004C3BEB"/>
    <w:rsid w:val="004C59ED"/>
    <w:rsid w:val="004C65D5"/>
    <w:rsid w:val="004C7224"/>
    <w:rsid w:val="004D1340"/>
    <w:rsid w:val="004D7295"/>
    <w:rsid w:val="004E140A"/>
    <w:rsid w:val="004E154B"/>
    <w:rsid w:val="004E1914"/>
    <w:rsid w:val="004E3613"/>
    <w:rsid w:val="004E3AFD"/>
    <w:rsid w:val="004E3CAD"/>
    <w:rsid w:val="004E4391"/>
    <w:rsid w:val="004E6C69"/>
    <w:rsid w:val="004E7D77"/>
    <w:rsid w:val="004F101E"/>
    <w:rsid w:val="004F2A11"/>
    <w:rsid w:val="004F3166"/>
    <w:rsid w:val="004F3208"/>
    <w:rsid w:val="004F54D2"/>
    <w:rsid w:val="004F6193"/>
    <w:rsid w:val="00501713"/>
    <w:rsid w:val="00505F41"/>
    <w:rsid w:val="0050794C"/>
    <w:rsid w:val="0051075B"/>
    <w:rsid w:val="00511236"/>
    <w:rsid w:val="00511539"/>
    <w:rsid w:val="00512DE0"/>
    <w:rsid w:val="0051361F"/>
    <w:rsid w:val="005142E6"/>
    <w:rsid w:val="00515455"/>
    <w:rsid w:val="005160A8"/>
    <w:rsid w:val="00516317"/>
    <w:rsid w:val="005174FF"/>
    <w:rsid w:val="005204F9"/>
    <w:rsid w:val="00520EC3"/>
    <w:rsid w:val="0052138C"/>
    <w:rsid w:val="005213A1"/>
    <w:rsid w:val="00523362"/>
    <w:rsid w:val="00523B26"/>
    <w:rsid w:val="0052442F"/>
    <w:rsid w:val="00526CFA"/>
    <w:rsid w:val="00527D6D"/>
    <w:rsid w:val="00530415"/>
    <w:rsid w:val="00530CAF"/>
    <w:rsid w:val="0053172B"/>
    <w:rsid w:val="00532941"/>
    <w:rsid w:val="00534DFC"/>
    <w:rsid w:val="00535A39"/>
    <w:rsid w:val="005373E3"/>
    <w:rsid w:val="00540DCE"/>
    <w:rsid w:val="00540DD7"/>
    <w:rsid w:val="00541F86"/>
    <w:rsid w:val="00541FCB"/>
    <w:rsid w:val="0054283A"/>
    <w:rsid w:val="00545E9C"/>
    <w:rsid w:val="00547658"/>
    <w:rsid w:val="0054768C"/>
    <w:rsid w:val="0055343D"/>
    <w:rsid w:val="0055649A"/>
    <w:rsid w:val="00563102"/>
    <w:rsid w:val="00572013"/>
    <w:rsid w:val="00573257"/>
    <w:rsid w:val="00574563"/>
    <w:rsid w:val="00575F6D"/>
    <w:rsid w:val="005778F7"/>
    <w:rsid w:val="00577A3F"/>
    <w:rsid w:val="005805DF"/>
    <w:rsid w:val="0058279C"/>
    <w:rsid w:val="0058326E"/>
    <w:rsid w:val="005833B8"/>
    <w:rsid w:val="00583A03"/>
    <w:rsid w:val="005841BA"/>
    <w:rsid w:val="00584301"/>
    <w:rsid w:val="005857EE"/>
    <w:rsid w:val="005877F2"/>
    <w:rsid w:val="00591C16"/>
    <w:rsid w:val="00592442"/>
    <w:rsid w:val="0059283B"/>
    <w:rsid w:val="00593E92"/>
    <w:rsid w:val="005949F1"/>
    <w:rsid w:val="00594C35"/>
    <w:rsid w:val="005956F7"/>
    <w:rsid w:val="00595CB2"/>
    <w:rsid w:val="005978C8"/>
    <w:rsid w:val="005A0A0F"/>
    <w:rsid w:val="005A1AD0"/>
    <w:rsid w:val="005A2361"/>
    <w:rsid w:val="005A24ED"/>
    <w:rsid w:val="005A2573"/>
    <w:rsid w:val="005A4783"/>
    <w:rsid w:val="005A6B87"/>
    <w:rsid w:val="005B0825"/>
    <w:rsid w:val="005B0A84"/>
    <w:rsid w:val="005B2D16"/>
    <w:rsid w:val="005B4DAF"/>
    <w:rsid w:val="005B56A0"/>
    <w:rsid w:val="005B5788"/>
    <w:rsid w:val="005B60D5"/>
    <w:rsid w:val="005B693A"/>
    <w:rsid w:val="005C11D6"/>
    <w:rsid w:val="005C12EA"/>
    <w:rsid w:val="005C1759"/>
    <w:rsid w:val="005C234E"/>
    <w:rsid w:val="005D02EE"/>
    <w:rsid w:val="005D0C1B"/>
    <w:rsid w:val="005D210E"/>
    <w:rsid w:val="005D3D27"/>
    <w:rsid w:val="005D464B"/>
    <w:rsid w:val="005D7D3A"/>
    <w:rsid w:val="005D7EB1"/>
    <w:rsid w:val="005E0A4B"/>
    <w:rsid w:val="005E6EF7"/>
    <w:rsid w:val="005E736A"/>
    <w:rsid w:val="005E75FC"/>
    <w:rsid w:val="005F042D"/>
    <w:rsid w:val="005F3444"/>
    <w:rsid w:val="005F3D1C"/>
    <w:rsid w:val="005F534C"/>
    <w:rsid w:val="005F75F8"/>
    <w:rsid w:val="006044C7"/>
    <w:rsid w:val="0061049E"/>
    <w:rsid w:val="006123B6"/>
    <w:rsid w:val="0061327E"/>
    <w:rsid w:val="00613977"/>
    <w:rsid w:val="0061627D"/>
    <w:rsid w:val="006206C7"/>
    <w:rsid w:val="00622EC4"/>
    <w:rsid w:val="0062488B"/>
    <w:rsid w:val="006327F1"/>
    <w:rsid w:val="00636167"/>
    <w:rsid w:val="00644417"/>
    <w:rsid w:val="0064602A"/>
    <w:rsid w:val="00647075"/>
    <w:rsid w:val="00652EBE"/>
    <w:rsid w:val="006549EF"/>
    <w:rsid w:val="00655475"/>
    <w:rsid w:val="00655972"/>
    <w:rsid w:val="00655C14"/>
    <w:rsid w:val="00656420"/>
    <w:rsid w:val="00662070"/>
    <w:rsid w:val="0066237A"/>
    <w:rsid w:val="006628A9"/>
    <w:rsid w:val="00665A9F"/>
    <w:rsid w:val="00665B37"/>
    <w:rsid w:val="00665DA0"/>
    <w:rsid w:val="006719D8"/>
    <w:rsid w:val="0067364F"/>
    <w:rsid w:val="00675D4D"/>
    <w:rsid w:val="00675D81"/>
    <w:rsid w:val="00676455"/>
    <w:rsid w:val="00676EB9"/>
    <w:rsid w:val="00682510"/>
    <w:rsid w:val="00682B00"/>
    <w:rsid w:val="00685AA5"/>
    <w:rsid w:val="00685FB4"/>
    <w:rsid w:val="006863DA"/>
    <w:rsid w:val="00687CA7"/>
    <w:rsid w:val="00687D3A"/>
    <w:rsid w:val="006925E2"/>
    <w:rsid w:val="006A0231"/>
    <w:rsid w:val="006A090C"/>
    <w:rsid w:val="006A1384"/>
    <w:rsid w:val="006A34DA"/>
    <w:rsid w:val="006A6246"/>
    <w:rsid w:val="006A6AEE"/>
    <w:rsid w:val="006B027E"/>
    <w:rsid w:val="006B0965"/>
    <w:rsid w:val="006B6754"/>
    <w:rsid w:val="006B71FD"/>
    <w:rsid w:val="006C0661"/>
    <w:rsid w:val="006C0E3B"/>
    <w:rsid w:val="006C18AF"/>
    <w:rsid w:val="006C1D12"/>
    <w:rsid w:val="006C51C3"/>
    <w:rsid w:val="006C5EC9"/>
    <w:rsid w:val="006C7C8B"/>
    <w:rsid w:val="006D29E6"/>
    <w:rsid w:val="006D449D"/>
    <w:rsid w:val="006D5851"/>
    <w:rsid w:val="006D5DAA"/>
    <w:rsid w:val="006D60D9"/>
    <w:rsid w:val="006D6178"/>
    <w:rsid w:val="006E361D"/>
    <w:rsid w:val="006E3810"/>
    <w:rsid w:val="006E44B1"/>
    <w:rsid w:val="006E492E"/>
    <w:rsid w:val="006E4C9D"/>
    <w:rsid w:val="006E5DCF"/>
    <w:rsid w:val="006E669C"/>
    <w:rsid w:val="006E786F"/>
    <w:rsid w:val="006E7CF8"/>
    <w:rsid w:val="006F01C3"/>
    <w:rsid w:val="006F5B9E"/>
    <w:rsid w:val="006F7480"/>
    <w:rsid w:val="0070124C"/>
    <w:rsid w:val="007017C6"/>
    <w:rsid w:val="007027BB"/>
    <w:rsid w:val="00705140"/>
    <w:rsid w:val="007066C5"/>
    <w:rsid w:val="007122AB"/>
    <w:rsid w:val="00712FFF"/>
    <w:rsid w:val="007142C8"/>
    <w:rsid w:val="00717A32"/>
    <w:rsid w:val="00720729"/>
    <w:rsid w:val="007212E2"/>
    <w:rsid w:val="00723DEB"/>
    <w:rsid w:val="007240E7"/>
    <w:rsid w:val="00731AEB"/>
    <w:rsid w:val="00735AB5"/>
    <w:rsid w:val="00736B82"/>
    <w:rsid w:val="00740C36"/>
    <w:rsid w:val="00741A8F"/>
    <w:rsid w:val="00742008"/>
    <w:rsid w:val="00743BA0"/>
    <w:rsid w:val="00747DFD"/>
    <w:rsid w:val="00754329"/>
    <w:rsid w:val="007547A1"/>
    <w:rsid w:val="00756A93"/>
    <w:rsid w:val="0075769A"/>
    <w:rsid w:val="00765DEF"/>
    <w:rsid w:val="00766E46"/>
    <w:rsid w:val="00770E6E"/>
    <w:rsid w:val="00771A7C"/>
    <w:rsid w:val="0077230A"/>
    <w:rsid w:val="00772725"/>
    <w:rsid w:val="00773EB7"/>
    <w:rsid w:val="007751AA"/>
    <w:rsid w:val="00777AD7"/>
    <w:rsid w:val="00784C44"/>
    <w:rsid w:val="007912CE"/>
    <w:rsid w:val="0079451D"/>
    <w:rsid w:val="00795966"/>
    <w:rsid w:val="007A04C8"/>
    <w:rsid w:val="007A3102"/>
    <w:rsid w:val="007A3B30"/>
    <w:rsid w:val="007A3FC0"/>
    <w:rsid w:val="007A49BA"/>
    <w:rsid w:val="007A609F"/>
    <w:rsid w:val="007A7484"/>
    <w:rsid w:val="007B3EF9"/>
    <w:rsid w:val="007B57A1"/>
    <w:rsid w:val="007B7535"/>
    <w:rsid w:val="007C0D3D"/>
    <w:rsid w:val="007C2A08"/>
    <w:rsid w:val="007C3461"/>
    <w:rsid w:val="007C60D8"/>
    <w:rsid w:val="007D0AC6"/>
    <w:rsid w:val="007D2077"/>
    <w:rsid w:val="007D4DC3"/>
    <w:rsid w:val="007D60C6"/>
    <w:rsid w:val="007D7A78"/>
    <w:rsid w:val="007E5812"/>
    <w:rsid w:val="007E68A5"/>
    <w:rsid w:val="007F1EC7"/>
    <w:rsid w:val="007F286F"/>
    <w:rsid w:val="007F2C82"/>
    <w:rsid w:val="007F36F4"/>
    <w:rsid w:val="007F3EAF"/>
    <w:rsid w:val="007F40B0"/>
    <w:rsid w:val="007F5F38"/>
    <w:rsid w:val="007F665B"/>
    <w:rsid w:val="008042C8"/>
    <w:rsid w:val="00805CFD"/>
    <w:rsid w:val="00807F15"/>
    <w:rsid w:val="00810897"/>
    <w:rsid w:val="0081359D"/>
    <w:rsid w:val="008136A0"/>
    <w:rsid w:val="00813CDD"/>
    <w:rsid w:val="00814164"/>
    <w:rsid w:val="00814AD7"/>
    <w:rsid w:val="00815A2E"/>
    <w:rsid w:val="008167BC"/>
    <w:rsid w:val="008168B9"/>
    <w:rsid w:val="00820B4E"/>
    <w:rsid w:val="00822488"/>
    <w:rsid w:val="00822945"/>
    <w:rsid w:val="0082321C"/>
    <w:rsid w:val="00823B38"/>
    <w:rsid w:val="00823F1C"/>
    <w:rsid w:val="00824697"/>
    <w:rsid w:val="00827A30"/>
    <w:rsid w:val="008318B8"/>
    <w:rsid w:val="00831DDD"/>
    <w:rsid w:val="00832386"/>
    <w:rsid w:val="008332DA"/>
    <w:rsid w:val="008344C2"/>
    <w:rsid w:val="00834BAC"/>
    <w:rsid w:val="00836D01"/>
    <w:rsid w:val="008373F8"/>
    <w:rsid w:val="008379F3"/>
    <w:rsid w:val="00837EA3"/>
    <w:rsid w:val="00840495"/>
    <w:rsid w:val="008439A0"/>
    <w:rsid w:val="00843BE9"/>
    <w:rsid w:val="00847569"/>
    <w:rsid w:val="008508FF"/>
    <w:rsid w:val="00850CAC"/>
    <w:rsid w:val="0085238C"/>
    <w:rsid w:val="008530DA"/>
    <w:rsid w:val="0085352C"/>
    <w:rsid w:val="008538D0"/>
    <w:rsid w:val="00853BF4"/>
    <w:rsid w:val="00854ED5"/>
    <w:rsid w:val="00855965"/>
    <w:rsid w:val="00856356"/>
    <w:rsid w:val="008563F2"/>
    <w:rsid w:val="00860671"/>
    <w:rsid w:val="00860F0E"/>
    <w:rsid w:val="00862CD2"/>
    <w:rsid w:val="0086508B"/>
    <w:rsid w:val="00866E4F"/>
    <w:rsid w:val="0087156B"/>
    <w:rsid w:val="00872D7E"/>
    <w:rsid w:val="008754E6"/>
    <w:rsid w:val="0087776F"/>
    <w:rsid w:val="0088071C"/>
    <w:rsid w:val="0088127F"/>
    <w:rsid w:val="0088233C"/>
    <w:rsid w:val="0088280A"/>
    <w:rsid w:val="0088380D"/>
    <w:rsid w:val="00883EB7"/>
    <w:rsid w:val="00892C9F"/>
    <w:rsid w:val="00892FBD"/>
    <w:rsid w:val="00893AD8"/>
    <w:rsid w:val="00893D2C"/>
    <w:rsid w:val="00894D11"/>
    <w:rsid w:val="0089523F"/>
    <w:rsid w:val="008967E5"/>
    <w:rsid w:val="00897BCF"/>
    <w:rsid w:val="008A07FE"/>
    <w:rsid w:val="008A12AD"/>
    <w:rsid w:val="008A1677"/>
    <w:rsid w:val="008A6436"/>
    <w:rsid w:val="008A6E5D"/>
    <w:rsid w:val="008B04B3"/>
    <w:rsid w:val="008B060F"/>
    <w:rsid w:val="008B144F"/>
    <w:rsid w:val="008B1A88"/>
    <w:rsid w:val="008B279B"/>
    <w:rsid w:val="008B3B85"/>
    <w:rsid w:val="008B3F47"/>
    <w:rsid w:val="008B42E3"/>
    <w:rsid w:val="008B4E8C"/>
    <w:rsid w:val="008B60B8"/>
    <w:rsid w:val="008C12BE"/>
    <w:rsid w:val="008C1B93"/>
    <w:rsid w:val="008C22C7"/>
    <w:rsid w:val="008C38EB"/>
    <w:rsid w:val="008C414B"/>
    <w:rsid w:val="008C54EA"/>
    <w:rsid w:val="008C6701"/>
    <w:rsid w:val="008C671C"/>
    <w:rsid w:val="008D28A9"/>
    <w:rsid w:val="008D3BDF"/>
    <w:rsid w:val="008D7EA2"/>
    <w:rsid w:val="008E0F80"/>
    <w:rsid w:val="008E1CA4"/>
    <w:rsid w:val="008E3FAA"/>
    <w:rsid w:val="008E737C"/>
    <w:rsid w:val="008F04A3"/>
    <w:rsid w:val="008F05B8"/>
    <w:rsid w:val="008F0C9D"/>
    <w:rsid w:val="008F0D5A"/>
    <w:rsid w:val="008F1C12"/>
    <w:rsid w:val="008F5A4B"/>
    <w:rsid w:val="008F5EF9"/>
    <w:rsid w:val="008F5F6F"/>
    <w:rsid w:val="00900EC1"/>
    <w:rsid w:val="00901214"/>
    <w:rsid w:val="00904D6D"/>
    <w:rsid w:val="00904EC8"/>
    <w:rsid w:val="00906951"/>
    <w:rsid w:val="0091187A"/>
    <w:rsid w:val="00912FBC"/>
    <w:rsid w:val="00913D3B"/>
    <w:rsid w:val="00913F75"/>
    <w:rsid w:val="00921D05"/>
    <w:rsid w:val="0092257C"/>
    <w:rsid w:val="00923121"/>
    <w:rsid w:val="009314C3"/>
    <w:rsid w:val="009317FD"/>
    <w:rsid w:val="009376F8"/>
    <w:rsid w:val="009406FF"/>
    <w:rsid w:val="00941203"/>
    <w:rsid w:val="009416C1"/>
    <w:rsid w:val="0094264B"/>
    <w:rsid w:val="0094367D"/>
    <w:rsid w:val="00943FA1"/>
    <w:rsid w:val="00945A5C"/>
    <w:rsid w:val="00946389"/>
    <w:rsid w:val="0094738D"/>
    <w:rsid w:val="00950EF7"/>
    <w:rsid w:val="00954DC1"/>
    <w:rsid w:val="00955462"/>
    <w:rsid w:val="00956EB6"/>
    <w:rsid w:val="00957C11"/>
    <w:rsid w:val="009617A9"/>
    <w:rsid w:val="009665BE"/>
    <w:rsid w:val="009673AB"/>
    <w:rsid w:val="00970E84"/>
    <w:rsid w:val="00971153"/>
    <w:rsid w:val="00981036"/>
    <w:rsid w:val="00981E5F"/>
    <w:rsid w:val="00983846"/>
    <w:rsid w:val="00984306"/>
    <w:rsid w:val="00990CC8"/>
    <w:rsid w:val="0099227E"/>
    <w:rsid w:val="009949C5"/>
    <w:rsid w:val="00997C10"/>
    <w:rsid w:val="009A19B2"/>
    <w:rsid w:val="009B3EC0"/>
    <w:rsid w:val="009B4878"/>
    <w:rsid w:val="009B5FE8"/>
    <w:rsid w:val="009B62B1"/>
    <w:rsid w:val="009B76C2"/>
    <w:rsid w:val="009C080D"/>
    <w:rsid w:val="009C5293"/>
    <w:rsid w:val="009D41DF"/>
    <w:rsid w:val="009D709E"/>
    <w:rsid w:val="009E0249"/>
    <w:rsid w:val="009E055A"/>
    <w:rsid w:val="009E0F0F"/>
    <w:rsid w:val="009E36AC"/>
    <w:rsid w:val="009E4FB4"/>
    <w:rsid w:val="009E5694"/>
    <w:rsid w:val="009E585B"/>
    <w:rsid w:val="009E7D5A"/>
    <w:rsid w:val="009F040E"/>
    <w:rsid w:val="009F151E"/>
    <w:rsid w:val="00A01765"/>
    <w:rsid w:val="00A02DD3"/>
    <w:rsid w:val="00A04D6C"/>
    <w:rsid w:val="00A05622"/>
    <w:rsid w:val="00A100B6"/>
    <w:rsid w:val="00A1136A"/>
    <w:rsid w:val="00A16250"/>
    <w:rsid w:val="00A17296"/>
    <w:rsid w:val="00A17D28"/>
    <w:rsid w:val="00A21621"/>
    <w:rsid w:val="00A22457"/>
    <w:rsid w:val="00A22900"/>
    <w:rsid w:val="00A310F2"/>
    <w:rsid w:val="00A31E71"/>
    <w:rsid w:val="00A3340E"/>
    <w:rsid w:val="00A42248"/>
    <w:rsid w:val="00A426C8"/>
    <w:rsid w:val="00A42ABF"/>
    <w:rsid w:val="00A4427E"/>
    <w:rsid w:val="00A46733"/>
    <w:rsid w:val="00A46ECF"/>
    <w:rsid w:val="00A477B8"/>
    <w:rsid w:val="00A47AD5"/>
    <w:rsid w:val="00A47F03"/>
    <w:rsid w:val="00A51683"/>
    <w:rsid w:val="00A51892"/>
    <w:rsid w:val="00A52037"/>
    <w:rsid w:val="00A52149"/>
    <w:rsid w:val="00A52366"/>
    <w:rsid w:val="00A52EAC"/>
    <w:rsid w:val="00A5654D"/>
    <w:rsid w:val="00A5724F"/>
    <w:rsid w:val="00A6261F"/>
    <w:rsid w:val="00A662A3"/>
    <w:rsid w:val="00A6661A"/>
    <w:rsid w:val="00A6697F"/>
    <w:rsid w:val="00A71C8A"/>
    <w:rsid w:val="00A71ED6"/>
    <w:rsid w:val="00A760E0"/>
    <w:rsid w:val="00A77E76"/>
    <w:rsid w:val="00A80090"/>
    <w:rsid w:val="00A82646"/>
    <w:rsid w:val="00A837A6"/>
    <w:rsid w:val="00A85A64"/>
    <w:rsid w:val="00A93118"/>
    <w:rsid w:val="00A94C5E"/>
    <w:rsid w:val="00AA3EC5"/>
    <w:rsid w:val="00AA48F5"/>
    <w:rsid w:val="00AA4B39"/>
    <w:rsid w:val="00AA512B"/>
    <w:rsid w:val="00AA608B"/>
    <w:rsid w:val="00AA77C0"/>
    <w:rsid w:val="00AB1CD7"/>
    <w:rsid w:val="00AB1F5C"/>
    <w:rsid w:val="00AB4311"/>
    <w:rsid w:val="00AB49DA"/>
    <w:rsid w:val="00AB59A7"/>
    <w:rsid w:val="00AB68F7"/>
    <w:rsid w:val="00AC06A7"/>
    <w:rsid w:val="00AC077B"/>
    <w:rsid w:val="00AC0C82"/>
    <w:rsid w:val="00AC1F08"/>
    <w:rsid w:val="00AC60ED"/>
    <w:rsid w:val="00AD2373"/>
    <w:rsid w:val="00AD4DF3"/>
    <w:rsid w:val="00AD564C"/>
    <w:rsid w:val="00AD7639"/>
    <w:rsid w:val="00AE3182"/>
    <w:rsid w:val="00AE43A3"/>
    <w:rsid w:val="00AF095A"/>
    <w:rsid w:val="00AF1119"/>
    <w:rsid w:val="00AF59C3"/>
    <w:rsid w:val="00B011BB"/>
    <w:rsid w:val="00B012F2"/>
    <w:rsid w:val="00B0163B"/>
    <w:rsid w:val="00B04312"/>
    <w:rsid w:val="00B0539A"/>
    <w:rsid w:val="00B06669"/>
    <w:rsid w:val="00B06F09"/>
    <w:rsid w:val="00B07DF0"/>
    <w:rsid w:val="00B14782"/>
    <w:rsid w:val="00B14B32"/>
    <w:rsid w:val="00B14BA4"/>
    <w:rsid w:val="00B14C9C"/>
    <w:rsid w:val="00B14CD3"/>
    <w:rsid w:val="00B14E05"/>
    <w:rsid w:val="00B14F5C"/>
    <w:rsid w:val="00B162E1"/>
    <w:rsid w:val="00B17156"/>
    <w:rsid w:val="00B17A29"/>
    <w:rsid w:val="00B17D85"/>
    <w:rsid w:val="00B21966"/>
    <w:rsid w:val="00B2363C"/>
    <w:rsid w:val="00B252F9"/>
    <w:rsid w:val="00B25977"/>
    <w:rsid w:val="00B271D8"/>
    <w:rsid w:val="00B27C45"/>
    <w:rsid w:val="00B313EB"/>
    <w:rsid w:val="00B3198A"/>
    <w:rsid w:val="00B34812"/>
    <w:rsid w:val="00B357AE"/>
    <w:rsid w:val="00B37E57"/>
    <w:rsid w:val="00B42FA5"/>
    <w:rsid w:val="00B50C1D"/>
    <w:rsid w:val="00B514D3"/>
    <w:rsid w:val="00B51BC7"/>
    <w:rsid w:val="00B52134"/>
    <w:rsid w:val="00B56063"/>
    <w:rsid w:val="00B570B0"/>
    <w:rsid w:val="00B57714"/>
    <w:rsid w:val="00B61620"/>
    <w:rsid w:val="00B6192E"/>
    <w:rsid w:val="00B64061"/>
    <w:rsid w:val="00B65BB6"/>
    <w:rsid w:val="00B7048C"/>
    <w:rsid w:val="00B71D8A"/>
    <w:rsid w:val="00B73F7D"/>
    <w:rsid w:val="00B743B9"/>
    <w:rsid w:val="00B768D7"/>
    <w:rsid w:val="00B778A3"/>
    <w:rsid w:val="00B809F3"/>
    <w:rsid w:val="00B85932"/>
    <w:rsid w:val="00B87588"/>
    <w:rsid w:val="00B92474"/>
    <w:rsid w:val="00BA2419"/>
    <w:rsid w:val="00BB0F2F"/>
    <w:rsid w:val="00BB1C66"/>
    <w:rsid w:val="00BB3596"/>
    <w:rsid w:val="00BB524D"/>
    <w:rsid w:val="00BB5385"/>
    <w:rsid w:val="00BB5653"/>
    <w:rsid w:val="00BB5D09"/>
    <w:rsid w:val="00BB66F4"/>
    <w:rsid w:val="00BB6E3C"/>
    <w:rsid w:val="00BC06CF"/>
    <w:rsid w:val="00BC133D"/>
    <w:rsid w:val="00BC3E9C"/>
    <w:rsid w:val="00BC43A6"/>
    <w:rsid w:val="00BC4AF5"/>
    <w:rsid w:val="00BC5AA5"/>
    <w:rsid w:val="00BC7CC2"/>
    <w:rsid w:val="00BD049F"/>
    <w:rsid w:val="00BD0E9D"/>
    <w:rsid w:val="00BD218A"/>
    <w:rsid w:val="00BD399A"/>
    <w:rsid w:val="00BD557E"/>
    <w:rsid w:val="00BD5B18"/>
    <w:rsid w:val="00BD5F64"/>
    <w:rsid w:val="00BE0201"/>
    <w:rsid w:val="00BE3232"/>
    <w:rsid w:val="00BE520C"/>
    <w:rsid w:val="00BE762E"/>
    <w:rsid w:val="00BF16AD"/>
    <w:rsid w:val="00BF2C8B"/>
    <w:rsid w:val="00BF34A7"/>
    <w:rsid w:val="00BF3B14"/>
    <w:rsid w:val="00BF6218"/>
    <w:rsid w:val="00C00EA2"/>
    <w:rsid w:val="00C011EE"/>
    <w:rsid w:val="00C02535"/>
    <w:rsid w:val="00C0352A"/>
    <w:rsid w:val="00C0425B"/>
    <w:rsid w:val="00C05811"/>
    <w:rsid w:val="00C0712B"/>
    <w:rsid w:val="00C07BEF"/>
    <w:rsid w:val="00C1015B"/>
    <w:rsid w:val="00C103A1"/>
    <w:rsid w:val="00C10A10"/>
    <w:rsid w:val="00C10D6A"/>
    <w:rsid w:val="00C10EC0"/>
    <w:rsid w:val="00C13B9C"/>
    <w:rsid w:val="00C14063"/>
    <w:rsid w:val="00C15102"/>
    <w:rsid w:val="00C15A56"/>
    <w:rsid w:val="00C20353"/>
    <w:rsid w:val="00C22F0A"/>
    <w:rsid w:val="00C2325B"/>
    <w:rsid w:val="00C255F5"/>
    <w:rsid w:val="00C25B1C"/>
    <w:rsid w:val="00C26299"/>
    <w:rsid w:val="00C311E4"/>
    <w:rsid w:val="00C322BB"/>
    <w:rsid w:val="00C33540"/>
    <w:rsid w:val="00C350F2"/>
    <w:rsid w:val="00C35B73"/>
    <w:rsid w:val="00C35B8F"/>
    <w:rsid w:val="00C35FBE"/>
    <w:rsid w:val="00C3666D"/>
    <w:rsid w:val="00C40E59"/>
    <w:rsid w:val="00C418BF"/>
    <w:rsid w:val="00C4258F"/>
    <w:rsid w:val="00C44562"/>
    <w:rsid w:val="00C453FB"/>
    <w:rsid w:val="00C4630B"/>
    <w:rsid w:val="00C50166"/>
    <w:rsid w:val="00C502FF"/>
    <w:rsid w:val="00C55BED"/>
    <w:rsid w:val="00C55D03"/>
    <w:rsid w:val="00C55F3E"/>
    <w:rsid w:val="00C57311"/>
    <w:rsid w:val="00C61929"/>
    <w:rsid w:val="00C62E71"/>
    <w:rsid w:val="00C63059"/>
    <w:rsid w:val="00C631FE"/>
    <w:rsid w:val="00C63C08"/>
    <w:rsid w:val="00C66CCC"/>
    <w:rsid w:val="00C676A4"/>
    <w:rsid w:val="00C67EA4"/>
    <w:rsid w:val="00C700B6"/>
    <w:rsid w:val="00C7182A"/>
    <w:rsid w:val="00C72659"/>
    <w:rsid w:val="00C734AC"/>
    <w:rsid w:val="00C73BD7"/>
    <w:rsid w:val="00C80CAC"/>
    <w:rsid w:val="00C84A93"/>
    <w:rsid w:val="00C8516B"/>
    <w:rsid w:val="00C854C1"/>
    <w:rsid w:val="00C85B81"/>
    <w:rsid w:val="00C9178F"/>
    <w:rsid w:val="00C91AF2"/>
    <w:rsid w:val="00C93F76"/>
    <w:rsid w:val="00C9655A"/>
    <w:rsid w:val="00C96FCA"/>
    <w:rsid w:val="00C9754D"/>
    <w:rsid w:val="00C975DF"/>
    <w:rsid w:val="00CA5D84"/>
    <w:rsid w:val="00CC1960"/>
    <w:rsid w:val="00CD4F70"/>
    <w:rsid w:val="00CE1CF3"/>
    <w:rsid w:val="00CE70F3"/>
    <w:rsid w:val="00CE7659"/>
    <w:rsid w:val="00CF0E18"/>
    <w:rsid w:val="00CF29A4"/>
    <w:rsid w:val="00CF2F2E"/>
    <w:rsid w:val="00CF624D"/>
    <w:rsid w:val="00CF6E34"/>
    <w:rsid w:val="00D0495F"/>
    <w:rsid w:val="00D066D9"/>
    <w:rsid w:val="00D076EF"/>
    <w:rsid w:val="00D108C5"/>
    <w:rsid w:val="00D10D7A"/>
    <w:rsid w:val="00D1187F"/>
    <w:rsid w:val="00D11C2D"/>
    <w:rsid w:val="00D1618D"/>
    <w:rsid w:val="00D167B1"/>
    <w:rsid w:val="00D16D1B"/>
    <w:rsid w:val="00D21F66"/>
    <w:rsid w:val="00D24B66"/>
    <w:rsid w:val="00D24C22"/>
    <w:rsid w:val="00D26476"/>
    <w:rsid w:val="00D2728B"/>
    <w:rsid w:val="00D31492"/>
    <w:rsid w:val="00D3478B"/>
    <w:rsid w:val="00D35E12"/>
    <w:rsid w:val="00D413DD"/>
    <w:rsid w:val="00D4189D"/>
    <w:rsid w:val="00D424E3"/>
    <w:rsid w:val="00D42604"/>
    <w:rsid w:val="00D43436"/>
    <w:rsid w:val="00D4389A"/>
    <w:rsid w:val="00D4436A"/>
    <w:rsid w:val="00D45829"/>
    <w:rsid w:val="00D45DEF"/>
    <w:rsid w:val="00D45FB7"/>
    <w:rsid w:val="00D46347"/>
    <w:rsid w:val="00D46954"/>
    <w:rsid w:val="00D51E72"/>
    <w:rsid w:val="00D520E6"/>
    <w:rsid w:val="00D534EA"/>
    <w:rsid w:val="00D540A4"/>
    <w:rsid w:val="00D54DBC"/>
    <w:rsid w:val="00D570F3"/>
    <w:rsid w:val="00D61C85"/>
    <w:rsid w:val="00D624E5"/>
    <w:rsid w:val="00D634A8"/>
    <w:rsid w:val="00D64C3D"/>
    <w:rsid w:val="00D65A1C"/>
    <w:rsid w:val="00D67099"/>
    <w:rsid w:val="00D67F99"/>
    <w:rsid w:val="00D71939"/>
    <w:rsid w:val="00D72D27"/>
    <w:rsid w:val="00D73317"/>
    <w:rsid w:val="00D743C8"/>
    <w:rsid w:val="00D743DA"/>
    <w:rsid w:val="00D744B5"/>
    <w:rsid w:val="00D745B1"/>
    <w:rsid w:val="00D74C5F"/>
    <w:rsid w:val="00D753F3"/>
    <w:rsid w:val="00D9045B"/>
    <w:rsid w:val="00D90EA9"/>
    <w:rsid w:val="00D941C3"/>
    <w:rsid w:val="00D94A99"/>
    <w:rsid w:val="00D95324"/>
    <w:rsid w:val="00D95482"/>
    <w:rsid w:val="00DA0390"/>
    <w:rsid w:val="00DA1940"/>
    <w:rsid w:val="00DA3184"/>
    <w:rsid w:val="00DA3C3C"/>
    <w:rsid w:val="00DA4C50"/>
    <w:rsid w:val="00DB05EC"/>
    <w:rsid w:val="00DB166E"/>
    <w:rsid w:val="00DB3D8C"/>
    <w:rsid w:val="00DB3E4C"/>
    <w:rsid w:val="00DB43B8"/>
    <w:rsid w:val="00DB46F9"/>
    <w:rsid w:val="00DB601A"/>
    <w:rsid w:val="00DB7BD1"/>
    <w:rsid w:val="00DB7C8A"/>
    <w:rsid w:val="00DC2DC5"/>
    <w:rsid w:val="00DC341B"/>
    <w:rsid w:val="00DD2BCD"/>
    <w:rsid w:val="00DD35E7"/>
    <w:rsid w:val="00DD5486"/>
    <w:rsid w:val="00DD650E"/>
    <w:rsid w:val="00DD7968"/>
    <w:rsid w:val="00DE0B7E"/>
    <w:rsid w:val="00DE1418"/>
    <w:rsid w:val="00DE2205"/>
    <w:rsid w:val="00DE421E"/>
    <w:rsid w:val="00DE5454"/>
    <w:rsid w:val="00DE7F41"/>
    <w:rsid w:val="00DF0F50"/>
    <w:rsid w:val="00DF2309"/>
    <w:rsid w:val="00DF28DC"/>
    <w:rsid w:val="00DF3915"/>
    <w:rsid w:val="00DF44AC"/>
    <w:rsid w:val="00DF4CE2"/>
    <w:rsid w:val="00E0168F"/>
    <w:rsid w:val="00E12071"/>
    <w:rsid w:val="00E12660"/>
    <w:rsid w:val="00E12838"/>
    <w:rsid w:val="00E13F9E"/>
    <w:rsid w:val="00E14E4F"/>
    <w:rsid w:val="00E15BBF"/>
    <w:rsid w:val="00E15ECD"/>
    <w:rsid w:val="00E23F00"/>
    <w:rsid w:val="00E2599A"/>
    <w:rsid w:val="00E26A0F"/>
    <w:rsid w:val="00E318D4"/>
    <w:rsid w:val="00E339EE"/>
    <w:rsid w:val="00E3557A"/>
    <w:rsid w:val="00E4014C"/>
    <w:rsid w:val="00E401FC"/>
    <w:rsid w:val="00E42D1B"/>
    <w:rsid w:val="00E440E7"/>
    <w:rsid w:val="00E4558E"/>
    <w:rsid w:val="00E46C0B"/>
    <w:rsid w:val="00E46FAB"/>
    <w:rsid w:val="00E474DC"/>
    <w:rsid w:val="00E5155C"/>
    <w:rsid w:val="00E5385B"/>
    <w:rsid w:val="00E55EA9"/>
    <w:rsid w:val="00E56307"/>
    <w:rsid w:val="00E56691"/>
    <w:rsid w:val="00E56D55"/>
    <w:rsid w:val="00E56F52"/>
    <w:rsid w:val="00E57D47"/>
    <w:rsid w:val="00E57DAB"/>
    <w:rsid w:val="00E57F76"/>
    <w:rsid w:val="00E60696"/>
    <w:rsid w:val="00E6152A"/>
    <w:rsid w:val="00E62028"/>
    <w:rsid w:val="00E636E9"/>
    <w:rsid w:val="00E6393C"/>
    <w:rsid w:val="00E67E51"/>
    <w:rsid w:val="00E76BE0"/>
    <w:rsid w:val="00E7790B"/>
    <w:rsid w:val="00E81714"/>
    <w:rsid w:val="00E900D5"/>
    <w:rsid w:val="00E91546"/>
    <w:rsid w:val="00E91678"/>
    <w:rsid w:val="00E9206E"/>
    <w:rsid w:val="00E93438"/>
    <w:rsid w:val="00E93F64"/>
    <w:rsid w:val="00E96092"/>
    <w:rsid w:val="00E96737"/>
    <w:rsid w:val="00EA0668"/>
    <w:rsid w:val="00EA127F"/>
    <w:rsid w:val="00EA1F53"/>
    <w:rsid w:val="00EA4376"/>
    <w:rsid w:val="00EA70DC"/>
    <w:rsid w:val="00EB01FF"/>
    <w:rsid w:val="00EB06C6"/>
    <w:rsid w:val="00EB1B47"/>
    <w:rsid w:val="00EB46E1"/>
    <w:rsid w:val="00EB7BD6"/>
    <w:rsid w:val="00EC01EF"/>
    <w:rsid w:val="00EC20FD"/>
    <w:rsid w:val="00EC2EF8"/>
    <w:rsid w:val="00EC3DAC"/>
    <w:rsid w:val="00EC42FF"/>
    <w:rsid w:val="00EC5A73"/>
    <w:rsid w:val="00ED3B7C"/>
    <w:rsid w:val="00ED3D0C"/>
    <w:rsid w:val="00ED4AEF"/>
    <w:rsid w:val="00ED527A"/>
    <w:rsid w:val="00ED570E"/>
    <w:rsid w:val="00ED5CFE"/>
    <w:rsid w:val="00ED7D8C"/>
    <w:rsid w:val="00EE005A"/>
    <w:rsid w:val="00EE05CF"/>
    <w:rsid w:val="00EE10AE"/>
    <w:rsid w:val="00EE2DA2"/>
    <w:rsid w:val="00EE4290"/>
    <w:rsid w:val="00EE589E"/>
    <w:rsid w:val="00EE76D0"/>
    <w:rsid w:val="00EE7C89"/>
    <w:rsid w:val="00EE7FB7"/>
    <w:rsid w:val="00EF1185"/>
    <w:rsid w:val="00EF754D"/>
    <w:rsid w:val="00F027E9"/>
    <w:rsid w:val="00F0775E"/>
    <w:rsid w:val="00F15F69"/>
    <w:rsid w:val="00F1612D"/>
    <w:rsid w:val="00F173DD"/>
    <w:rsid w:val="00F21119"/>
    <w:rsid w:val="00F25164"/>
    <w:rsid w:val="00F277D3"/>
    <w:rsid w:val="00F30997"/>
    <w:rsid w:val="00F32896"/>
    <w:rsid w:val="00F33C08"/>
    <w:rsid w:val="00F347BD"/>
    <w:rsid w:val="00F377C3"/>
    <w:rsid w:val="00F41AE7"/>
    <w:rsid w:val="00F41F44"/>
    <w:rsid w:val="00F42D17"/>
    <w:rsid w:val="00F4458D"/>
    <w:rsid w:val="00F457A0"/>
    <w:rsid w:val="00F46492"/>
    <w:rsid w:val="00F477B5"/>
    <w:rsid w:val="00F47B01"/>
    <w:rsid w:val="00F47D82"/>
    <w:rsid w:val="00F5057E"/>
    <w:rsid w:val="00F53410"/>
    <w:rsid w:val="00F541F8"/>
    <w:rsid w:val="00F5470A"/>
    <w:rsid w:val="00F551E6"/>
    <w:rsid w:val="00F5563D"/>
    <w:rsid w:val="00F56891"/>
    <w:rsid w:val="00F64CD4"/>
    <w:rsid w:val="00F64F37"/>
    <w:rsid w:val="00F65AB2"/>
    <w:rsid w:val="00F73E78"/>
    <w:rsid w:val="00F740C2"/>
    <w:rsid w:val="00F7591E"/>
    <w:rsid w:val="00F75EF9"/>
    <w:rsid w:val="00F77A9B"/>
    <w:rsid w:val="00F81F05"/>
    <w:rsid w:val="00F83035"/>
    <w:rsid w:val="00F866B0"/>
    <w:rsid w:val="00F869EF"/>
    <w:rsid w:val="00F86BE4"/>
    <w:rsid w:val="00F86C7B"/>
    <w:rsid w:val="00F86D61"/>
    <w:rsid w:val="00F905B6"/>
    <w:rsid w:val="00F90B31"/>
    <w:rsid w:val="00F914B2"/>
    <w:rsid w:val="00F926B9"/>
    <w:rsid w:val="00F9541D"/>
    <w:rsid w:val="00FA0403"/>
    <w:rsid w:val="00FA0CE6"/>
    <w:rsid w:val="00FA597D"/>
    <w:rsid w:val="00FA5B9A"/>
    <w:rsid w:val="00FB01B9"/>
    <w:rsid w:val="00FB498F"/>
    <w:rsid w:val="00FB755D"/>
    <w:rsid w:val="00FB763A"/>
    <w:rsid w:val="00FB79C0"/>
    <w:rsid w:val="00FC2EB8"/>
    <w:rsid w:val="00FC5C43"/>
    <w:rsid w:val="00FD1598"/>
    <w:rsid w:val="00FD576E"/>
    <w:rsid w:val="00FD596B"/>
    <w:rsid w:val="00FD72EC"/>
    <w:rsid w:val="00FE58CC"/>
    <w:rsid w:val="00FE5A53"/>
    <w:rsid w:val="00FE75A9"/>
    <w:rsid w:val="00FF058D"/>
    <w:rsid w:val="00FF1D8E"/>
    <w:rsid w:val="00FF2440"/>
    <w:rsid w:val="00FF322C"/>
    <w:rsid w:val="00FF3922"/>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D23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1"/>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2E4988"/>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2E4988"/>
    <w:rPr>
      <w:rFonts w:ascii="NimbusRomNo9L-Regu" w:hAnsi="NimbusRomNo9L-Regu" w:hint="default"/>
      <w:b w:val="0"/>
      <w:bCs w:val="0"/>
      <w:i w:val="0"/>
      <w:iCs w:val="0"/>
      <w:color w:val="000000"/>
      <w:sz w:val="20"/>
      <w:szCs w:val="20"/>
    </w:rPr>
  </w:style>
  <w:style w:type="character" w:customStyle="1" w:styleId="UnresolvedMention">
    <w:name w:val="Unresolved Mention"/>
    <w:basedOn w:val="DefaultParagraphFont"/>
    <w:uiPriority w:val="99"/>
    <w:semiHidden/>
    <w:unhideWhenUsed/>
    <w:rsid w:val="006C51C3"/>
    <w:rPr>
      <w:color w:val="605E5C"/>
      <w:shd w:val="clear" w:color="auto" w:fill="E1DFDD"/>
    </w:rPr>
  </w:style>
  <w:style w:type="character" w:styleId="FollowedHyperlink">
    <w:name w:val="FollowedHyperlink"/>
    <w:basedOn w:val="DefaultParagraphFont"/>
    <w:uiPriority w:val="99"/>
    <w:semiHidden/>
    <w:unhideWhenUsed/>
    <w:rsid w:val="003F371D"/>
    <w:rPr>
      <w:color w:val="800080" w:themeColor="followedHyperlink"/>
      <w:u w:val="single"/>
    </w:rPr>
  </w:style>
  <w:style w:type="character" w:styleId="PlaceholderText">
    <w:name w:val="Placeholder Text"/>
    <w:basedOn w:val="DefaultParagraphFont"/>
    <w:uiPriority w:val="99"/>
    <w:semiHidden/>
    <w:rsid w:val="0048108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1"/>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2E4988"/>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2E4988"/>
    <w:rPr>
      <w:rFonts w:ascii="NimbusRomNo9L-Regu" w:hAnsi="NimbusRomNo9L-Regu" w:hint="default"/>
      <w:b w:val="0"/>
      <w:bCs w:val="0"/>
      <w:i w:val="0"/>
      <w:iCs w:val="0"/>
      <w:color w:val="000000"/>
      <w:sz w:val="20"/>
      <w:szCs w:val="20"/>
    </w:rPr>
  </w:style>
  <w:style w:type="character" w:customStyle="1" w:styleId="UnresolvedMention">
    <w:name w:val="Unresolved Mention"/>
    <w:basedOn w:val="DefaultParagraphFont"/>
    <w:uiPriority w:val="99"/>
    <w:semiHidden/>
    <w:unhideWhenUsed/>
    <w:rsid w:val="006C51C3"/>
    <w:rPr>
      <w:color w:val="605E5C"/>
      <w:shd w:val="clear" w:color="auto" w:fill="E1DFDD"/>
    </w:rPr>
  </w:style>
  <w:style w:type="character" w:styleId="FollowedHyperlink">
    <w:name w:val="FollowedHyperlink"/>
    <w:basedOn w:val="DefaultParagraphFont"/>
    <w:uiPriority w:val="99"/>
    <w:semiHidden/>
    <w:unhideWhenUsed/>
    <w:rsid w:val="003F371D"/>
    <w:rPr>
      <w:color w:val="800080" w:themeColor="followedHyperlink"/>
      <w:u w:val="single"/>
    </w:rPr>
  </w:style>
  <w:style w:type="character" w:styleId="PlaceholderText">
    <w:name w:val="Placeholder Text"/>
    <w:basedOn w:val="DefaultParagraphFont"/>
    <w:uiPriority w:val="99"/>
    <w:semiHidden/>
    <w:rsid w:val="004810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358119623">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71197349">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63997394">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creativecommons.org/licenses/by-sa/4.0/" TargetMode="External"/><Relationship Id="rId14" Type="http://schemas.openxmlformats.org/officeDocument/2006/relationships/image" Target="media/image4.wmf"/><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jurnal.uinsu.ac.id/index.php/zero/index"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issn.pdii.lipi.go.id/issn.cgi?daftar&amp;1496817420&amp;1&amp;&amp;"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issn.pdii.lipi.go.id/issn.cgi?daftar&amp;1496817420&amp;1&amp;&amp;" TargetMode="External"/><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AA5CF-C381-414D-9CD1-9ADD215EE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6</Pages>
  <Words>2223</Words>
  <Characters>12672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TELKOMNIKA</vt:lpstr>
    </vt:vector>
  </TitlesOfParts>
  <Manager>Tole Sutikno</Manager>
  <Company>Universitas Ahmad Dahlan</Company>
  <LinksUpToDate>false</LinksUpToDate>
  <CharactersWithSpaces>14866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TELKOMNIKA</dc:title>
  <dc:subject>TELKOMNIKA Telecommunication, Computing, Electronics and Control</dc:subject>
  <dc:creator>TELKOMNIKA</dc:creator>
  <cp:keywords>Telecommunication, Computing, Electrical, Electronics and Control</cp:keywords>
  <dc:description>TELKOMNIKA Template and Guide of Authors</dc:description>
  <cp:lastModifiedBy>HP</cp:lastModifiedBy>
  <cp:revision>8</cp:revision>
  <cp:lastPrinted>2020-07-02T16:43:00Z</cp:lastPrinted>
  <dcterms:created xsi:type="dcterms:W3CDTF">2023-06-15T17:08:00Z</dcterms:created>
  <dcterms:modified xsi:type="dcterms:W3CDTF">2023-06-17T10:33:00Z</dcterms:modified>
  <cp:category>Scopus indexed journal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d7c5e122-6b82-3600-aec5-596baa6ef042</vt:lpwstr>
  </property>
  <property fmtid="{D5CDD505-2E9C-101B-9397-08002B2CF9AE}" pid="4" name="Mendeley Citation Style_1">
    <vt:lpwstr>http://www.zotero.org/styles/ieee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