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4C1FCD" w14:textId="2704AF7C" w:rsidR="00F66F46" w:rsidRDefault="000F38C2" w:rsidP="00266F6F">
      <w:pPr>
        <w:spacing w:after="0" w:line="240" w:lineRule="auto"/>
        <w:contextualSpacing/>
        <w:jc w:val="center"/>
        <w:rPr>
          <w:rFonts w:ascii="Baskerville Old Face" w:hAnsi="Baskerville Old Face"/>
          <w:b/>
          <w:bCs/>
          <w:sz w:val="28"/>
          <w:szCs w:val="24"/>
        </w:rPr>
      </w:pPr>
      <w:bookmarkStart w:id="0" w:name="_Hlk190082196"/>
      <w:bookmarkStart w:id="1" w:name="_Hlk200977878"/>
      <w:r w:rsidRPr="000F38C2">
        <w:rPr>
          <w:rFonts w:ascii="Baskerville Old Face" w:hAnsi="Baskerville Old Face"/>
          <w:b/>
          <w:bCs/>
          <w:sz w:val="28"/>
          <w:szCs w:val="24"/>
        </w:rPr>
        <w:t>Time Series Model Analysis for Gold Price Forecasting at Pegadaian Using ARIMA and LSTM</w:t>
      </w:r>
    </w:p>
    <w:p w14:paraId="4F72B6F6" w14:textId="4A9860A2" w:rsidR="00A34D05" w:rsidRDefault="00A34D05" w:rsidP="00F66F46">
      <w:pPr>
        <w:spacing w:after="0" w:line="240" w:lineRule="auto"/>
        <w:contextualSpacing/>
        <w:rPr>
          <w:rFonts w:ascii="Baskerville Old Face" w:hAnsi="Baskerville Old Face"/>
          <w:b/>
          <w:bCs/>
          <w:sz w:val="28"/>
          <w:szCs w:val="24"/>
        </w:rPr>
      </w:pPr>
    </w:p>
    <w:bookmarkEnd w:id="0"/>
    <w:p w14:paraId="12CD2FDA" w14:textId="5F8D9C95" w:rsidR="00446712" w:rsidRPr="003D5F5C" w:rsidRDefault="00446712" w:rsidP="00446712">
      <w:pPr>
        <w:jc w:val="center"/>
        <w:rPr>
          <w:rFonts w:ascii="Baskerville Old Face" w:hAnsi="Baskerville Old Face"/>
          <w:b/>
          <w:bCs/>
        </w:rPr>
      </w:pPr>
      <w:r w:rsidRPr="00446712">
        <w:rPr>
          <w:rFonts w:ascii="Baskerville Old Face" w:hAnsi="Baskerville Old Face"/>
          <w:b/>
          <w:bCs/>
        </w:rPr>
        <w:t>Erna Hudianti Pujiarini</w:t>
      </w:r>
      <w:r w:rsidRPr="003D5F5C">
        <w:rPr>
          <w:rFonts w:ascii="Baskerville Old Face" w:hAnsi="Baskerville Old Face"/>
          <w:b/>
          <w:bCs/>
          <w:vertAlign w:val="superscript"/>
        </w:rPr>
        <w:t>1</w:t>
      </w:r>
    </w:p>
    <w:p w14:paraId="64B18467" w14:textId="5A572FF1" w:rsidR="00446712" w:rsidRPr="003D5F5C" w:rsidRDefault="00446712" w:rsidP="00446712">
      <w:pPr>
        <w:jc w:val="center"/>
        <w:rPr>
          <w:rFonts w:ascii="Baskerville Old Face" w:hAnsi="Baskerville Old Face"/>
          <w:sz w:val="18"/>
          <w:szCs w:val="18"/>
        </w:rPr>
      </w:pPr>
      <w:r>
        <w:rPr>
          <w:rFonts w:ascii="Baskerville Old Face" w:hAnsi="Baskerville Old Face"/>
          <w:sz w:val="18"/>
          <w:szCs w:val="18"/>
          <w:vertAlign w:val="superscript"/>
        </w:rPr>
        <w:t>1</w:t>
      </w:r>
      <w:r>
        <w:rPr>
          <w:rFonts w:ascii="Baskerville Old Face" w:hAnsi="Baskerville Old Face"/>
          <w:sz w:val="18"/>
          <w:szCs w:val="18"/>
        </w:rPr>
        <w:t>Informatika</w:t>
      </w:r>
      <w:r w:rsidRPr="003D5F5C">
        <w:rPr>
          <w:rFonts w:ascii="Baskerville Old Face" w:hAnsi="Baskerville Old Face"/>
          <w:sz w:val="18"/>
          <w:szCs w:val="18"/>
        </w:rPr>
        <w:t xml:space="preserve">, </w:t>
      </w:r>
      <w:r w:rsidRPr="00446712">
        <w:rPr>
          <w:rFonts w:ascii="Baskerville Old Face" w:hAnsi="Baskerville Old Face"/>
          <w:sz w:val="18"/>
          <w:szCs w:val="18"/>
        </w:rPr>
        <w:t>Universitas Teknologi Digital Indonesia</w:t>
      </w:r>
      <w:r w:rsidRPr="003D5F5C">
        <w:rPr>
          <w:rFonts w:ascii="Baskerville Old Face" w:hAnsi="Baskerville Old Face"/>
          <w:sz w:val="18"/>
          <w:szCs w:val="18"/>
        </w:rPr>
        <w:t xml:space="preserve">, </w:t>
      </w:r>
      <w:r>
        <w:rPr>
          <w:rFonts w:ascii="Baskerville Old Face" w:hAnsi="Baskerville Old Face"/>
          <w:sz w:val="18"/>
          <w:szCs w:val="18"/>
        </w:rPr>
        <w:t>Yogyakarta</w:t>
      </w:r>
      <w:r w:rsidRPr="003D5F5C">
        <w:rPr>
          <w:rFonts w:ascii="Baskerville Old Face" w:hAnsi="Baskerville Old Face"/>
          <w:sz w:val="18"/>
          <w:szCs w:val="18"/>
        </w:rPr>
        <w:t>, Indonesia</w:t>
      </w:r>
    </w:p>
    <w:p w14:paraId="37FAAB9E" w14:textId="5F028B6B" w:rsidR="004A1E9E" w:rsidRPr="00FD0D1F" w:rsidRDefault="004A1E9E" w:rsidP="004A1E9E">
      <w:pPr>
        <w:spacing w:after="0" w:line="240" w:lineRule="auto"/>
        <w:contextualSpacing/>
        <w:rPr>
          <w:rFonts w:ascii="Baskerville Old Face" w:hAnsi="Baskerville Old Face"/>
          <w:b/>
          <w:bCs/>
          <w:sz w:val="20"/>
          <w:szCs w:val="20"/>
          <w:lang w:val="id-ID"/>
        </w:rPr>
      </w:pPr>
      <w:r w:rsidRPr="0004024B">
        <w:rPr>
          <w:rFonts w:ascii="Times New Roman" w:eastAsia="Times New Roman" w:hAnsi="Times New Roman" w:cs="Times New Roman"/>
          <w:sz w:val="24"/>
          <w:szCs w:val="24"/>
          <w:lang w:val="en-SG" w:eastAsia="en-GB"/>
        </w:rPr>
        <w:fldChar w:fldCharType="begin"/>
      </w:r>
      <w:r>
        <w:rPr>
          <w:rFonts w:ascii="Times New Roman" w:eastAsia="Times New Roman" w:hAnsi="Times New Roman" w:cs="Times New Roman"/>
          <w:sz w:val="24"/>
          <w:szCs w:val="24"/>
          <w:lang w:val="en-SG" w:eastAsia="en-GB"/>
        </w:rPr>
        <w:instrText xml:space="preserve"> INCLUDEPICTURE "C:\\var\\folders\\gz\\vcjks7kj7txc6xbj_8rx91lm0000gp\\T\\com.microsoft.Word\\WebArchiveCopyPasteTempFiles\\b3RXlKdutcymumpv8BJOi3UKRRfFYAAAAASUVORK5CYII=" \* MERGEFORMAT </w:instrText>
      </w:r>
      <w:r w:rsidRPr="0004024B">
        <w:rPr>
          <w:rFonts w:ascii="Times New Roman" w:eastAsia="Times New Roman" w:hAnsi="Times New Roman" w:cs="Times New Roman"/>
          <w:sz w:val="24"/>
          <w:szCs w:val="24"/>
          <w:lang w:val="en-SG" w:eastAsia="en-GB"/>
        </w:rPr>
        <w:fldChar w:fldCharType="end"/>
      </w:r>
    </w:p>
    <w:tbl>
      <w:tblPr>
        <w:tblStyle w:val="TableGrid"/>
        <w:tblW w:w="8897" w:type="dxa"/>
        <w:tblLook w:val="04A0" w:firstRow="1" w:lastRow="0" w:firstColumn="1" w:lastColumn="0" w:noHBand="0" w:noVBand="1"/>
      </w:tblPr>
      <w:tblGrid>
        <w:gridCol w:w="2802"/>
        <w:gridCol w:w="283"/>
        <w:gridCol w:w="5812"/>
      </w:tblGrid>
      <w:tr w:rsidR="009B7DDE" w14:paraId="739ECE8D" w14:textId="77777777" w:rsidTr="0004024B">
        <w:tc>
          <w:tcPr>
            <w:tcW w:w="2802" w:type="dxa"/>
            <w:tcBorders>
              <w:top w:val="double" w:sz="4" w:space="0" w:color="auto"/>
              <w:left w:val="nil"/>
              <w:bottom w:val="single" w:sz="4" w:space="0" w:color="auto"/>
              <w:right w:val="nil"/>
            </w:tcBorders>
          </w:tcPr>
          <w:p w14:paraId="05AF8BF1" w14:textId="77777777" w:rsidR="009B7DDE" w:rsidRPr="003D5F5C" w:rsidRDefault="009B7DDE" w:rsidP="0004024B">
            <w:pPr>
              <w:spacing w:before="120"/>
              <w:jc w:val="both"/>
              <w:rPr>
                <w:rFonts w:ascii="Baskerville Old Face" w:hAnsi="Baskerville Old Face"/>
                <w:b/>
              </w:rPr>
            </w:pPr>
            <w:r w:rsidRPr="003D5F5C">
              <w:rPr>
                <w:rFonts w:ascii="Baskerville Old Face" w:hAnsi="Baskerville Old Face"/>
                <w:b/>
              </w:rPr>
              <w:t>Article Info</w:t>
            </w:r>
          </w:p>
        </w:tc>
        <w:tc>
          <w:tcPr>
            <w:tcW w:w="283" w:type="dxa"/>
            <w:tcBorders>
              <w:top w:val="double" w:sz="4" w:space="0" w:color="auto"/>
              <w:left w:val="nil"/>
              <w:bottom w:val="nil"/>
              <w:right w:val="nil"/>
            </w:tcBorders>
          </w:tcPr>
          <w:p w14:paraId="3A9849BC" w14:textId="77777777" w:rsidR="009B7DDE" w:rsidRPr="003D5F5C" w:rsidRDefault="009B7DDE" w:rsidP="0004024B">
            <w:pPr>
              <w:spacing w:before="120"/>
              <w:jc w:val="center"/>
              <w:rPr>
                <w:rFonts w:ascii="Baskerville Old Face" w:hAnsi="Baskerville Old Face"/>
              </w:rPr>
            </w:pPr>
          </w:p>
        </w:tc>
        <w:tc>
          <w:tcPr>
            <w:tcW w:w="5812" w:type="dxa"/>
            <w:tcBorders>
              <w:top w:val="double" w:sz="4" w:space="0" w:color="auto"/>
              <w:left w:val="nil"/>
              <w:bottom w:val="single" w:sz="4" w:space="0" w:color="auto"/>
              <w:right w:val="nil"/>
            </w:tcBorders>
          </w:tcPr>
          <w:p w14:paraId="7F517913" w14:textId="77777777" w:rsidR="009B7DDE" w:rsidRPr="003D5F5C" w:rsidRDefault="009B7DDE" w:rsidP="0004024B">
            <w:pPr>
              <w:spacing w:before="120"/>
              <w:rPr>
                <w:rFonts w:ascii="Baskerville Old Face" w:hAnsi="Baskerville Old Face"/>
                <w:color w:val="000000"/>
                <w:sz w:val="24"/>
                <w:szCs w:val="24"/>
              </w:rPr>
            </w:pPr>
            <w:r w:rsidRPr="003D5F5C">
              <w:rPr>
                <w:rFonts w:ascii="Baskerville Old Face" w:hAnsi="Baskerville Old Face"/>
                <w:b/>
                <w:bCs/>
                <w:iCs/>
                <w:color w:val="000000"/>
              </w:rPr>
              <w:t xml:space="preserve">ABSTRACT </w:t>
            </w:r>
          </w:p>
        </w:tc>
      </w:tr>
      <w:tr w:rsidR="009B7DDE" w14:paraId="3DEA7B38" w14:textId="77777777" w:rsidTr="0004024B">
        <w:trPr>
          <w:trHeight w:val="1268"/>
        </w:trPr>
        <w:tc>
          <w:tcPr>
            <w:tcW w:w="2802" w:type="dxa"/>
            <w:tcBorders>
              <w:top w:val="single" w:sz="4" w:space="0" w:color="auto"/>
              <w:left w:val="nil"/>
              <w:bottom w:val="single" w:sz="4" w:space="0" w:color="auto"/>
              <w:right w:val="nil"/>
            </w:tcBorders>
          </w:tcPr>
          <w:p w14:paraId="71E82FFC" w14:textId="56699424" w:rsidR="00692B73" w:rsidRPr="0030589A" w:rsidRDefault="009B7DDE" w:rsidP="0030589A">
            <w:pPr>
              <w:spacing w:before="120" w:after="120"/>
              <w:jc w:val="both"/>
              <w:rPr>
                <w:rFonts w:ascii="Baskerville Old Face" w:hAnsi="Baskerville Old Face"/>
                <w:b/>
                <w:i/>
                <w:sz w:val="18"/>
                <w:szCs w:val="18"/>
              </w:rPr>
            </w:pPr>
            <w:r w:rsidRPr="003D5F5C">
              <w:rPr>
                <w:rFonts w:ascii="Baskerville Old Face" w:hAnsi="Baskerville Old Face"/>
                <w:b/>
                <w:i/>
                <w:sz w:val="18"/>
                <w:szCs w:val="18"/>
              </w:rPr>
              <w:t>Article history:</w:t>
            </w:r>
          </w:p>
          <w:p w14:paraId="13786AB1" w14:textId="234E46B9" w:rsidR="00692B73" w:rsidRPr="003D5F5C" w:rsidRDefault="00692B73" w:rsidP="00692B73">
            <w:pPr>
              <w:jc w:val="both"/>
              <w:rPr>
                <w:rFonts w:ascii="Baskerville Old Face" w:hAnsi="Baskerville Old Face"/>
                <w:b/>
                <w:i/>
                <w:sz w:val="18"/>
                <w:szCs w:val="18"/>
              </w:rPr>
            </w:pPr>
          </w:p>
          <w:p w14:paraId="5C1F360C" w14:textId="1B5834A8" w:rsidR="009B7DDE" w:rsidRPr="003D5F5C" w:rsidRDefault="009B7DDE" w:rsidP="0004024B">
            <w:pPr>
              <w:jc w:val="both"/>
              <w:rPr>
                <w:rFonts w:ascii="Baskerville Old Face" w:hAnsi="Baskerville Old Face"/>
                <w:sz w:val="18"/>
                <w:szCs w:val="18"/>
              </w:rPr>
            </w:pPr>
          </w:p>
        </w:tc>
        <w:tc>
          <w:tcPr>
            <w:tcW w:w="283" w:type="dxa"/>
            <w:vMerge w:val="restart"/>
            <w:tcBorders>
              <w:top w:val="nil"/>
              <w:left w:val="nil"/>
              <w:bottom w:val="nil"/>
              <w:right w:val="nil"/>
            </w:tcBorders>
          </w:tcPr>
          <w:p w14:paraId="34695103" w14:textId="77777777" w:rsidR="009B7DDE" w:rsidRPr="003D5F5C" w:rsidRDefault="009B7DDE" w:rsidP="0004024B">
            <w:pPr>
              <w:spacing w:before="120"/>
              <w:jc w:val="both"/>
              <w:rPr>
                <w:rFonts w:ascii="Baskerville Old Face" w:hAnsi="Baskerville Old Face"/>
              </w:rPr>
            </w:pPr>
          </w:p>
        </w:tc>
        <w:tc>
          <w:tcPr>
            <w:tcW w:w="5812" w:type="dxa"/>
            <w:vMerge w:val="restart"/>
            <w:tcBorders>
              <w:top w:val="single" w:sz="4" w:space="0" w:color="auto"/>
              <w:left w:val="nil"/>
              <w:bottom w:val="nil"/>
              <w:right w:val="nil"/>
            </w:tcBorders>
          </w:tcPr>
          <w:p w14:paraId="4755B416" w14:textId="176EC3C2" w:rsidR="009B7DDE" w:rsidRPr="003D5F5C" w:rsidRDefault="00BE3BBE" w:rsidP="001B56B0">
            <w:pPr>
              <w:spacing w:before="120"/>
              <w:jc w:val="both"/>
              <w:rPr>
                <w:rFonts w:ascii="Baskerville Old Face" w:hAnsi="Baskerville Old Face"/>
              </w:rPr>
            </w:pPr>
            <w:r w:rsidRPr="00BE3BBE">
              <w:rPr>
                <w:rFonts w:ascii="Baskerville Old Face" w:hAnsi="Baskerville Old Face"/>
              </w:rPr>
              <w:t>This study develops a hybrid ARIM</w:t>
            </w:r>
            <w:r>
              <w:rPr>
                <w:rFonts w:ascii="Baskerville Old Face" w:hAnsi="Baskerville Old Face"/>
              </w:rPr>
              <w:t xml:space="preserve">A and </w:t>
            </w:r>
            <w:r w:rsidRPr="00BE3BBE">
              <w:rPr>
                <w:rFonts w:ascii="Baskerville Old Face" w:hAnsi="Baskerville Old Face"/>
              </w:rPr>
              <w:t>LSTM model for forecasting digital gold prices at Pegadaian using a quantitative time series analysis approach. The dataset consists of secondary data on gold prices from 2024–2025 sourced from PT Pegadaian and macroeconomic variables, including IDR/USD exchange rates, BI interest rates, inflation, and global gold prices from BPS and Bank Indonesia. Data preprocessing includes checking for duplicates, missing values, outliers, normalization for LSTM, and stationarity handling for ARIMA. The ARIMA(1,1,1) model effectively captures linear patterns with Prob(Q)=0.72, but exhibits heteroskedasticity and non-normality in residuals. The LSTM model shows optimal performance on training data with MSE 13256.94, MAE 80.61, RMSE 115.14, but overfits on testing data with MSE 218443.40, MAE 245.33, RMSE 467.38. The hybrid approach integrates ARIMA predictions for linear components and LSTM for non-linear residuals, yielding MSE 54294.23, MAE 113.56, and RMSE 233.01, with an error reduction of up to 75% compared to LSTM on testing data. The hybrid model proves superior in generalization, supporting accurate gold price predictions for investors and financial institutions. Limitations include val_loss fluctuations and reliance on manual hyperparameter tuning.</w:t>
            </w:r>
          </w:p>
        </w:tc>
      </w:tr>
      <w:tr w:rsidR="009B7DDE" w14:paraId="0A970472" w14:textId="77777777" w:rsidTr="0004024B">
        <w:trPr>
          <w:trHeight w:val="1231"/>
        </w:trPr>
        <w:tc>
          <w:tcPr>
            <w:tcW w:w="2802" w:type="dxa"/>
            <w:vMerge w:val="restart"/>
            <w:tcBorders>
              <w:top w:val="single" w:sz="4" w:space="0" w:color="auto"/>
              <w:left w:val="nil"/>
              <w:bottom w:val="single" w:sz="4" w:space="0" w:color="auto"/>
              <w:right w:val="nil"/>
            </w:tcBorders>
          </w:tcPr>
          <w:p w14:paraId="6785FB44" w14:textId="77777777" w:rsidR="009B7DDE" w:rsidRPr="003D5F5C" w:rsidRDefault="009B7DDE" w:rsidP="00C10DA3">
            <w:pPr>
              <w:jc w:val="both"/>
              <w:rPr>
                <w:rFonts w:ascii="Baskerville Old Face" w:hAnsi="Baskerville Old Face"/>
                <w:b/>
                <w:i/>
                <w:sz w:val="18"/>
                <w:szCs w:val="18"/>
              </w:rPr>
            </w:pPr>
            <w:r w:rsidRPr="003D5F5C">
              <w:rPr>
                <w:rFonts w:ascii="Baskerville Old Face" w:hAnsi="Baskerville Old Face"/>
                <w:b/>
                <w:i/>
                <w:sz w:val="18"/>
                <w:szCs w:val="18"/>
              </w:rPr>
              <w:t>Keywords:</w:t>
            </w:r>
          </w:p>
          <w:p w14:paraId="1A055D6F" w14:textId="555DCAA2" w:rsidR="009B7DDE" w:rsidRPr="00C10DA3" w:rsidRDefault="00C10DA3" w:rsidP="00C10DA3">
            <w:pPr>
              <w:rPr>
                <w:rFonts w:ascii="Baskerville Old Face" w:hAnsi="Baskerville Old Face"/>
                <w:iCs/>
                <w:sz w:val="18"/>
                <w:szCs w:val="18"/>
              </w:rPr>
            </w:pPr>
            <w:r w:rsidRPr="00C10DA3">
              <w:rPr>
                <w:rFonts w:ascii="Baskerville Old Face" w:hAnsi="Baskerville Old Face"/>
                <w:iCs/>
                <w:sz w:val="18"/>
                <w:szCs w:val="18"/>
              </w:rPr>
              <w:t>Forecasting, Pegadaian Gold Price, ARIMA, LSTM, Hybrid Model</w:t>
            </w:r>
          </w:p>
        </w:tc>
        <w:tc>
          <w:tcPr>
            <w:tcW w:w="283" w:type="dxa"/>
            <w:vMerge/>
            <w:tcBorders>
              <w:top w:val="nil"/>
              <w:left w:val="nil"/>
              <w:bottom w:val="nil"/>
              <w:right w:val="nil"/>
            </w:tcBorders>
          </w:tcPr>
          <w:p w14:paraId="5ADE3D38" w14:textId="77777777" w:rsidR="009B7DDE" w:rsidRPr="003D5F5C" w:rsidRDefault="009B7DDE" w:rsidP="0004024B">
            <w:pPr>
              <w:spacing w:before="120"/>
              <w:jc w:val="both"/>
              <w:rPr>
                <w:rFonts w:ascii="Baskerville Old Face" w:hAnsi="Baskerville Old Face"/>
              </w:rPr>
            </w:pPr>
          </w:p>
        </w:tc>
        <w:tc>
          <w:tcPr>
            <w:tcW w:w="5812" w:type="dxa"/>
            <w:vMerge/>
            <w:tcBorders>
              <w:top w:val="nil"/>
              <w:left w:val="nil"/>
              <w:bottom w:val="nil"/>
              <w:right w:val="nil"/>
            </w:tcBorders>
          </w:tcPr>
          <w:p w14:paraId="1ADF7BA4" w14:textId="77777777" w:rsidR="009B7DDE" w:rsidRPr="003D5F5C" w:rsidRDefault="009B7DDE" w:rsidP="0004024B">
            <w:pPr>
              <w:spacing w:before="120"/>
              <w:jc w:val="both"/>
              <w:rPr>
                <w:rFonts w:ascii="Baskerville Old Face" w:hAnsi="Baskerville Old Face"/>
                <w:iCs/>
                <w:color w:val="000000"/>
                <w:sz w:val="18"/>
                <w:szCs w:val="18"/>
              </w:rPr>
            </w:pPr>
          </w:p>
        </w:tc>
      </w:tr>
      <w:tr w:rsidR="009B7DDE" w14:paraId="20063601" w14:textId="77777777" w:rsidTr="0004024B">
        <w:trPr>
          <w:trHeight w:val="70"/>
        </w:trPr>
        <w:tc>
          <w:tcPr>
            <w:tcW w:w="2802" w:type="dxa"/>
            <w:vMerge/>
            <w:tcBorders>
              <w:top w:val="single" w:sz="4" w:space="0" w:color="auto"/>
              <w:left w:val="nil"/>
              <w:bottom w:val="single" w:sz="4" w:space="0" w:color="auto"/>
              <w:right w:val="nil"/>
            </w:tcBorders>
          </w:tcPr>
          <w:p w14:paraId="5E922FED" w14:textId="77777777" w:rsidR="009B7DDE" w:rsidRPr="003D5F5C" w:rsidRDefault="009B7DDE" w:rsidP="0004024B">
            <w:pPr>
              <w:spacing w:before="120" w:after="120"/>
              <w:jc w:val="both"/>
              <w:rPr>
                <w:rFonts w:ascii="Baskerville Old Face" w:hAnsi="Baskerville Old Face"/>
                <w:b/>
                <w:i/>
              </w:rPr>
            </w:pPr>
          </w:p>
        </w:tc>
        <w:tc>
          <w:tcPr>
            <w:tcW w:w="283" w:type="dxa"/>
            <w:vMerge/>
            <w:tcBorders>
              <w:top w:val="nil"/>
              <w:left w:val="nil"/>
              <w:bottom w:val="nil"/>
              <w:right w:val="nil"/>
            </w:tcBorders>
          </w:tcPr>
          <w:p w14:paraId="29457EE0" w14:textId="77777777" w:rsidR="009B7DDE" w:rsidRPr="003D5F5C" w:rsidRDefault="009B7DDE" w:rsidP="0004024B">
            <w:pPr>
              <w:spacing w:before="120"/>
              <w:jc w:val="both"/>
              <w:rPr>
                <w:rFonts w:ascii="Baskerville Old Face" w:hAnsi="Baskerville Old Face"/>
              </w:rPr>
            </w:pPr>
          </w:p>
        </w:tc>
        <w:tc>
          <w:tcPr>
            <w:tcW w:w="5812" w:type="dxa"/>
            <w:tcBorders>
              <w:top w:val="nil"/>
              <w:left w:val="nil"/>
              <w:bottom w:val="single" w:sz="4" w:space="0" w:color="auto"/>
              <w:right w:val="nil"/>
            </w:tcBorders>
          </w:tcPr>
          <w:p w14:paraId="6A2120CD" w14:textId="77777777" w:rsidR="009B7DDE" w:rsidRPr="003D5F5C" w:rsidRDefault="009B7DDE" w:rsidP="0004024B">
            <w:pPr>
              <w:spacing w:before="120" w:after="120"/>
              <w:jc w:val="right"/>
              <w:rPr>
                <w:rFonts w:ascii="Baskerville Old Face" w:hAnsi="Baskerville Old Face"/>
                <w:i/>
                <w:iCs/>
                <w:color w:val="000000"/>
                <w:sz w:val="18"/>
                <w:szCs w:val="18"/>
              </w:rPr>
            </w:pPr>
            <w:r w:rsidRPr="003D5F5C">
              <w:rPr>
                <w:rFonts w:ascii="Baskerville Old Face" w:hAnsi="Baskerville Old Face"/>
                <w:i/>
                <w:iCs/>
                <w:color w:val="000000"/>
                <w:sz w:val="18"/>
                <w:szCs w:val="18"/>
              </w:rPr>
              <w:t xml:space="preserve">This is an open access article under the </w:t>
            </w:r>
            <w:hyperlink r:id="rId8" w:history="1">
              <w:r w:rsidRPr="003D5F5C">
                <w:rPr>
                  <w:rStyle w:val="Hyperlink"/>
                  <w:rFonts w:ascii="Baskerville Old Face" w:hAnsi="Baskerville Old Face"/>
                  <w:i/>
                  <w:iCs/>
                  <w:sz w:val="18"/>
                  <w:szCs w:val="18"/>
                </w:rPr>
                <w:t>CC BY-SA</w:t>
              </w:r>
            </w:hyperlink>
            <w:r w:rsidRPr="003D5F5C">
              <w:rPr>
                <w:rFonts w:ascii="Baskerville Old Face" w:hAnsi="Baskerville Old Face"/>
                <w:i/>
                <w:iCs/>
                <w:color w:val="000000"/>
                <w:sz w:val="18"/>
                <w:szCs w:val="18"/>
              </w:rPr>
              <w:t xml:space="preserve"> license.</w:t>
            </w:r>
          </w:p>
          <w:p w14:paraId="13F458FA" w14:textId="77777777" w:rsidR="009B7DDE" w:rsidRPr="003D5F5C" w:rsidRDefault="009B7DDE" w:rsidP="0004024B">
            <w:pPr>
              <w:spacing w:before="120" w:after="120"/>
              <w:jc w:val="right"/>
              <w:rPr>
                <w:rFonts w:ascii="Baskerville Old Face" w:hAnsi="Baskerville Old Face"/>
                <w:i/>
                <w:iCs/>
                <w:color w:val="000000"/>
                <w:sz w:val="18"/>
                <w:szCs w:val="18"/>
              </w:rPr>
            </w:pPr>
            <w:r w:rsidRPr="003D5F5C">
              <w:rPr>
                <w:rFonts w:ascii="Baskerville Old Face" w:hAnsi="Baskerville Old Face"/>
                <w:noProof/>
              </w:rPr>
              <w:drawing>
                <wp:inline distT="0" distB="0" distL="0" distR="0" wp14:anchorId="6D4B36F4" wp14:editId="79882FB4">
                  <wp:extent cx="1056575" cy="3714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1063957" cy="374071"/>
                          </a:xfrm>
                          <a:prstGeom prst="rect">
                            <a:avLst/>
                          </a:prstGeom>
                        </pic:spPr>
                      </pic:pic>
                    </a:graphicData>
                  </a:graphic>
                </wp:inline>
              </w:drawing>
            </w:r>
          </w:p>
        </w:tc>
      </w:tr>
      <w:tr w:rsidR="009B7DDE" w14:paraId="1C1D4A09" w14:textId="77777777" w:rsidTr="0004024B">
        <w:tc>
          <w:tcPr>
            <w:tcW w:w="8897" w:type="dxa"/>
            <w:gridSpan w:val="3"/>
            <w:tcBorders>
              <w:top w:val="nil"/>
              <w:left w:val="nil"/>
              <w:bottom w:val="double" w:sz="4" w:space="0" w:color="auto"/>
              <w:right w:val="nil"/>
            </w:tcBorders>
          </w:tcPr>
          <w:p w14:paraId="29528D45" w14:textId="77777777" w:rsidR="009B7DDE" w:rsidRPr="003D5F5C" w:rsidRDefault="009B7DDE" w:rsidP="0004024B">
            <w:pPr>
              <w:spacing w:before="120" w:after="120"/>
              <w:rPr>
                <w:rFonts w:ascii="Baskerville Old Face" w:hAnsi="Baskerville Old Face"/>
                <w:b/>
                <w:i/>
              </w:rPr>
            </w:pPr>
            <w:r w:rsidRPr="003D5F5C">
              <w:rPr>
                <w:rFonts w:ascii="Baskerville Old Face" w:hAnsi="Baskerville Old Face"/>
                <w:b/>
                <w:i/>
              </w:rPr>
              <w:t>Corresponding Author:</w:t>
            </w:r>
          </w:p>
          <w:p w14:paraId="0DCF5B5E" w14:textId="7C49BE8A" w:rsidR="00DC1FB9" w:rsidRPr="00BA501B" w:rsidRDefault="00446712" w:rsidP="00DC1FB9">
            <w:pPr>
              <w:rPr>
                <w:rFonts w:ascii="Baskerville Old Face" w:hAnsi="Baskerville Old Face"/>
              </w:rPr>
            </w:pPr>
            <w:r>
              <w:rPr>
                <w:rFonts w:ascii="Baskerville Old Face" w:hAnsi="Baskerville Old Face"/>
              </w:rPr>
              <w:t>Erna Hudianti Pujiarini</w:t>
            </w:r>
            <w:r w:rsidR="00DC1FB9" w:rsidRPr="00BA501B">
              <w:rPr>
                <w:rFonts w:ascii="Baskerville Old Face" w:hAnsi="Baskerville Old Face"/>
              </w:rPr>
              <w:t xml:space="preserve">, </w:t>
            </w:r>
          </w:p>
          <w:p w14:paraId="2C61CCB3" w14:textId="77777777" w:rsidR="00446712" w:rsidRDefault="00446712" w:rsidP="00446712">
            <w:pPr>
              <w:rPr>
                <w:rFonts w:ascii="Baskerville Old Face" w:hAnsi="Baskerville Old Face"/>
              </w:rPr>
            </w:pPr>
            <w:r w:rsidRPr="00446712">
              <w:rPr>
                <w:rFonts w:ascii="Baskerville Old Face" w:hAnsi="Baskerville Old Face"/>
              </w:rPr>
              <w:t>Informatika, Universitas Teknologi Digital Indonesia, Yogyakarta, Indonesia</w:t>
            </w:r>
          </w:p>
          <w:p w14:paraId="00F041E9" w14:textId="77702FFA" w:rsidR="009B7DDE" w:rsidRPr="003D5F5C" w:rsidRDefault="00DC1FB9" w:rsidP="00446712">
            <w:pPr>
              <w:rPr>
                <w:rFonts w:ascii="Baskerville Old Face" w:hAnsi="Baskerville Old Face"/>
                <w:color w:val="000000"/>
                <w:sz w:val="18"/>
                <w:szCs w:val="18"/>
              </w:rPr>
            </w:pPr>
            <w:r w:rsidRPr="00BA501B">
              <w:rPr>
                <w:rFonts w:ascii="Baskerville Old Face" w:hAnsi="Baskerville Old Face"/>
              </w:rPr>
              <w:t xml:space="preserve">Email: </w:t>
            </w:r>
            <w:r w:rsidR="00446712">
              <w:rPr>
                <w:rFonts w:ascii="Baskerville Old Face" w:hAnsi="Baskerville Old Face"/>
              </w:rPr>
              <w:t>ernahudi@utdi.ac.id</w:t>
            </w:r>
          </w:p>
        </w:tc>
      </w:tr>
    </w:tbl>
    <w:p w14:paraId="2AADEC33" w14:textId="77777777" w:rsidR="009B7DDE" w:rsidRDefault="009B7DDE" w:rsidP="00225080">
      <w:pPr>
        <w:spacing w:after="0" w:line="240" w:lineRule="auto"/>
        <w:jc w:val="both"/>
      </w:pPr>
    </w:p>
    <w:p w14:paraId="065CCF28" w14:textId="77777777" w:rsidR="009B7DDE" w:rsidRPr="004A1E9E" w:rsidRDefault="009B7DDE" w:rsidP="00225080">
      <w:pPr>
        <w:numPr>
          <w:ilvl w:val="0"/>
          <w:numId w:val="1"/>
        </w:numPr>
        <w:tabs>
          <w:tab w:val="left" w:pos="426"/>
        </w:tabs>
        <w:spacing w:after="0" w:line="240" w:lineRule="auto"/>
        <w:ind w:left="426" w:hanging="426"/>
        <w:rPr>
          <w:rFonts w:ascii="Baskerville Old Face" w:hAnsi="Baskerville Old Face"/>
          <w:b/>
          <w:bCs/>
          <w:lang w:val="id-ID"/>
        </w:rPr>
      </w:pPr>
      <w:r w:rsidRPr="004A1E9E">
        <w:rPr>
          <w:rFonts w:ascii="Baskerville Old Face" w:hAnsi="Baskerville Old Face"/>
          <w:b/>
          <w:bCs/>
          <w:lang w:val="id-ID"/>
        </w:rPr>
        <w:t>INTRODUCTION</w:t>
      </w:r>
    </w:p>
    <w:p w14:paraId="739D3AA7" w14:textId="77777777" w:rsidR="00BE3BBE" w:rsidRPr="00BE3BBE" w:rsidRDefault="00BE3BBE" w:rsidP="00BE3BBE">
      <w:pPr>
        <w:spacing w:after="0" w:line="240" w:lineRule="auto"/>
        <w:ind w:firstLine="426"/>
        <w:jc w:val="both"/>
        <w:rPr>
          <w:rFonts w:ascii="Baskerville Old Face" w:hAnsi="Baskerville Old Face"/>
          <w:sz w:val="20"/>
          <w:szCs w:val="20"/>
        </w:rPr>
      </w:pPr>
      <w:bookmarkStart w:id="2" w:name="_Hlk190168371"/>
      <w:r w:rsidRPr="00BE3BBE">
        <w:rPr>
          <w:rFonts w:ascii="Baskerville Old Face" w:hAnsi="Baskerville Old Face"/>
          <w:sz w:val="20"/>
          <w:szCs w:val="20"/>
        </w:rPr>
        <w:t>Gold has long been recognized as a safe haven asset against economic uncertainty, with its price influenced by factors such as global market trends, inflation, and geopolitical events [1], [2]. Pegadaian, a state-owned pawnshop company, plays a significant role in the gold market through its investment and gold pawning services [3]. Accurate gold price forecasting at Pegadaian is crucial for investors, financial institutions, and policymakers to make informed decisions [4], [5]. Time series models, such as Autoregressive Integrated Moving Average (ARIMA) and Long Short-Term Memory (LSTM), have been widely used in financial forecasting due to their ability to capture patterns and temporal dependencies in data [6], [7]. ARIMA assumes linearity, which may limit its performance in capturing the complex nonlinear dynamics of gold prices [8], [9], [10]. LSTM excels in modeling nonlinear relationships but may struggle with small datasets or require significant computational resources [11], [12], [13]. To address these limitations, hybrid models combining ARIMA and LSTM have emerged as a promising approach to improve forecasting accuracy by leveraging the strengths of both methods [14], [15], [16].</w:t>
      </w:r>
    </w:p>
    <w:p w14:paraId="39B19C97" w14:textId="77777777" w:rsidR="00BE3BBE" w:rsidRPr="00BE3BBE" w:rsidRDefault="00BE3BBE" w:rsidP="00BE3BBE">
      <w:pPr>
        <w:spacing w:after="0" w:line="240" w:lineRule="auto"/>
        <w:ind w:firstLine="426"/>
        <w:jc w:val="both"/>
        <w:rPr>
          <w:rFonts w:ascii="Baskerville Old Face" w:hAnsi="Baskerville Old Face"/>
          <w:sz w:val="20"/>
          <w:szCs w:val="20"/>
        </w:rPr>
      </w:pPr>
      <w:r w:rsidRPr="00BE3BBE">
        <w:rPr>
          <w:rFonts w:ascii="Baskerville Old Face" w:hAnsi="Baskerville Old Face"/>
          <w:sz w:val="20"/>
          <w:szCs w:val="20"/>
        </w:rPr>
        <w:t xml:space="preserve">The volatility of gold prices poses a challenge for accurate forecasting [17]. Previous studies often relied on single models, such as ARIMA or LSTM, which may not fully capture the intricate patterns in Pegadaian’s gold price data [18]. ARIMA is effective for linear and stationary time series but struggles with nonlinear trends [19], [20], while LSTM can model complex, nonlinear patterns but is prone to overfitting [21], [22], [23]. Therefore, a </w:t>
      </w:r>
      <w:r w:rsidRPr="00BE3BBE">
        <w:rPr>
          <w:rFonts w:ascii="Baskerville Old Face" w:hAnsi="Baskerville Old Face"/>
          <w:sz w:val="20"/>
          <w:szCs w:val="20"/>
        </w:rPr>
        <w:lastRenderedPageBreak/>
        <w:t>forecasting model integrating ARIMA’s linear modeling capabilities with LSTM’s nonlinear learning ability is needed to enhance the accuracy of gold price predictions at Pegadaian.</w:t>
      </w:r>
    </w:p>
    <w:p w14:paraId="0D41BB45" w14:textId="77777777" w:rsidR="00BE3BBE" w:rsidRPr="00BE3BBE" w:rsidRDefault="00BE3BBE" w:rsidP="00BE3BBE">
      <w:pPr>
        <w:spacing w:after="0" w:line="240" w:lineRule="auto"/>
        <w:ind w:firstLine="426"/>
        <w:jc w:val="both"/>
        <w:rPr>
          <w:rFonts w:ascii="Baskerville Old Face" w:hAnsi="Baskerville Old Face"/>
          <w:sz w:val="20"/>
          <w:szCs w:val="20"/>
        </w:rPr>
      </w:pPr>
      <w:r w:rsidRPr="00BE3BBE">
        <w:rPr>
          <w:rFonts w:ascii="Baskerville Old Face" w:hAnsi="Baskerville Old Face"/>
          <w:sz w:val="20"/>
          <w:szCs w:val="20"/>
        </w:rPr>
        <w:t>Several studies have addressed gold price forecasting. ARIMA has been used to forecast global gold prices, achieving reasonable accuracy for short-term predictions but noting limitations in capturing long-term nonlinear trends [24], [25]. LSTM methods for modeling gold price fluctuations require significant computational resources [26], [27], [28]. Hybrid models combining statistical and machine learning approaches have gained attention. A hybrid ARIMA-LSTM model for stock price forecasting demonstrated improved performance over single models by capturing both linear and nonlinear components [29]. Similarly, [30] applied a hybrid approach to forecast inflation in Indonesia. Research [31] highlighted the importance of considering local factors, such as macroeconomic variables (USD/IDR exchange rate, domestic inflation, and international gold prices in CNY per gram) in forecasting Antam gold bar prices (IDR per gram). A study on gold price forecasting at Pegadaian using a hybrid Double Exponential Smoothing Holt’s and Neural Network model showed that the DESH-NN hybrid model outperformed the standalone DESH model in daily gold price forecasting [32]. Another study on gold sales forecasting at PT. Pegadaian in the Jambi area using the Fuzzy Time Series Cheng method indicated its effectiveness in predicting average gold sales [33].</w:t>
      </w:r>
    </w:p>
    <w:p w14:paraId="2CDF3118" w14:textId="33CEF1F6" w:rsidR="0021551F" w:rsidRDefault="00BE3BBE" w:rsidP="00BE3BBE">
      <w:pPr>
        <w:spacing w:after="0" w:line="240" w:lineRule="auto"/>
        <w:ind w:firstLine="426"/>
        <w:jc w:val="both"/>
        <w:rPr>
          <w:rFonts w:ascii="Baskerville Old Face" w:hAnsi="Baskerville Old Face"/>
          <w:sz w:val="20"/>
          <w:szCs w:val="20"/>
        </w:rPr>
      </w:pPr>
      <w:r w:rsidRPr="00BE3BBE">
        <w:rPr>
          <w:rFonts w:ascii="Baskerville Old Face" w:hAnsi="Baskerville Old Face"/>
          <w:sz w:val="20"/>
          <w:szCs w:val="20"/>
        </w:rPr>
        <w:t>The novelty of this study lies in th</w:t>
      </w:r>
      <w:r>
        <w:rPr>
          <w:rFonts w:ascii="Baskerville Old Face" w:hAnsi="Baskerville Old Face"/>
          <w:sz w:val="20"/>
          <w:szCs w:val="20"/>
        </w:rPr>
        <w:t xml:space="preserve">e application of a hybrid ARIMA and </w:t>
      </w:r>
      <w:r w:rsidRPr="00BE3BBE">
        <w:rPr>
          <w:rFonts w:ascii="Baskerville Old Face" w:hAnsi="Baskerville Old Face"/>
          <w:sz w:val="20"/>
          <w:szCs w:val="20"/>
        </w:rPr>
        <w:t>LSTM model tailored to the specific context of gold price forecasting at Pegadaian. This approach integrates ARIMA’s ability to model linear and stationary components with LSTM’s capability to capture nonlinear and long-term dependencies in time series data. The hybrid model first employs ARIMA to extract linear patterns and residuals, which are then fed into an LSTM network to model nonlinear patterns.</w:t>
      </w:r>
      <w:r w:rsidR="004C02FA" w:rsidRPr="004C02FA">
        <w:rPr>
          <w:rFonts w:ascii="Baskerville Old Face" w:hAnsi="Baskerville Old Face"/>
          <w:sz w:val="20"/>
          <w:szCs w:val="20"/>
        </w:rPr>
        <w:t xml:space="preserve"> </w:t>
      </w:r>
    </w:p>
    <w:p w14:paraId="19F5B3C2" w14:textId="77777777" w:rsidR="00EC3794" w:rsidRPr="00266F6F" w:rsidRDefault="00EC3794" w:rsidP="005B5BB1">
      <w:pPr>
        <w:spacing w:after="0" w:line="240" w:lineRule="auto"/>
        <w:ind w:firstLine="426"/>
        <w:jc w:val="both"/>
        <w:rPr>
          <w:rFonts w:ascii="Baskerville Old Face" w:hAnsi="Baskerville Old Face"/>
          <w:sz w:val="20"/>
          <w:szCs w:val="20"/>
        </w:rPr>
      </w:pPr>
    </w:p>
    <w:p w14:paraId="7FBE6BE7" w14:textId="55E72C74" w:rsidR="004A1E9E" w:rsidRDefault="004A1E9E" w:rsidP="00225080">
      <w:pPr>
        <w:spacing w:after="0" w:line="240" w:lineRule="auto"/>
        <w:jc w:val="both"/>
        <w:rPr>
          <w:rFonts w:ascii="Baskerville Old Face" w:hAnsi="Baskerville Old Face"/>
          <w:sz w:val="20"/>
          <w:szCs w:val="20"/>
        </w:rPr>
      </w:pPr>
    </w:p>
    <w:p w14:paraId="3BAC935A" w14:textId="77777777" w:rsidR="004A1E9E" w:rsidRPr="00DE0C6F" w:rsidRDefault="004A1E9E" w:rsidP="00225080">
      <w:pPr>
        <w:numPr>
          <w:ilvl w:val="0"/>
          <w:numId w:val="1"/>
        </w:numPr>
        <w:tabs>
          <w:tab w:val="left" w:pos="426"/>
        </w:tabs>
        <w:spacing w:after="0" w:line="240" w:lineRule="auto"/>
        <w:ind w:left="425" w:hanging="425"/>
        <w:rPr>
          <w:rFonts w:ascii="Baskerville Old Face" w:hAnsi="Baskerville Old Face"/>
          <w:b/>
          <w:bCs/>
        </w:rPr>
      </w:pPr>
      <w:r w:rsidRPr="00DE0C6F">
        <w:rPr>
          <w:rFonts w:ascii="Baskerville Old Face" w:hAnsi="Baskerville Old Face"/>
          <w:b/>
          <w:bCs/>
        </w:rPr>
        <w:t>RESEARCH METHOD</w:t>
      </w:r>
    </w:p>
    <w:p w14:paraId="510225E5" w14:textId="46034CAC" w:rsidR="00BE3BBE" w:rsidRPr="002F1606" w:rsidRDefault="003379DD" w:rsidP="00BE3BBE">
      <w:pPr>
        <w:spacing w:after="0"/>
        <w:ind w:firstLine="426"/>
        <w:jc w:val="both"/>
        <w:rPr>
          <w:rFonts w:ascii="Baskerville Old Face" w:hAnsi="Baskerville Old Face"/>
          <w:sz w:val="20"/>
          <w:szCs w:val="20"/>
        </w:rPr>
      </w:pPr>
      <w:r>
        <w:rPr>
          <w:rFonts w:ascii="Baskerville Old Face" w:hAnsi="Baskerville Old Face"/>
          <w:sz w:val="20"/>
          <w:szCs w:val="20"/>
          <w:lang w:val="en-ID"/>
        </w:rPr>
        <w:t>T</w:t>
      </w:r>
      <w:r w:rsidRPr="003379DD">
        <w:rPr>
          <w:rFonts w:ascii="Baskerville Old Face" w:hAnsi="Baskerville Old Face"/>
          <w:sz w:val="20"/>
          <w:szCs w:val="20"/>
          <w:lang w:val="en-ID"/>
        </w:rPr>
        <w:t>his research</w:t>
      </w:r>
      <w:r w:rsidRPr="002F1606">
        <w:rPr>
          <w:rFonts w:ascii="Baskerville Old Face" w:hAnsi="Baskerville Old Face"/>
          <w:sz w:val="20"/>
          <w:szCs w:val="20"/>
        </w:rPr>
        <w:t xml:space="preserve"> </w:t>
      </w:r>
      <w:r w:rsidR="00BE3BBE" w:rsidRPr="002F1606">
        <w:rPr>
          <w:rFonts w:ascii="Baskerville Old Face" w:hAnsi="Baskerville Old Face"/>
          <w:sz w:val="20"/>
          <w:szCs w:val="20"/>
        </w:rPr>
        <w:t>was conducted using a quantitative approach with descriptive and predictive methods. The model employed is a hybrid of Autoregressive Integrated Moving Average (ARIMA) and Long Short-Term Memory (LSTM). The ARIMA method is used to identify linear patterns, while LSTM is utilized to learn nonlinear patterns.</w:t>
      </w:r>
    </w:p>
    <w:p w14:paraId="7027A6DA" w14:textId="5A74B488" w:rsidR="009629A1" w:rsidRPr="002F1606" w:rsidRDefault="00BE3BBE" w:rsidP="00BE3BBE">
      <w:pPr>
        <w:spacing w:after="0"/>
        <w:ind w:firstLine="426"/>
        <w:jc w:val="both"/>
        <w:rPr>
          <w:rFonts w:ascii="Baskerville Old Face" w:hAnsi="Baskerville Old Face"/>
          <w:sz w:val="20"/>
          <w:szCs w:val="20"/>
        </w:rPr>
      </w:pPr>
      <w:r w:rsidRPr="002F1606">
        <w:rPr>
          <w:rFonts w:ascii="Baskerville Old Face" w:hAnsi="Baskerville Old Face"/>
          <w:sz w:val="20"/>
          <w:szCs w:val="20"/>
        </w:rPr>
        <w:t>The research design for the time series model analysis for forecasting gold prices at Pegadaian using the hybrid ARIMA-LSTM model is presented in Figure 1.</w:t>
      </w:r>
    </w:p>
    <w:p w14:paraId="219803CB" w14:textId="6671B982" w:rsidR="00024216" w:rsidRDefault="00BE3BBE" w:rsidP="009629A1">
      <w:pPr>
        <w:ind w:firstLine="426"/>
        <w:jc w:val="center"/>
        <w:rPr>
          <w:rFonts w:ascii="Baskerville Old Face" w:hAnsi="Baskerville Old Face"/>
        </w:rPr>
      </w:pPr>
      <w:r>
        <w:rPr>
          <w:rFonts w:ascii="Baskerville Old Face" w:hAnsi="Baskerville Old Face"/>
          <w:noProof/>
        </w:rPr>
        <w:drawing>
          <wp:inline distT="0" distB="0" distL="0" distR="0" wp14:anchorId="33E6954E" wp14:editId="6E924BFD">
            <wp:extent cx="4791075" cy="419100"/>
            <wp:effectExtent l="0" t="0" r="9525" b="19050"/>
            <wp:docPr id="6"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14:paraId="47A40E77" w14:textId="514BBD65" w:rsidR="00024216" w:rsidRDefault="00024216" w:rsidP="00FA550F">
      <w:pPr>
        <w:spacing w:after="0" w:line="240" w:lineRule="auto"/>
        <w:ind w:firstLine="426"/>
        <w:jc w:val="center"/>
        <w:rPr>
          <w:rFonts w:ascii="Baskerville Old Face" w:hAnsi="Baskerville Old Face"/>
          <w:bCs/>
        </w:rPr>
      </w:pPr>
      <w:r w:rsidRPr="0033783E">
        <w:rPr>
          <w:rFonts w:ascii="Baskerville Old Face" w:hAnsi="Baskerville Old Face"/>
          <w:b/>
          <w:bCs/>
          <w:lang w:val="id-ID"/>
        </w:rPr>
        <w:t>Figure 1.</w:t>
      </w:r>
      <w:r w:rsidRPr="00C800B6">
        <w:rPr>
          <w:rFonts w:ascii="Baskerville Old Face" w:hAnsi="Baskerville Old Face"/>
          <w:lang w:val="id-ID"/>
        </w:rPr>
        <w:t xml:space="preserve"> </w:t>
      </w:r>
      <w:r w:rsidRPr="00BD455B">
        <w:rPr>
          <w:rFonts w:ascii="Baskerville Old Face" w:hAnsi="Baskerville Old Face"/>
          <w:bCs/>
        </w:rPr>
        <w:t>Research process stages</w:t>
      </w:r>
    </w:p>
    <w:p w14:paraId="54A745F3" w14:textId="0AD8BF90" w:rsidR="00024216" w:rsidRPr="00F50338" w:rsidRDefault="00024216" w:rsidP="00FA550F">
      <w:pPr>
        <w:spacing w:after="0" w:line="240" w:lineRule="auto"/>
        <w:jc w:val="both"/>
        <w:rPr>
          <w:rFonts w:ascii="Baskerville Old Face" w:hAnsi="Baskerville Old Face"/>
          <w:b/>
          <w:bCs/>
          <w:sz w:val="20"/>
          <w:szCs w:val="20"/>
        </w:rPr>
      </w:pPr>
    </w:p>
    <w:p w14:paraId="07D130D2" w14:textId="77777777" w:rsidR="002F1606" w:rsidRPr="002F1606" w:rsidRDefault="002F1606" w:rsidP="002F1606">
      <w:pPr>
        <w:spacing w:after="0"/>
        <w:ind w:firstLine="660"/>
        <w:jc w:val="both"/>
        <w:rPr>
          <w:rFonts w:ascii="Baskerville Old Face" w:hAnsi="Baskerville Old Face"/>
          <w:sz w:val="20"/>
          <w:szCs w:val="20"/>
          <w:lang w:val="id-ID"/>
        </w:rPr>
      </w:pPr>
      <w:r w:rsidRPr="002F1606">
        <w:rPr>
          <w:rFonts w:ascii="Baskerville Old Face" w:hAnsi="Baskerville Old Face"/>
          <w:sz w:val="20"/>
          <w:szCs w:val="20"/>
          <w:lang w:val="id-ID"/>
        </w:rPr>
        <w:t>The dataset used in this study consists of secondary data obtained from official sources. Gold price data were collected from the official PT Pegadaian website for the period 2024 to 2025. Meanwhile, Indonesian macroeconomic data, including the IDR/USD exchange rate, Bank Indonesia (BI) reference interest rate, monthly inflation rate, and global gold prices, were sourced from the Central Statistics Agency (BPS) and Bank Indonesia. The inclusion of macroeconomic data aims to capture external influences.</w:t>
      </w:r>
    </w:p>
    <w:p w14:paraId="6EA224B7" w14:textId="77777777" w:rsidR="002F1606" w:rsidRPr="002F1606" w:rsidRDefault="002F1606" w:rsidP="002F1606">
      <w:pPr>
        <w:spacing w:after="0"/>
        <w:ind w:firstLine="660"/>
        <w:jc w:val="both"/>
        <w:rPr>
          <w:rFonts w:ascii="Baskerville Old Face" w:hAnsi="Baskerville Old Face"/>
          <w:sz w:val="20"/>
          <w:szCs w:val="20"/>
          <w:lang w:val="id-ID"/>
        </w:rPr>
      </w:pPr>
      <w:r w:rsidRPr="002F1606">
        <w:rPr>
          <w:rFonts w:ascii="Baskerville Old Face" w:hAnsi="Baskerville Old Face"/>
          <w:sz w:val="20"/>
          <w:szCs w:val="20"/>
          <w:lang w:val="id-ID"/>
        </w:rPr>
        <w:t>The data preprocessing process in this study involves checking for duplicate data, inspecting missing values, and detecting outliers. For the ARIMA model, stationarity assessment and handling are required. Autocorrelation checks are conducted using Autocorrelation Function (ACF) and Partial Autocorrelation Function (PACF) to determine the ARIMA parameters (p, d, q). LSTM requires data to be scaled within the range [0,1] or [-1,1] for training stability.</w:t>
      </w:r>
    </w:p>
    <w:p w14:paraId="63793115" w14:textId="2C98BF99" w:rsidR="002F1606" w:rsidRPr="002F1606" w:rsidRDefault="002F1606" w:rsidP="002F1606">
      <w:pPr>
        <w:spacing w:after="0"/>
        <w:ind w:firstLine="660"/>
        <w:jc w:val="both"/>
        <w:rPr>
          <w:rFonts w:ascii="Baskerville Old Face" w:hAnsi="Baskerville Old Face"/>
          <w:sz w:val="20"/>
          <w:szCs w:val="20"/>
          <w:lang w:val="id-ID"/>
        </w:rPr>
      </w:pPr>
      <w:r w:rsidRPr="002F1606">
        <w:rPr>
          <w:rFonts w:ascii="Baskerville Old Face" w:hAnsi="Baskerville Old Face"/>
          <w:sz w:val="20"/>
          <w:szCs w:val="20"/>
          <w:lang w:val="id-ID"/>
        </w:rPr>
        <w:t>Modeling is performed using a hybrid approach that integrates the ARIMA and LSTM models to capture both linear and nonlinear patterns in the gold price time series data. The first stage involves building the ARIMA model by identifying the order (p, d, q) through ACF and PACF analysis. The parameter d is determined based on the Augmented Dickey-Fuller (ADF) stationarity test, while parameters p and q are estimated using Maximum Likelihood Estimation (MLE). The second stage constructs the LSTM model w</w:t>
      </w:r>
      <w:r w:rsidR="00FD1B10">
        <w:rPr>
          <w:rFonts w:ascii="Baskerville Old Face" w:hAnsi="Baskerville Old Face"/>
          <w:sz w:val="20"/>
          <w:szCs w:val="20"/>
          <w:lang w:val="id-ID"/>
        </w:rPr>
        <w:t xml:space="preserve">ith a three-layer architecture, </w:t>
      </w:r>
      <w:r w:rsidRPr="002F1606">
        <w:rPr>
          <w:rFonts w:ascii="Baskerville Old Face" w:hAnsi="Baskerville Old Face"/>
          <w:sz w:val="20"/>
          <w:szCs w:val="20"/>
          <w:lang w:val="id-ID"/>
        </w:rPr>
        <w:t>an input layer receiving normalized gold price and macroeconomic data, a hidden layer, and an output layer for gold price predictions. The third stage combines both models, where ARIMA predictions capture linear components, and LSTM models the residuals to capture nonlinear patterns. The final result is the sum of ARIMA predictions and LSTM residual predictions. This hybrid model is evaluated using the same metrics and compared with individual models.</w:t>
      </w:r>
    </w:p>
    <w:p w14:paraId="035A4A24" w14:textId="7319A678" w:rsidR="00024216" w:rsidRDefault="002F1606" w:rsidP="002F1606">
      <w:pPr>
        <w:spacing w:after="0"/>
        <w:ind w:firstLine="660"/>
        <w:jc w:val="both"/>
        <w:rPr>
          <w:rFonts w:ascii="Baskerville Old Face" w:hAnsi="Baskerville Old Face"/>
          <w:sz w:val="20"/>
          <w:szCs w:val="20"/>
          <w:lang w:val="id-ID"/>
        </w:rPr>
      </w:pPr>
      <w:r w:rsidRPr="002F1606">
        <w:rPr>
          <w:rFonts w:ascii="Baskerville Old Face" w:hAnsi="Baskerville Old Face"/>
          <w:sz w:val="20"/>
          <w:szCs w:val="20"/>
          <w:lang w:val="id-ID"/>
        </w:rPr>
        <w:t>Model performance evaluation is</w:t>
      </w:r>
      <w:r w:rsidR="00FD1B10">
        <w:rPr>
          <w:rFonts w:ascii="Baskerville Old Face" w:hAnsi="Baskerville Old Face"/>
          <w:sz w:val="20"/>
          <w:szCs w:val="20"/>
          <w:lang w:val="id-ID"/>
        </w:rPr>
        <w:t xml:space="preserve"> conducted using three metrics, </w:t>
      </w:r>
      <w:r w:rsidRPr="002F1606">
        <w:rPr>
          <w:rFonts w:ascii="Baskerville Old Face" w:hAnsi="Baskerville Old Face"/>
          <w:sz w:val="20"/>
          <w:szCs w:val="20"/>
          <w:lang w:val="id-ID"/>
        </w:rPr>
        <w:t>Root Mean Squared Error (RMSE), Mean Absolute Error (MAE), and Mean Absolute Percentage Error (MAPE), with their formulas defined as follows [34]:</w:t>
      </w:r>
    </w:p>
    <w:p w14:paraId="284EDC4B" w14:textId="395901A3" w:rsidR="008362CC" w:rsidRDefault="008362CC" w:rsidP="00717208">
      <w:pPr>
        <w:spacing w:after="0"/>
        <w:ind w:firstLine="660"/>
        <w:jc w:val="both"/>
        <w:rPr>
          <w:rFonts w:ascii="Baskerville Old Face" w:eastAsiaTheme="minorEastAsia" w:hAnsi="Baskerville Old Face"/>
          <w:sz w:val="20"/>
          <w:szCs w:val="20"/>
          <w:lang w:val="en-ID"/>
        </w:rPr>
      </w:pPr>
      <m:oMath>
        <m:r>
          <w:rPr>
            <w:rFonts w:ascii="Cambria Math" w:hAnsi="Cambria Math"/>
            <w:sz w:val="20"/>
            <w:szCs w:val="20"/>
            <w:lang w:val="id-ID"/>
          </w:rPr>
          <m:t>RMSE=</m:t>
        </m:r>
        <m:rad>
          <m:radPr>
            <m:degHide m:val="1"/>
            <m:ctrlPr>
              <w:rPr>
                <w:rFonts w:ascii="Cambria Math" w:hAnsi="Cambria Math"/>
                <w:i/>
                <w:sz w:val="20"/>
                <w:szCs w:val="20"/>
                <w:lang w:val="id-ID"/>
              </w:rPr>
            </m:ctrlPr>
          </m:radPr>
          <m:deg/>
          <m:e>
            <m:f>
              <m:fPr>
                <m:ctrlPr>
                  <w:rPr>
                    <w:rFonts w:ascii="Cambria Math" w:hAnsi="Cambria Math"/>
                    <w:i/>
                    <w:sz w:val="20"/>
                    <w:szCs w:val="20"/>
                    <w:lang w:val="id-ID"/>
                  </w:rPr>
                </m:ctrlPr>
              </m:fPr>
              <m:num>
                <m:r>
                  <w:rPr>
                    <w:rFonts w:ascii="Cambria Math" w:hAnsi="Cambria Math"/>
                    <w:sz w:val="20"/>
                    <w:szCs w:val="20"/>
                    <w:lang w:val="id-ID"/>
                  </w:rPr>
                  <m:t>1</m:t>
                </m:r>
              </m:num>
              <m:den>
                <m:r>
                  <w:rPr>
                    <w:rFonts w:ascii="Cambria Math" w:hAnsi="Cambria Math"/>
                    <w:sz w:val="20"/>
                    <w:szCs w:val="20"/>
                    <w:lang w:val="id-ID"/>
                  </w:rPr>
                  <m:t>H</m:t>
                </m:r>
              </m:den>
            </m:f>
            <m:nary>
              <m:naryPr>
                <m:chr m:val="∑"/>
                <m:limLoc m:val="undOvr"/>
                <m:ctrlPr>
                  <w:rPr>
                    <w:rFonts w:ascii="Cambria Math" w:hAnsi="Cambria Math"/>
                    <w:i/>
                    <w:sz w:val="20"/>
                    <w:szCs w:val="20"/>
                    <w:lang w:val="id-ID"/>
                  </w:rPr>
                </m:ctrlPr>
              </m:naryPr>
              <m:sub>
                <m:r>
                  <w:rPr>
                    <w:rFonts w:ascii="Cambria Math" w:hAnsi="Cambria Math"/>
                    <w:sz w:val="20"/>
                    <w:szCs w:val="20"/>
                    <w:lang w:val="id-ID"/>
                  </w:rPr>
                  <m:t>t=1</m:t>
                </m:r>
              </m:sub>
              <m:sup>
                <m:r>
                  <w:rPr>
                    <w:rFonts w:ascii="Cambria Math" w:hAnsi="Cambria Math"/>
                    <w:sz w:val="20"/>
                    <w:szCs w:val="20"/>
                    <w:lang w:val="id-ID"/>
                  </w:rPr>
                  <m:t>H</m:t>
                </m:r>
              </m:sup>
              <m:e>
                <m:sSup>
                  <m:sSupPr>
                    <m:ctrlPr>
                      <w:rPr>
                        <w:rFonts w:ascii="Cambria Math" w:hAnsi="Cambria Math"/>
                        <w:i/>
                        <w:sz w:val="20"/>
                        <w:szCs w:val="20"/>
                        <w:lang w:val="id-ID"/>
                      </w:rPr>
                    </m:ctrlPr>
                  </m:sSupPr>
                  <m:e>
                    <m:d>
                      <m:dPr>
                        <m:ctrlPr>
                          <w:rPr>
                            <w:rFonts w:ascii="Cambria Math" w:hAnsi="Cambria Math"/>
                            <w:i/>
                            <w:sz w:val="20"/>
                            <w:szCs w:val="20"/>
                            <w:lang w:val="id-ID"/>
                          </w:rPr>
                        </m:ctrlPr>
                      </m:dPr>
                      <m:e>
                        <m:sSub>
                          <m:sSubPr>
                            <m:ctrlPr>
                              <w:rPr>
                                <w:rFonts w:ascii="Cambria Math" w:hAnsi="Cambria Math"/>
                                <w:i/>
                                <w:sz w:val="20"/>
                                <w:szCs w:val="20"/>
                                <w:lang w:val="id-ID"/>
                              </w:rPr>
                            </m:ctrlPr>
                          </m:sSubPr>
                          <m:e>
                            <m:r>
                              <w:rPr>
                                <w:rFonts w:ascii="Cambria Math" w:hAnsi="Cambria Math"/>
                                <w:sz w:val="20"/>
                                <w:szCs w:val="20"/>
                                <w:lang w:val="id-ID"/>
                              </w:rPr>
                              <m:t>e</m:t>
                            </m:r>
                          </m:e>
                          <m:sub>
                            <m:r>
                              <w:rPr>
                                <w:rFonts w:ascii="Cambria Math" w:hAnsi="Cambria Math"/>
                                <w:sz w:val="20"/>
                                <w:szCs w:val="20"/>
                                <w:lang w:val="id-ID"/>
                              </w:rPr>
                              <m:t>t</m:t>
                            </m:r>
                          </m:sub>
                        </m:sSub>
                      </m:e>
                    </m:d>
                  </m:e>
                  <m:sup>
                    <m:r>
                      <w:rPr>
                        <w:rFonts w:ascii="Cambria Math" w:hAnsi="Cambria Math"/>
                        <w:sz w:val="20"/>
                        <w:szCs w:val="20"/>
                        <w:lang w:val="id-ID"/>
                      </w:rPr>
                      <m:t>2</m:t>
                    </m:r>
                  </m:sup>
                </m:sSup>
              </m:e>
            </m:nary>
          </m:e>
        </m:rad>
      </m:oMath>
      <w:r>
        <w:rPr>
          <w:rFonts w:ascii="Baskerville Old Face" w:eastAsiaTheme="minorEastAsia" w:hAnsi="Baskerville Old Face"/>
          <w:sz w:val="20"/>
          <w:szCs w:val="20"/>
          <w:lang w:val="id-ID"/>
        </w:rPr>
        <w:tab/>
      </w:r>
      <w:r>
        <w:rPr>
          <w:rFonts w:ascii="Baskerville Old Face" w:eastAsiaTheme="minorEastAsia" w:hAnsi="Baskerville Old Face"/>
          <w:sz w:val="20"/>
          <w:szCs w:val="20"/>
          <w:lang w:val="id-ID"/>
        </w:rPr>
        <w:tab/>
      </w:r>
      <w:r>
        <w:rPr>
          <w:rFonts w:ascii="Baskerville Old Face" w:eastAsiaTheme="minorEastAsia" w:hAnsi="Baskerville Old Face"/>
          <w:sz w:val="20"/>
          <w:szCs w:val="20"/>
          <w:lang w:val="id-ID"/>
        </w:rPr>
        <w:tab/>
      </w:r>
      <w:r>
        <w:rPr>
          <w:rFonts w:ascii="Baskerville Old Face" w:eastAsiaTheme="minorEastAsia" w:hAnsi="Baskerville Old Face"/>
          <w:sz w:val="20"/>
          <w:szCs w:val="20"/>
          <w:lang w:val="id-ID"/>
        </w:rPr>
        <w:tab/>
      </w:r>
      <w:r>
        <w:rPr>
          <w:rFonts w:ascii="Baskerville Old Face" w:eastAsiaTheme="minorEastAsia" w:hAnsi="Baskerville Old Face"/>
          <w:sz w:val="20"/>
          <w:szCs w:val="20"/>
          <w:lang w:val="id-ID"/>
        </w:rPr>
        <w:tab/>
      </w:r>
      <w:r>
        <w:rPr>
          <w:rFonts w:ascii="Baskerville Old Face" w:eastAsiaTheme="minorEastAsia" w:hAnsi="Baskerville Old Face"/>
          <w:sz w:val="20"/>
          <w:szCs w:val="20"/>
          <w:lang w:val="id-ID"/>
        </w:rPr>
        <w:tab/>
      </w:r>
      <w:r>
        <w:rPr>
          <w:rFonts w:ascii="Baskerville Old Face" w:eastAsiaTheme="minorEastAsia" w:hAnsi="Baskerville Old Face"/>
          <w:sz w:val="20"/>
          <w:szCs w:val="20"/>
          <w:lang w:val="id-ID"/>
        </w:rPr>
        <w:tab/>
      </w:r>
      <w:r>
        <w:rPr>
          <w:rFonts w:ascii="Baskerville Old Face" w:eastAsiaTheme="minorEastAsia" w:hAnsi="Baskerville Old Face"/>
          <w:sz w:val="20"/>
          <w:szCs w:val="20"/>
          <w:lang w:val="id-ID"/>
        </w:rPr>
        <w:tab/>
      </w:r>
      <w:r>
        <w:rPr>
          <w:rFonts w:ascii="Baskerville Old Face" w:eastAsiaTheme="minorEastAsia" w:hAnsi="Baskerville Old Face"/>
          <w:sz w:val="20"/>
          <w:szCs w:val="20"/>
          <w:lang w:val="id-ID"/>
        </w:rPr>
        <w:tab/>
      </w:r>
      <w:r>
        <w:rPr>
          <w:rFonts w:ascii="Baskerville Old Face" w:eastAsiaTheme="minorEastAsia" w:hAnsi="Baskerville Old Face"/>
          <w:sz w:val="20"/>
          <w:szCs w:val="20"/>
          <w:lang w:val="en-ID"/>
        </w:rPr>
        <w:t>(1)</w:t>
      </w:r>
    </w:p>
    <w:p w14:paraId="04243703" w14:textId="62E45B12" w:rsidR="008362CC" w:rsidRDefault="008362CC" w:rsidP="00717208">
      <w:pPr>
        <w:spacing w:after="0"/>
        <w:ind w:firstLine="660"/>
        <w:jc w:val="both"/>
        <w:rPr>
          <w:rFonts w:ascii="Baskerville Old Face" w:eastAsiaTheme="minorEastAsia" w:hAnsi="Baskerville Old Face"/>
          <w:sz w:val="20"/>
          <w:szCs w:val="20"/>
          <w:lang w:val="en-ID"/>
        </w:rPr>
      </w:pPr>
      <m:oMath>
        <m:r>
          <w:rPr>
            <w:rFonts w:ascii="Cambria Math" w:hAnsi="Cambria Math"/>
            <w:sz w:val="20"/>
            <w:szCs w:val="20"/>
            <w:lang w:val="id-ID"/>
          </w:rPr>
          <m:t>MAE=</m:t>
        </m:r>
        <m:f>
          <m:fPr>
            <m:ctrlPr>
              <w:rPr>
                <w:rFonts w:ascii="Cambria Math" w:hAnsi="Cambria Math"/>
                <w:i/>
                <w:sz w:val="20"/>
                <w:szCs w:val="20"/>
                <w:lang w:val="id-ID"/>
              </w:rPr>
            </m:ctrlPr>
          </m:fPr>
          <m:num>
            <m:r>
              <w:rPr>
                <w:rFonts w:ascii="Cambria Math" w:hAnsi="Cambria Math"/>
                <w:sz w:val="20"/>
                <w:szCs w:val="20"/>
                <w:lang w:val="id-ID"/>
              </w:rPr>
              <m:t>1</m:t>
            </m:r>
          </m:num>
          <m:den>
            <m:r>
              <w:rPr>
                <w:rFonts w:ascii="Cambria Math" w:hAnsi="Cambria Math"/>
                <w:sz w:val="20"/>
                <w:szCs w:val="20"/>
                <w:lang w:val="id-ID"/>
              </w:rPr>
              <m:t>H</m:t>
            </m:r>
          </m:den>
        </m:f>
        <m:nary>
          <m:naryPr>
            <m:chr m:val="∑"/>
            <m:limLoc m:val="undOvr"/>
            <m:ctrlPr>
              <w:rPr>
                <w:rFonts w:ascii="Cambria Math" w:hAnsi="Cambria Math"/>
                <w:i/>
                <w:sz w:val="20"/>
                <w:szCs w:val="20"/>
                <w:lang w:val="id-ID"/>
              </w:rPr>
            </m:ctrlPr>
          </m:naryPr>
          <m:sub>
            <m:r>
              <w:rPr>
                <w:rFonts w:ascii="Cambria Math" w:hAnsi="Cambria Math"/>
                <w:sz w:val="20"/>
                <w:szCs w:val="20"/>
                <w:lang w:val="id-ID"/>
              </w:rPr>
              <m:t>t=1</m:t>
            </m:r>
          </m:sub>
          <m:sup>
            <m:r>
              <w:rPr>
                <w:rFonts w:ascii="Cambria Math" w:hAnsi="Cambria Math"/>
                <w:sz w:val="20"/>
                <w:szCs w:val="20"/>
                <w:lang w:val="id-ID"/>
              </w:rPr>
              <m:t>H</m:t>
            </m:r>
          </m:sup>
          <m:e>
            <m:d>
              <m:dPr>
                <m:begChr m:val="|"/>
                <m:endChr m:val="|"/>
                <m:ctrlPr>
                  <w:rPr>
                    <w:rFonts w:ascii="Cambria Math" w:hAnsi="Cambria Math"/>
                    <w:i/>
                    <w:sz w:val="20"/>
                    <w:szCs w:val="20"/>
                    <w:lang w:val="id-ID"/>
                  </w:rPr>
                </m:ctrlPr>
              </m:dPr>
              <m:e>
                <m:sSub>
                  <m:sSubPr>
                    <m:ctrlPr>
                      <w:rPr>
                        <w:rFonts w:ascii="Cambria Math" w:hAnsi="Cambria Math"/>
                        <w:i/>
                        <w:sz w:val="20"/>
                        <w:szCs w:val="20"/>
                        <w:lang w:val="id-ID"/>
                      </w:rPr>
                    </m:ctrlPr>
                  </m:sSubPr>
                  <m:e>
                    <m:r>
                      <w:rPr>
                        <w:rFonts w:ascii="Cambria Math" w:hAnsi="Cambria Math"/>
                        <w:sz w:val="20"/>
                        <w:szCs w:val="20"/>
                        <w:lang w:val="id-ID"/>
                      </w:rPr>
                      <m:t>e</m:t>
                    </m:r>
                  </m:e>
                  <m:sub>
                    <m:r>
                      <w:rPr>
                        <w:rFonts w:ascii="Cambria Math" w:hAnsi="Cambria Math"/>
                        <w:sz w:val="20"/>
                        <w:szCs w:val="20"/>
                        <w:lang w:val="id-ID"/>
                      </w:rPr>
                      <m:t>t</m:t>
                    </m:r>
                  </m:sub>
                </m:sSub>
              </m:e>
            </m:d>
          </m:e>
        </m:nary>
      </m:oMath>
      <w:r>
        <w:rPr>
          <w:rFonts w:ascii="Baskerville Old Face" w:eastAsiaTheme="minorEastAsia" w:hAnsi="Baskerville Old Face"/>
          <w:sz w:val="20"/>
          <w:szCs w:val="20"/>
          <w:lang w:val="id-ID"/>
        </w:rPr>
        <w:tab/>
      </w:r>
      <w:r>
        <w:rPr>
          <w:rFonts w:ascii="Baskerville Old Face" w:eastAsiaTheme="minorEastAsia" w:hAnsi="Baskerville Old Face"/>
          <w:sz w:val="20"/>
          <w:szCs w:val="20"/>
          <w:lang w:val="id-ID"/>
        </w:rPr>
        <w:tab/>
      </w:r>
      <w:r>
        <w:rPr>
          <w:rFonts w:ascii="Baskerville Old Face" w:eastAsiaTheme="minorEastAsia" w:hAnsi="Baskerville Old Face"/>
          <w:sz w:val="20"/>
          <w:szCs w:val="20"/>
          <w:lang w:val="id-ID"/>
        </w:rPr>
        <w:tab/>
      </w:r>
      <w:r>
        <w:rPr>
          <w:rFonts w:ascii="Baskerville Old Face" w:eastAsiaTheme="minorEastAsia" w:hAnsi="Baskerville Old Face"/>
          <w:sz w:val="20"/>
          <w:szCs w:val="20"/>
          <w:lang w:val="id-ID"/>
        </w:rPr>
        <w:tab/>
      </w:r>
      <w:r>
        <w:rPr>
          <w:rFonts w:ascii="Baskerville Old Face" w:eastAsiaTheme="minorEastAsia" w:hAnsi="Baskerville Old Face"/>
          <w:sz w:val="20"/>
          <w:szCs w:val="20"/>
          <w:lang w:val="id-ID"/>
        </w:rPr>
        <w:tab/>
      </w:r>
      <w:r>
        <w:rPr>
          <w:rFonts w:ascii="Baskerville Old Face" w:eastAsiaTheme="minorEastAsia" w:hAnsi="Baskerville Old Face"/>
          <w:sz w:val="20"/>
          <w:szCs w:val="20"/>
          <w:lang w:val="id-ID"/>
        </w:rPr>
        <w:tab/>
      </w:r>
      <w:r>
        <w:rPr>
          <w:rFonts w:ascii="Baskerville Old Face" w:eastAsiaTheme="minorEastAsia" w:hAnsi="Baskerville Old Face"/>
          <w:sz w:val="20"/>
          <w:szCs w:val="20"/>
          <w:lang w:val="id-ID"/>
        </w:rPr>
        <w:tab/>
      </w:r>
      <w:r>
        <w:rPr>
          <w:rFonts w:ascii="Baskerville Old Face" w:eastAsiaTheme="minorEastAsia" w:hAnsi="Baskerville Old Face"/>
          <w:sz w:val="20"/>
          <w:szCs w:val="20"/>
          <w:lang w:val="id-ID"/>
        </w:rPr>
        <w:tab/>
      </w:r>
      <w:r>
        <w:rPr>
          <w:rFonts w:ascii="Baskerville Old Face" w:eastAsiaTheme="minorEastAsia" w:hAnsi="Baskerville Old Face"/>
          <w:sz w:val="20"/>
          <w:szCs w:val="20"/>
          <w:lang w:val="id-ID"/>
        </w:rPr>
        <w:tab/>
      </w:r>
      <w:r>
        <w:rPr>
          <w:rFonts w:ascii="Baskerville Old Face" w:eastAsiaTheme="minorEastAsia" w:hAnsi="Baskerville Old Face"/>
          <w:sz w:val="20"/>
          <w:szCs w:val="20"/>
          <w:lang w:val="en-ID"/>
        </w:rPr>
        <w:t>(2)</w:t>
      </w:r>
    </w:p>
    <w:p w14:paraId="6D86B587" w14:textId="0B6AA2DA" w:rsidR="008362CC" w:rsidRPr="008362CC" w:rsidRDefault="008362CC" w:rsidP="00717208">
      <w:pPr>
        <w:spacing w:after="0"/>
        <w:ind w:firstLine="660"/>
        <w:jc w:val="both"/>
        <w:rPr>
          <w:rFonts w:ascii="Baskerville Old Face" w:hAnsi="Baskerville Old Face"/>
          <w:sz w:val="20"/>
          <w:szCs w:val="20"/>
          <w:lang w:val="en-ID"/>
        </w:rPr>
      </w:pPr>
      <m:oMath>
        <m:r>
          <w:rPr>
            <w:rFonts w:ascii="Cambria Math" w:hAnsi="Cambria Math"/>
            <w:sz w:val="20"/>
            <w:szCs w:val="20"/>
            <w:lang w:val="id-ID"/>
          </w:rPr>
          <m:t>MAPE=</m:t>
        </m:r>
        <m:nary>
          <m:naryPr>
            <m:chr m:val="∑"/>
            <m:limLoc m:val="undOvr"/>
            <m:ctrlPr>
              <w:rPr>
                <w:rFonts w:ascii="Cambria Math" w:hAnsi="Cambria Math"/>
                <w:i/>
                <w:sz w:val="20"/>
                <w:szCs w:val="20"/>
                <w:lang w:val="id-ID"/>
              </w:rPr>
            </m:ctrlPr>
          </m:naryPr>
          <m:sub>
            <m:r>
              <w:rPr>
                <w:rFonts w:ascii="Cambria Math" w:hAnsi="Cambria Math"/>
                <w:sz w:val="20"/>
                <w:szCs w:val="20"/>
                <w:lang w:val="id-ID"/>
              </w:rPr>
              <m:t>t=1</m:t>
            </m:r>
          </m:sub>
          <m:sup>
            <m:r>
              <w:rPr>
                <w:rFonts w:ascii="Cambria Math" w:hAnsi="Cambria Math"/>
                <w:sz w:val="20"/>
                <w:szCs w:val="20"/>
                <w:lang w:val="id-ID"/>
              </w:rPr>
              <m:t>H</m:t>
            </m:r>
          </m:sup>
          <m:e>
            <m:f>
              <m:fPr>
                <m:ctrlPr>
                  <w:rPr>
                    <w:rFonts w:ascii="Cambria Math" w:hAnsi="Cambria Math"/>
                    <w:i/>
                    <w:sz w:val="20"/>
                    <w:szCs w:val="20"/>
                    <w:lang w:val="id-ID"/>
                  </w:rPr>
                </m:ctrlPr>
              </m:fPr>
              <m:num>
                <m:r>
                  <w:rPr>
                    <w:rFonts w:ascii="Cambria Math" w:hAnsi="Cambria Math"/>
                    <w:sz w:val="20"/>
                    <w:szCs w:val="20"/>
                    <w:lang w:val="id-ID"/>
                  </w:rPr>
                  <m:t>100</m:t>
                </m:r>
                <m:d>
                  <m:dPr>
                    <m:begChr m:val="|"/>
                    <m:endChr m:val="|"/>
                    <m:ctrlPr>
                      <w:rPr>
                        <w:rFonts w:ascii="Cambria Math" w:hAnsi="Cambria Math"/>
                        <w:i/>
                        <w:sz w:val="20"/>
                        <w:szCs w:val="20"/>
                        <w:lang w:val="id-ID"/>
                      </w:rPr>
                    </m:ctrlPr>
                  </m:dPr>
                  <m:e>
                    <m:sSub>
                      <m:sSubPr>
                        <m:ctrlPr>
                          <w:rPr>
                            <w:rFonts w:ascii="Cambria Math" w:hAnsi="Cambria Math"/>
                            <w:i/>
                            <w:sz w:val="20"/>
                            <w:szCs w:val="20"/>
                            <w:lang w:val="id-ID"/>
                          </w:rPr>
                        </m:ctrlPr>
                      </m:sSubPr>
                      <m:e>
                        <m:r>
                          <w:rPr>
                            <w:rFonts w:ascii="Cambria Math" w:hAnsi="Cambria Math"/>
                            <w:sz w:val="20"/>
                            <w:szCs w:val="20"/>
                            <w:lang w:val="id-ID"/>
                          </w:rPr>
                          <m:t>e</m:t>
                        </m:r>
                      </m:e>
                      <m:sub>
                        <m:r>
                          <w:rPr>
                            <w:rFonts w:ascii="Cambria Math" w:hAnsi="Cambria Math"/>
                            <w:sz w:val="20"/>
                            <w:szCs w:val="20"/>
                            <w:lang w:val="id-ID"/>
                          </w:rPr>
                          <m:t>t</m:t>
                        </m:r>
                      </m:sub>
                    </m:sSub>
                  </m:e>
                </m:d>
              </m:num>
              <m:den>
                <m:sSub>
                  <m:sSubPr>
                    <m:ctrlPr>
                      <w:rPr>
                        <w:rFonts w:ascii="Cambria Math" w:hAnsi="Cambria Math"/>
                        <w:i/>
                        <w:sz w:val="20"/>
                        <w:szCs w:val="20"/>
                        <w:lang w:val="id-ID"/>
                      </w:rPr>
                    </m:ctrlPr>
                  </m:sSubPr>
                  <m:e>
                    <m:r>
                      <w:rPr>
                        <w:rFonts w:ascii="Cambria Math" w:hAnsi="Cambria Math"/>
                        <w:sz w:val="20"/>
                        <w:szCs w:val="20"/>
                        <w:lang w:val="id-ID"/>
                      </w:rPr>
                      <m:t>y</m:t>
                    </m:r>
                  </m:e>
                  <m:sub>
                    <m:r>
                      <w:rPr>
                        <w:rFonts w:ascii="Cambria Math" w:hAnsi="Cambria Math"/>
                        <w:sz w:val="20"/>
                        <w:szCs w:val="20"/>
                        <w:lang w:val="id-ID"/>
                      </w:rPr>
                      <m:t>t</m:t>
                    </m:r>
                  </m:sub>
                </m:sSub>
              </m:den>
            </m:f>
          </m:e>
        </m:nary>
      </m:oMath>
      <w:r>
        <w:rPr>
          <w:rFonts w:ascii="Baskerville Old Face" w:eastAsiaTheme="minorEastAsia" w:hAnsi="Baskerville Old Face"/>
          <w:sz w:val="20"/>
          <w:szCs w:val="20"/>
          <w:lang w:val="id-ID"/>
        </w:rPr>
        <w:tab/>
      </w:r>
      <w:r>
        <w:rPr>
          <w:rFonts w:ascii="Baskerville Old Face" w:eastAsiaTheme="minorEastAsia" w:hAnsi="Baskerville Old Face"/>
          <w:sz w:val="20"/>
          <w:szCs w:val="20"/>
          <w:lang w:val="id-ID"/>
        </w:rPr>
        <w:tab/>
      </w:r>
      <w:r>
        <w:rPr>
          <w:rFonts w:ascii="Baskerville Old Face" w:eastAsiaTheme="minorEastAsia" w:hAnsi="Baskerville Old Face"/>
          <w:sz w:val="20"/>
          <w:szCs w:val="20"/>
          <w:lang w:val="id-ID"/>
        </w:rPr>
        <w:tab/>
      </w:r>
      <w:r>
        <w:rPr>
          <w:rFonts w:ascii="Baskerville Old Face" w:eastAsiaTheme="minorEastAsia" w:hAnsi="Baskerville Old Face"/>
          <w:sz w:val="20"/>
          <w:szCs w:val="20"/>
          <w:lang w:val="id-ID"/>
        </w:rPr>
        <w:tab/>
      </w:r>
      <w:r>
        <w:rPr>
          <w:rFonts w:ascii="Baskerville Old Face" w:eastAsiaTheme="minorEastAsia" w:hAnsi="Baskerville Old Face"/>
          <w:sz w:val="20"/>
          <w:szCs w:val="20"/>
          <w:lang w:val="id-ID"/>
        </w:rPr>
        <w:tab/>
      </w:r>
      <w:r>
        <w:rPr>
          <w:rFonts w:ascii="Baskerville Old Face" w:eastAsiaTheme="minorEastAsia" w:hAnsi="Baskerville Old Face"/>
          <w:sz w:val="20"/>
          <w:szCs w:val="20"/>
          <w:lang w:val="id-ID"/>
        </w:rPr>
        <w:tab/>
      </w:r>
      <w:r>
        <w:rPr>
          <w:rFonts w:ascii="Baskerville Old Face" w:eastAsiaTheme="minorEastAsia" w:hAnsi="Baskerville Old Face"/>
          <w:sz w:val="20"/>
          <w:szCs w:val="20"/>
          <w:lang w:val="id-ID"/>
        </w:rPr>
        <w:tab/>
      </w:r>
      <w:r>
        <w:rPr>
          <w:rFonts w:ascii="Baskerville Old Face" w:eastAsiaTheme="minorEastAsia" w:hAnsi="Baskerville Old Face"/>
          <w:sz w:val="20"/>
          <w:szCs w:val="20"/>
          <w:lang w:val="id-ID"/>
        </w:rPr>
        <w:tab/>
      </w:r>
      <w:r>
        <w:rPr>
          <w:rFonts w:ascii="Baskerville Old Face" w:eastAsiaTheme="minorEastAsia" w:hAnsi="Baskerville Old Face"/>
          <w:sz w:val="20"/>
          <w:szCs w:val="20"/>
          <w:lang w:val="id-ID"/>
        </w:rPr>
        <w:tab/>
      </w:r>
      <w:r>
        <w:rPr>
          <w:rFonts w:ascii="Baskerville Old Face" w:eastAsiaTheme="minorEastAsia" w:hAnsi="Baskerville Old Face"/>
          <w:sz w:val="20"/>
          <w:szCs w:val="20"/>
          <w:lang w:val="en-ID"/>
        </w:rPr>
        <w:t>(3)</w:t>
      </w:r>
    </w:p>
    <w:p w14:paraId="33FE12DA" w14:textId="77777777" w:rsidR="00717208" w:rsidRPr="00F50338" w:rsidRDefault="00717208" w:rsidP="00717208">
      <w:pPr>
        <w:spacing w:after="0"/>
        <w:ind w:firstLine="660"/>
        <w:jc w:val="both"/>
        <w:rPr>
          <w:rFonts w:ascii="Baskerville Old Face" w:hAnsi="Baskerville Old Face"/>
          <w:sz w:val="20"/>
          <w:szCs w:val="20"/>
          <w:lang w:val="id-ID"/>
        </w:rPr>
      </w:pPr>
    </w:p>
    <w:p w14:paraId="39DAE98C" w14:textId="52A6845B" w:rsidR="00024216" w:rsidRPr="00F50338" w:rsidRDefault="00E126E8" w:rsidP="00FA550F">
      <w:pPr>
        <w:spacing w:after="0" w:line="240" w:lineRule="auto"/>
        <w:jc w:val="both"/>
        <w:rPr>
          <w:rFonts w:ascii="Baskerville Old Face" w:hAnsi="Baskerville Old Face"/>
          <w:b/>
          <w:bCs/>
          <w:sz w:val="20"/>
          <w:szCs w:val="20"/>
        </w:rPr>
      </w:pPr>
      <w:bookmarkStart w:id="3" w:name="_Hlk196410251"/>
      <w:r>
        <w:rPr>
          <w:rFonts w:ascii="Baskerville Old Face" w:hAnsi="Baskerville Old Face"/>
          <w:b/>
          <w:bCs/>
          <w:sz w:val="20"/>
          <w:szCs w:val="20"/>
        </w:rPr>
        <w:t>2.1. ARIMA (p, d, q)</w:t>
      </w:r>
    </w:p>
    <w:bookmarkEnd w:id="3"/>
    <w:p w14:paraId="5B20E14A" w14:textId="587200B2" w:rsidR="00E126E8" w:rsidRPr="00E126E8" w:rsidRDefault="00C11FF3" w:rsidP="00E126E8">
      <w:pPr>
        <w:spacing w:after="0" w:line="240" w:lineRule="auto"/>
        <w:ind w:firstLine="426"/>
        <w:jc w:val="both"/>
        <w:rPr>
          <w:rFonts w:ascii="Baskerville Old Face" w:hAnsi="Baskerville Old Face"/>
          <w:sz w:val="20"/>
          <w:szCs w:val="20"/>
          <w:lang w:val="id-ID"/>
        </w:rPr>
      </w:pPr>
      <w:r>
        <w:rPr>
          <w:rFonts w:ascii="Baskerville Old Face" w:hAnsi="Baskerville Old Face"/>
          <w:sz w:val="20"/>
          <w:szCs w:val="20"/>
        </w:rPr>
        <w:t xml:space="preserve"> </w:t>
      </w:r>
      <w:r w:rsidR="00FD1B10" w:rsidRPr="00FD1B10">
        <w:rPr>
          <w:rFonts w:ascii="Baskerville Old Face" w:hAnsi="Baskerville Old Face"/>
          <w:sz w:val="20"/>
          <w:szCs w:val="20"/>
          <w:lang w:val="id-ID"/>
        </w:rPr>
        <w:t xml:space="preserve">ARIMA (Autoregressive Integrated Moving Average) is a statistical model widely used for the analysis and forecasting of time series data [34]. ARIMA relies on autocorrelation (the correlation between </w:t>
      </w:r>
      <m:oMath>
        <m:sSub>
          <m:sSubPr>
            <m:ctrlPr>
              <w:rPr>
                <w:rFonts w:ascii="Cambria Math" w:hAnsi="Cambria Math"/>
                <w:i/>
                <w:sz w:val="20"/>
                <w:szCs w:val="20"/>
                <w:lang w:val="en-ID"/>
              </w:rPr>
            </m:ctrlPr>
          </m:sSubPr>
          <m:e>
            <m:r>
              <w:rPr>
                <w:rFonts w:ascii="Cambria Math" w:hAnsi="Cambria Math"/>
                <w:sz w:val="20"/>
                <w:szCs w:val="20"/>
                <w:lang w:val="en-ID"/>
              </w:rPr>
              <m:t>y</m:t>
            </m:r>
          </m:e>
          <m:sub>
            <m:r>
              <w:rPr>
                <w:rFonts w:ascii="Cambria Math" w:hAnsi="Cambria Math"/>
                <w:sz w:val="20"/>
                <w:szCs w:val="20"/>
                <w:lang w:val="en-ID"/>
              </w:rPr>
              <m:t>t</m:t>
            </m:r>
          </m:sub>
        </m:sSub>
      </m:oMath>
      <w:r w:rsidR="00E6052F">
        <w:rPr>
          <w:rFonts w:ascii="Baskerville Old Face" w:hAnsi="Baskerville Old Face"/>
          <w:sz w:val="20"/>
          <w:szCs w:val="20"/>
          <w:lang w:val="id-ID"/>
        </w:rPr>
        <w:t xml:space="preserve"> </w:t>
      </w:r>
      <w:r w:rsidR="00FD1B10">
        <w:rPr>
          <w:rFonts w:ascii="Baskerville Old Face" w:hAnsi="Baskerville Old Face"/>
          <w:sz w:val="20"/>
          <w:szCs w:val="20"/>
          <w:lang w:val="en-ID"/>
        </w:rPr>
        <w:t xml:space="preserve">and </w:t>
      </w:r>
      <w:r w:rsidR="00E6052F">
        <w:rPr>
          <w:rFonts w:ascii="Baskerville Old Face" w:hAnsi="Baskerville Old Face"/>
          <w:sz w:val="20"/>
          <w:szCs w:val="20"/>
          <w:lang w:val="id-ID"/>
        </w:rPr>
        <w:t xml:space="preserve"> </w:t>
      </w:r>
      <m:oMath>
        <m:sSub>
          <m:sSubPr>
            <m:ctrlPr>
              <w:rPr>
                <w:rFonts w:ascii="Cambria Math" w:hAnsi="Cambria Math"/>
                <w:i/>
                <w:sz w:val="20"/>
                <w:szCs w:val="20"/>
                <w:lang w:val="en-ID"/>
              </w:rPr>
            </m:ctrlPr>
          </m:sSubPr>
          <m:e>
            <m:r>
              <w:rPr>
                <w:rFonts w:ascii="Cambria Math" w:hAnsi="Cambria Math"/>
                <w:sz w:val="20"/>
                <w:szCs w:val="20"/>
                <w:lang w:val="en-ID"/>
              </w:rPr>
              <m:t>y</m:t>
            </m:r>
          </m:e>
          <m:sub>
            <m:r>
              <w:rPr>
                <w:rFonts w:ascii="Cambria Math" w:hAnsi="Cambria Math"/>
                <w:sz w:val="20"/>
                <w:szCs w:val="20"/>
                <w:lang w:val="en-ID"/>
              </w:rPr>
              <m:t>t-1</m:t>
            </m:r>
          </m:sub>
        </m:sSub>
      </m:oMath>
      <w:r w:rsidR="00E6052F" w:rsidRPr="00E6052F">
        <w:rPr>
          <w:rFonts w:ascii="Baskerville Old Face" w:hAnsi="Baskerville Old Face"/>
          <w:sz w:val="20"/>
          <w:szCs w:val="20"/>
          <w:lang w:val="id-ID"/>
        </w:rPr>
        <w:t xml:space="preserve">). </w:t>
      </w:r>
      <w:r w:rsidR="00FD1B10">
        <w:rPr>
          <w:rFonts w:ascii="Baskerville Old Face" w:hAnsi="Baskerville Old Face"/>
          <w:sz w:val="20"/>
          <w:szCs w:val="20"/>
          <w:lang w:val="en-ID"/>
        </w:rPr>
        <w:t xml:space="preserve"> </w:t>
      </w:r>
      <w:r w:rsidR="00FD1B10" w:rsidRPr="00FD1B10">
        <w:rPr>
          <w:rFonts w:ascii="Baskerville Old Face" w:hAnsi="Baskerville Old Face"/>
          <w:sz w:val="20"/>
          <w:szCs w:val="20"/>
          <w:lang w:val="id-ID"/>
        </w:rPr>
        <w:t>This model combines three components:</w:t>
      </w:r>
    </w:p>
    <w:p w14:paraId="7BB0A0D8" w14:textId="01CCE2E4" w:rsidR="00DF15D0" w:rsidRDefault="0078767F" w:rsidP="0078767F">
      <w:pPr>
        <w:pStyle w:val="ListParagraph"/>
        <w:numPr>
          <w:ilvl w:val="0"/>
          <w:numId w:val="5"/>
        </w:numPr>
        <w:spacing w:after="0" w:line="240" w:lineRule="auto"/>
        <w:ind w:left="709" w:hanging="283"/>
        <w:jc w:val="both"/>
        <w:rPr>
          <w:rFonts w:ascii="Baskerville Old Face" w:hAnsi="Baskerville Old Face"/>
          <w:sz w:val="20"/>
          <w:szCs w:val="20"/>
          <w:lang w:val="id-ID"/>
        </w:rPr>
      </w:pPr>
      <w:r w:rsidRPr="0078767F">
        <w:rPr>
          <w:rFonts w:ascii="Baskerville Old Face" w:hAnsi="Baskerville Old Face"/>
          <w:sz w:val="20"/>
          <w:szCs w:val="20"/>
          <w:lang w:val="id-ID"/>
        </w:rPr>
        <w:t>The AR (Autoregressive) component assumes that the current value depends on previous values (lags) in the time series. The o</w:t>
      </w:r>
      <w:r>
        <w:rPr>
          <w:rFonts w:ascii="Baskerville Old Face" w:hAnsi="Baskerville Old Face"/>
          <w:sz w:val="20"/>
          <w:szCs w:val="20"/>
          <w:lang w:val="id-ID"/>
        </w:rPr>
        <w:t xml:space="preserve">rder  p </w:t>
      </w:r>
      <w:r w:rsidRPr="0078767F">
        <w:rPr>
          <w:rFonts w:ascii="Baskerville Old Face" w:hAnsi="Baskerville Old Face"/>
          <w:sz w:val="20"/>
          <w:szCs w:val="20"/>
          <w:lang w:val="id-ID"/>
        </w:rPr>
        <w:t xml:space="preserve"> indicates the number of lags used. Mathematically, this can be expressed as follows:</w:t>
      </w:r>
    </w:p>
    <w:p w14:paraId="4A43DD07" w14:textId="545BD1DA" w:rsidR="00E126E8" w:rsidRPr="00DF15D0" w:rsidRDefault="006A5719" w:rsidP="00DF15D0">
      <w:pPr>
        <w:pStyle w:val="ListParagraph"/>
        <w:spacing w:after="0" w:line="240" w:lineRule="auto"/>
        <w:ind w:left="2869" w:firstLine="11"/>
        <w:jc w:val="both"/>
        <w:rPr>
          <w:rFonts w:ascii="Baskerville Old Face" w:hAnsi="Baskerville Old Face"/>
          <w:sz w:val="20"/>
          <w:szCs w:val="20"/>
          <w:lang w:val="en-ID"/>
        </w:rPr>
      </w:pPr>
      <w:r>
        <w:rPr>
          <w:rFonts w:ascii="Baskerville Old Face" w:hAnsi="Baskerville Old Face"/>
          <w:sz w:val="20"/>
          <w:szCs w:val="20"/>
          <w:lang w:val="en-ID"/>
        </w:rPr>
        <w:t xml:space="preserve"> </w:t>
      </w:r>
      <m:oMath>
        <m:sSub>
          <m:sSubPr>
            <m:ctrlPr>
              <w:rPr>
                <w:rFonts w:ascii="Cambria Math" w:hAnsi="Cambria Math"/>
                <w:i/>
                <w:sz w:val="20"/>
                <w:szCs w:val="20"/>
                <w:lang w:val="en-ID"/>
              </w:rPr>
            </m:ctrlPr>
          </m:sSubPr>
          <m:e>
            <m:r>
              <w:rPr>
                <w:rFonts w:ascii="Cambria Math" w:hAnsi="Cambria Math"/>
                <w:sz w:val="20"/>
                <w:szCs w:val="20"/>
                <w:lang w:val="en-ID"/>
              </w:rPr>
              <m:t>y</m:t>
            </m:r>
          </m:e>
          <m:sub>
            <m:r>
              <w:rPr>
                <w:rFonts w:ascii="Cambria Math" w:hAnsi="Cambria Math"/>
                <w:sz w:val="20"/>
                <w:szCs w:val="20"/>
                <w:lang w:val="en-ID"/>
              </w:rPr>
              <m:t>t</m:t>
            </m:r>
          </m:sub>
        </m:sSub>
        <m:r>
          <w:rPr>
            <w:rFonts w:ascii="Cambria Math" w:hAnsi="Cambria Math"/>
            <w:sz w:val="20"/>
            <w:szCs w:val="20"/>
            <w:lang w:val="en-ID"/>
          </w:rPr>
          <m:t>=c+</m:t>
        </m:r>
        <m:sSub>
          <m:sSubPr>
            <m:ctrlPr>
              <w:rPr>
                <w:rFonts w:ascii="Cambria Math" w:hAnsi="Cambria Math"/>
                <w:i/>
                <w:sz w:val="20"/>
                <w:szCs w:val="20"/>
                <w:lang w:val="en-ID"/>
              </w:rPr>
            </m:ctrlPr>
          </m:sSubPr>
          <m:e>
            <m:r>
              <w:rPr>
                <w:rFonts w:ascii="Cambria Math" w:hAnsi="Cambria Math"/>
                <w:sz w:val="20"/>
                <w:szCs w:val="20"/>
                <w:lang w:val="en-ID"/>
              </w:rPr>
              <m:t>ϕ</m:t>
            </m:r>
          </m:e>
          <m:sub>
            <m:r>
              <w:rPr>
                <w:rFonts w:ascii="Cambria Math" w:hAnsi="Cambria Math"/>
                <w:sz w:val="20"/>
                <w:szCs w:val="20"/>
                <w:lang w:val="en-ID"/>
              </w:rPr>
              <m:t>1</m:t>
            </m:r>
          </m:sub>
        </m:sSub>
        <m:sSub>
          <m:sSubPr>
            <m:ctrlPr>
              <w:rPr>
                <w:rFonts w:ascii="Cambria Math" w:hAnsi="Cambria Math"/>
                <w:i/>
                <w:sz w:val="20"/>
                <w:szCs w:val="20"/>
                <w:lang w:val="en-ID"/>
              </w:rPr>
            </m:ctrlPr>
          </m:sSubPr>
          <m:e>
            <m:r>
              <w:rPr>
                <w:rFonts w:ascii="Cambria Math" w:hAnsi="Cambria Math"/>
                <w:sz w:val="20"/>
                <w:szCs w:val="20"/>
                <w:lang w:val="en-ID"/>
              </w:rPr>
              <m:t>y</m:t>
            </m:r>
          </m:e>
          <m:sub>
            <m:r>
              <w:rPr>
                <w:rFonts w:ascii="Cambria Math" w:hAnsi="Cambria Math"/>
                <w:sz w:val="20"/>
                <w:szCs w:val="20"/>
                <w:lang w:val="en-ID"/>
              </w:rPr>
              <m:t>t-1</m:t>
            </m:r>
          </m:sub>
        </m:sSub>
        <m:r>
          <w:rPr>
            <w:rFonts w:ascii="Cambria Math" w:hAnsi="Cambria Math"/>
            <w:sz w:val="20"/>
            <w:szCs w:val="20"/>
            <w:lang w:val="en-ID"/>
          </w:rPr>
          <m:t>+</m:t>
        </m:r>
        <m:sSub>
          <m:sSubPr>
            <m:ctrlPr>
              <w:rPr>
                <w:rFonts w:ascii="Cambria Math" w:hAnsi="Cambria Math"/>
                <w:i/>
                <w:sz w:val="20"/>
                <w:szCs w:val="20"/>
                <w:lang w:val="en-ID"/>
              </w:rPr>
            </m:ctrlPr>
          </m:sSubPr>
          <m:e>
            <m:r>
              <w:rPr>
                <w:rFonts w:ascii="Cambria Math" w:hAnsi="Cambria Math"/>
                <w:sz w:val="20"/>
                <w:szCs w:val="20"/>
                <w:lang w:val="en-ID"/>
              </w:rPr>
              <m:t>ϕ</m:t>
            </m:r>
          </m:e>
          <m:sub>
            <m:r>
              <w:rPr>
                <w:rFonts w:ascii="Cambria Math" w:hAnsi="Cambria Math"/>
                <w:sz w:val="20"/>
                <w:szCs w:val="20"/>
                <w:lang w:val="en-ID"/>
              </w:rPr>
              <m:t>2</m:t>
            </m:r>
          </m:sub>
        </m:sSub>
        <m:sSub>
          <m:sSubPr>
            <m:ctrlPr>
              <w:rPr>
                <w:rFonts w:ascii="Cambria Math" w:hAnsi="Cambria Math"/>
                <w:i/>
                <w:sz w:val="20"/>
                <w:szCs w:val="20"/>
                <w:lang w:val="en-ID"/>
              </w:rPr>
            </m:ctrlPr>
          </m:sSubPr>
          <m:e>
            <m:r>
              <w:rPr>
                <w:rFonts w:ascii="Cambria Math" w:hAnsi="Cambria Math"/>
                <w:sz w:val="20"/>
                <w:szCs w:val="20"/>
                <w:lang w:val="en-ID"/>
              </w:rPr>
              <m:t>y</m:t>
            </m:r>
          </m:e>
          <m:sub>
            <m:r>
              <w:rPr>
                <w:rFonts w:ascii="Cambria Math" w:hAnsi="Cambria Math"/>
                <w:sz w:val="20"/>
                <w:szCs w:val="20"/>
                <w:lang w:val="en-ID"/>
              </w:rPr>
              <m:t>t-2</m:t>
            </m:r>
          </m:sub>
        </m:sSub>
        <m:r>
          <w:rPr>
            <w:rFonts w:ascii="Cambria Math" w:hAnsi="Cambria Math"/>
            <w:sz w:val="20"/>
            <w:szCs w:val="20"/>
            <w:lang w:val="en-ID"/>
          </w:rPr>
          <m:t>+…+</m:t>
        </m:r>
        <m:sSub>
          <m:sSubPr>
            <m:ctrlPr>
              <w:rPr>
                <w:rFonts w:ascii="Cambria Math" w:hAnsi="Cambria Math"/>
                <w:i/>
                <w:sz w:val="20"/>
                <w:szCs w:val="20"/>
                <w:lang w:val="en-ID"/>
              </w:rPr>
            </m:ctrlPr>
          </m:sSubPr>
          <m:e>
            <m:r>
              <w:rPr>
                <w:rFonts w:ascii="Cambria Math" w:hAnsi="Cambria Math"/>
                <w:sz w:val="20"/>
                <w:szCs w:val="20"/>
                <w:lang w:val="en-ID"/>
              </w:rPr>
              <m:t>ϕ</m:t>
            </m:r>
          </m:e>
          <m:sub>
            <m:r>
              <w:rPr>
                <w:rFonts w:ascii="Cambria Math" w:hAnsi="Cambria Math"/>
                <w:sz w:val="20"/>
                <w:szCs w:val="20"/>
                <w:lang w:val="en-ID"/>
              </w:rPr>
              <m:t>p</m:t>
            </m:r>
          </m:sub>
        </m:sSub>
        <m:sSub>
          <m:sSubPr>
            <m:ctrlPr>
              <w:rPr>
                <w:rFonts w:ascii="Cambria Math" w:hAnsi="Cambria Math"/>
                <w:i/>
                <w:sz w:val="20"/>
                <w:szCs w:val="20"/>
                <w:lang w:val="en-ID"/>
              </w:rPr>
            </m:ctrlPr>
          </m:sSubPr>
          <m:e>
            <m:r>
              <w:rPr>
                <w:rFonts w:ascii="Cambria Math" w:hAnsi="Cambria Math"/>
                <w:sz w:val="20"/>
                <w:szCs w:val="20"/>
                <w:lang w:val="en-ID"/>
              </w:rPr>
              <m:t>y</m:t>
            </m:r>
          </m:e>
          <m:sub>
            <m:r>
              <w:rPr>
                <w:rFonts w:ascii="Cambria Math" w:hAnsi="Cambria Math"/>
                <w:sz w:val="20"/>
                <w:szCs w:val="20"/>
                <w:lang w:val="en-ID"/>
              </w:rPr>
              <m:t>t-p</m:t>
            </m:r>
          </m:sub>
        </m:sSub>
        <m:r>
          <w:rPr>
            <w:rFonts w:ascii="Cambria Math" w:hAnsi="Cambria Math"/>
            <w:sz w:val="20"/>
            <w:szCs w:val="20"/>
            <w:lang w:val="en-ID"/>
          </w:rPr>
          <m:t>+</m:t>
        </m:r>
        <m:sSub>
          <m:sSubPr>
            <m:ctrlPr>
              <w:rPr>
                <w:rFonts w:ascii="Cambria Math" w:hAnsi="Cambria Math"/>
                <w:i/>
                <w:sz w:val="20"/>
                <w:szCs w:val="20"/>
                <w:lang w:val="en-ID"/>
              </w:rPr>
            </m:ctrlPr>
          </m:sSubPr>
          <m:e>
            <m:r>
              <w:rPr>
                <w:rFonts w:ascii="Cambria Math" w:hAnsi="Cambria Math"/>
                <w:sz w:val="20"/>
                <w:szCs w:val="20"/>
                <w:lang w:val="en-ID"/>
              </w:rPr>
              <m:t>ϵ</m:t>
            </m:r>
          </m:e>
          <m:sub>
            <m:r>
              <w:rPr>
                <w:rFonts w:ascii="Cambria Math" w:hAnsi="Cambria Math"/>
                <w:sz w:val="20"/>
                <w:szCs w:val="20"/>
                <w:lang w:val="en-ID"/>
              </w:rPr>
              <m:t>t</m:t>
            </m:r>
          </m:sub>
        </m:sSub>
      </m:oMath>
      <w:r w:rsidR="00DF15D0">
        <w:rPr>
          <w:rFonts w:ascii="Baskerville Old Face" w:hAnsi="Baskerville Old Face"/>
          <w:sz w:val="20"/>
          <w:szCs w:val="20"/>
          <w:lang w:val="en-ID"/>
        </w:rPr>
        <w:t xml:space="preserve"> </w:t>
      </w:r>
      <w:r>
        <w:rPr>
          <w:rFonts w:ascii="Baskerville Old Face" w:hAnsi="Baskerville Old Face"/>
          <w:sz w:val="20"/>
          <w:szCs w:val="20"/>
          <w:lang w:val="en-ID"/>
        </w:rPr>
        <w:tab/>
      </w:r>
      <w:r>
        <w:rPr>
          <w:rFonts w:ascii="Baskerville Old Face" w:hAnsi="Baskerville Old Face"/>
          <w:sz w:val="20"/>
          <w:szCs w:val="20"/>
          <w:lang w:val="en-ID"/>
        </w:rPr>
        <w:tab/>
      </w:r>
      <w:r>
        <w:rPr>
          <w:rFonts w:ascii="Baskerville Old Face" w:hAnsi="Baskerville Old Face"/>
          <w:sz w:val="20"/>
          <w:szCs w:val="20"/>
          <w:lang w:val="en-ID"/>
        </w:rPr>
        <w:tab/>
      </w:r>
      <w:r w:rsidR="00DA5A7C">
        <w:rPr>
          <w:rFonts w:ascii="Baskerville Old Face" w:hAnsi="Baskerville Old Face"/>
          <w:sz w:val="20"/>
          <w:szCs w:val="20"/>
          <w:lang w:val="en-ID"/>
        </w:rPr>
        <w:t>(4</w:t>
      </w:r>
      <w:r w:rsidR="00DF15D0">
        <w:rPr>
          <w:rFonts w:ascii="Baskerville Old Face" w:hAnsi="Baskerville Old Face"/>
          <w:sz w:val="20"/>
          <w:szCs w:val="20"/>
          <w:lang w:val="en-ID"/>
        </w:rPr>
        <w:t>)</w:t>
      </w:r>
      <w:r w:rsidR="00DF15D0">
        <w:rPr>
          <w:rFonts w:ascii="Baskerville Old Face" w:hAnsi="Baskerville Old Face"/>
          <w:sz w:val="20"/>
          <w:szCs w:val="20"/>
          <w:vertAlign w:val="superscript"/>
          <w:lang w:val="en-ID"/>
        </w:rPr>
        <w:t xml:space="preserve">    </w:t>
      </w:r>
    </w:p>
    <w:p w14:paraId="25612A62" w14:textId="5293F7C2" w:rsidR="00DF15D0" w:rsidRDefault="002578C4" w:rsidP="002578C4">
      <w:pPr>
        <w:pStyle w:val="ListParagraph"/>
        <w:numPr>
          <w:ilvl w:val="0"/>
          <w:numId w:val="5"/>
        </w:numPr>
        <w:spacing w:after="0" w:line="240" w:lineRule="auto"/>
        <w:ind w:left="709" w:hanging="283"/>
        <w:jc w:val="both"/>
        <w:rPr>
          <w:rFonts w:ascii="Baskerville Old Face" w:hAnsi="Baskerville Old Face"/>
          <w:sz w:val="20"/>
          <w:szCs w:val="20"/>
          <w:lang w:val="id-ID"/>
        </w:rPr>
      </w:pPr>
      <w:r w:rsidRPr="002578C4">
        <w:rPr>
          <w:rFonts w:ascii="Baskerville Old Face" w:hAnsi="Baskerville Old Face"/>
          <w:sz w:val="20"/>
          <w:szCs w:val="20"/>
          <w:lang w:val="id-ID"/>
        </w:rPr>
        <w:t>The I (Integrated / Differencing) component is used to make the data stationary, ensuring a constant mean and variance over time by calculating the difference (differencing) between the current and pre</w:t>
      </w:r>
      <w:r>
        <w:rPr>
          <w:rFonts w:ascii="Baskerville Old Face" w:hAnsi="Baskerville Old Face"/>
          <w:sz w:val="20"/>
          <w:szCs w:val="20"/>
          <w:lang w:val="id-ID"/>
        </w:rPr>
        <w:t xml:space="preserve">vious observations. The order d </w:t>
      </w:r>
      <w:r w:rsidRPr="002578C4">
        <w:rPr>
          <w:rFonts w:ascii="Baskerville Old Face" w:hAnsi="Baskerville Old Face"/>
          <w:sz w:val="20"/>
          <w:szCs w:val="20"/>
          <w:lang w:val="id-ID"/>
        </w:rPr>
        <w:t xml:space="preserve"> indicates how many times differencing is performed. Mathematically, this can be expressed as follows:</w:t>
      </w:r>
      <w:r w:rsidR="00DF15D0">
        <w:rPr>
          <w:rFonts w:ascii="Baskerville Old Face" w:hAnsi="Baskerville Old Face"/>
          <w:sz w:val="20"/>
          <w:szCs w:val="20"/>
          <w:lang w:val="id-ID"/>
        </w:rPr>
        <w:t xml:space="preserve">  </w:t>
      </w:r>
    </w:p>
    <w:p w14:paraId="36193D3B" w14:textId="3ACAEEA7" w:rsidR="00DF15D0" w:rsidRPr="00DF15D0" w:rsidRDefault="00486B13" w:rsidP="00DF15D0">
      <w:pPr>
        <w:pStyle w:val="ListParagraph"/>
        <w:spacing w:after="0" w:line="240" w:lineRule="auto"/>
        <w:ind w:left="2869" w:firstLine="11"/>
        <w:jc w:val="both"/>
        <w:rPr>
          <w:rFonts w:ascii="Baskerville Old Face" w:hAnsi="Baskerville Old Face"/>
          <w:sz w:val="20"/>
          <w:szCs w:val="20"/>
          <w:lang w:val="en-ID"/>
        </w:rPr>
      </w:pPr>
      <m:oMath>
        <m:sSub>
          <m:sSubPr>
            <m:ctrlPr>
              <w:rPr>
                <w:rFonts w:ascii="Cambria Math" w:hAnsi="Cambria Math"/>
                <w:i/>
                <w:sz w:val="20"/>
                <w:szCs w:val="20"/>
                <w:lang w:val="en-ID"/>
              </w:rPr>
            </m:ctrlPr>
          </m:sSubPr>
          <m:e>
            <m:r>
              <w:rPr>
                <w:rFonts w:ascii="Cambria Math" w:hAnsi="Cambria Math"/>
                <w:sz w:val="20"/>
                <w:szCs w:val="20"/>
                <w:lang w:val="en-ID"/>
              </w:rPr>
              <m:t>y</m:t>
            </m:r>
          </m:e>
          <m:sub>
            <m:r>
              <w:rPr>
                <w:rFonts w:ascii="Cambria Math" w:hAnsi="Cambria Math"/>
                <w:sz w:val="20"/>
                <w:szCs w:val="20"/>
                <w:lang w:val="en-ID"/>
              </w:rPr>
              <m:t>t</m:t>
            </m:r>
          </m:sub>
        </m:sSub>
        <m:r>
          <w:rPr>
            <w:rFonts w:ascii="Cambria Math" w:hAnsi="Cambria Math"/>
            <w:sz w:val="20"/>
            <w:szCs w:val="20"/>
            <w:lang w:val="en-ID"/>
          </w:rPr>
          <m:t>=</m:t>
        </m:r>
        <m:sSub>
          <m:sSubPr>
            <m:ctrlPr>
              <w:rPr>
                <w:rFonts w:ascii="Cambria Math" w:hAnsi="Cambria Math"/>
                <w:i/>
                <w:sz w:val="20"/>
                <w:szCs w:val="20"/>
                <w:lang w:val="en-ID"/>
              </w:rPr>
            </m:ctrlPr>
          </m:sSubPr>
          <m:e>
            <m:r>
              <w:rPr>
                <w:rFonts w:ascii="Cambria Math" w:hAnsi="Cambria Math"/>
                <w:sz w:val="20"/>
                <w:szCs w:val="20"/>
                <w:lang w:val="en-ID"/>
              </w:rPr>
              <m:t>y</m:t>
            </m:r>
          </m:e>
          <m:sub>
            <m:r>
              <w:rPr>
                <w:rFonts w:ascii="Cambria Math" w:hAnsi="Cambria Math"/>
                <w:sz w:val="20"/>
                <w:szCs w:val="20"/>
                <w:lang w:val="en-ID"/>
              </w:rPr>
              <m:t>t</m:t>
            </m:r>
          </m:sub>
        </m:sSub>
        <m:r>
          <w:rPr>
            <w:rFonts w:ascii="Cambria Math" w:hAnsi="Cambria Math"/>
            <w:sz w:val="20"/>
            <w:szCs w:val="20"/>
            <w:lang w:val="en-ID"/>
          </w:rPr>
          <m:t>-</m:t>
        </m:r>
        <m:sSub>
          <m:sSubPr>
            <m:ctrlPr>
              <w:rPr>
                <w:rFonts w:ascii="Cambria Math" w:hAnsi="Cambria Math"/>
                <w:i/>
                <w:sz w:val="20"/>
                <w:szCs w:val="20"/>
                <w:lang w:val="en-ID"/>
              </w:rPr>
            </m:ctrlPr>
          </m:sSubPr>
          <m:e>
            <m:r>
              <w:rPr>
                <w:rFonts w:ascii="Cambria Math" w:hAnsi="Cambria Math"/>
                <w:sz w:val="20"/>
                <w:szCs w:val="20"/>
                <w:lang w:val="en-ID"/>
              </w:rPr>
              <m:t>y</m:t>
            </m:r>
          </m:e>
          <m:sub>
            <m:r>
              <w:rPr>
                <w:rFonts w:ascii="Cambria Math" w:hAnsi="Cambria Math"/>
                <w:sz w:val="20"/>
                <w:szCs w:val="20"/>
                <w:lang w:val="en-ID"/>
              </w:rPr>
              <m:t>t-d</m:t>
            </m:r>
          </m:sub>
        </m:sSub>
      </m:oMath>
      <w:r w:rsidR="00DF15D0">
        <w:rPr>
          <w:rFonts w:ascii="Baskerville Old Face" w:hAnsi="Baskerville Old Face"/>
          <w:sz w:val="20"/>
          <w:szCs w:val="20"/>
          <w:lang w:val="id-ID"/>
        </w:rPr>
        <w:tab/>
      </w:r>
      <w:r w:rsidR="00DF15D0">
        <w:rPr>
          <w:rFonts w:ascii="Baskerville Old Face" w:hAnsi="Baskerville Old Face"/>
          <w:sz w:val="20"/>
          <w:szCs w:val="20"/>
          <w:lang w:val="id-ID"/>
        </w:rPr>
        <w:tab/>
      </w:r>
      <w:r w:rsidR="00DF15D0">
        <w:rPr>
          <w:rFonts w:ascii="Baskerville Old Face" w:hAnsi="Baskerville Old Face"/>
          <w:sz w:val="20"/>
          <w:szCs w:val="20"/>
          <w:lang w:val="id-ID"/>
        </w:rPr>
        <w:tab/>
      </w:r>
      <w:r w:rsidR="00DF15D0">
        <w:rPr>
          <w:rFonts w:ascii="Baskerville Old Face" w:hAnsi="Baskerville Old Face"/>
          <w:sz w:val="20"/>
          <w:szCs w:val="20"/>
          <w:lang w:val="id-ID"/>
        </w:rPr>
        <w:tab/>
      </w:r>
      <w:r w:rsidR="00DF15D0">
        <w:rPr>
          <w:rFonts w:ascii="Baskerville Old Face" w:hAnsi="Baskerville Old Face"/>
          <w:sz w:val="20"/>
          <w:szCs w:val="20"/>
          <w:lang w:val="id-ID"/>
        </w:rPr>
        <w:tab/>
      </w:r>
      <w:r w:rsidR="00DF15D0">
        <w:rPr>
          <w:rFonts w:ascii="Baskerville Old Face" w:hAnsi="Baskerville Old Face"/>
          <w:sz w:val="20"/>
          <w:szCs w:val="20"/>
          <w:lang w:val="id-ID"/>
        </w:rPr>
        <w:tab/>
      </w:r>
      <w:r w:rsidR="00DF15D0">
        <w:rPr>
          <w:rFonts w:ascii="Baskerville Old Face" w:hAnsi="Baskerville Old Face"/>
          <w:sz w:val="20"/>
          <w:szCs w:val="20"/>
          <w:lang w:val="id-ID"/>
        </w:rPr>
        <w:tab/>
      </w:r>
      <w:r w:rsidR="00DA5A7C">
        <w:rPr>
          <w:rFonts w:ascii="Baskerville Old Face" w:hAnsi="Baskerville Old Face"/>
          <w:sz w:val="20"/>
          <w:szCs w:val="20"/>
          <w:lang w:val="en-ID"/>
        </w:rPr>
        <w:t>(5</w:t>
      </w:r>
      <w:r w:rsidR="00DF15D0">
        <w:rPr>
          <w:rFonts w:ascii="Baskerville Old Face" w:hAnsi="Baskerville Old Face"/>
          <w:sz w:val="20"/>
          <w:szCs w:val="20"/>
          <w:lang w:val="en-ID"/>
        </w:rPr>
        <w:t>)</w:t>
      </w:r>
    </w:p>
    <w:p w14:paraId="7E4FCC70" w14:textId="0CF32E23" w:rsidR="00DF15D0" w:rsidRDefault="005D7872" w:rsidP="005D7872">
      <w:pPr>
        <w:pStyle w:val="ListParagraph"/>
        <w:numPr>
          <w:ilvl w:val="0"/>
          <w:numId w:val="5"/>
        </w:numPr>
        <w:spacing w:after="0" w:line="240" w:lineRule="auto"/>
        <w:ind w:left="709" w:hanging="283"/>
        <w:jc w:val="both"/>
        <w:rPr>
          <w:rFonts w:ascii="Baskerville Old Face" w:hAnsi="Baskerville Old Face"/>
          <w:sz w:val="20"/>
          <w:szCs w:val="20"/>
          <w:lang w:val="id-ID"/>
        </w:rPr>
      </w:pPr>
      <w:r w:rsidRPr="005D7872">
        <w:rPr>
          <w:rFonts w:ascii="Baskerville Old Face" w:hAnsi="Baskerville Old Face"/>
          <w:sz w:val="20"/>
          <w:szCs w:val="20"/>
          <w:lang w:val="id-ID"/>
        </w:rPr>
        <w:t>The MA (Moving Average) component is used to model the error (residual) as a linear combina</w:t>
      </w:r>
      <w:r>
        <w:rPr>
          <w:rFonts w:ascii="Baskerville Old Face" w:hAnsi="Baskerville Old Face"/>
          <w:sz w:val="20"/>
          <w:szCs w:val="20"/>
          <w:lang w:val="id-ID"/>
        </w:rPr>
        <w:t xml:space="preserve">tion of past errors. The order  q </w:t>
      </w:r>
      <w:r w:rsidRPr="005D7872">
        <w:rPr>
          <w:rFonts w:ascii="Baskerville Old Face" w:hAnsi="Baskerville Old Face"/>
          <w:sz w:val="20"/>
          <w:szCs w:val="20"/>
          <w:lang w:val="id-ID"/>
        </w:rPr>
        <w:t xml:space="preserve"> indicates the number of error lags used. Mathematically, this can be expressed as follows:</w:t>
      </w:r>
      <w:r w:rsidR="00E6052F" w:rsidRPr="00E6052F">
        <w:rPr>
          <w:rFonts w:ascii="Baskerville Old Face" w:hAnsi="Baskerville Old Face"/>
          <w:sz w:val="20"/>
          <w:szCs w:val="20"/>
          <w:lang w:val="id-ID"/>
        </w:rPr>
        <w:t>:</w:t>
      </w:r>
    </w:p>
    <w:p w14:paraId="12A04888" w14:textId="3C50BE91" w:rsidR="00024216" w:rsidRPr="00F50338" w:rsidRDefault="00486B13" w:rsidP="00DF15D0">
      <w:pPr>
        <w:pStyle w:val="ListParagraph"/>
        <w:spacing w:after="0" w:line="240" w:lineRule="auto"/>
        <w:ind w:left="2869" w:firstLine="11"/>
        <w:jc w:val="both"/>
        <w:rPr>
          <w:rFonts w:ascii="Baskerville Old Face" w:hAnsi="Baskerville Old Face"/>
          <w:sz w:val="20"/>
          <w:szCs w:val="20"/>
        </w:rPr>
      </w:pPr>
      <m:oMath>
        <m:sSub>
          <m:sSubPr>
            <m:ctrlPr>
              <w:rPr>
                <w:rFonts w:ascii="Cambria Math" w:hAnsi="Cambria Math"/>
                <w:i/>
                <w:sz w:val="20"/>
                <w:szCs w:val="20"/>
                <w:lang w:val="en-ID"/>
              </w:rPr>
            </m:ctrlPr>
          </m:sSubPr>
          <m:e>
            <m:r>
              <w:rPr>
                <w:rFonts w:ascii="Cambria Math" w:hAnsi="Cambria Math"/>
                <w:sz w:val="20"/>
                <w:szCs w:val="20"/>
                <w:lang w:val="en-ID"/>
              </w:rPr>
              <m:t>y</m:t>
            </m:r>
          </m:e>
          <m:sub>
            <m:r>
              <w:rPr>
                <w:rFonts w:ascii="Cambria Math" w:hAnsi="Cambria Math"/>
                <w:sz w:val="20"/>
                <w:szCs w:val="20"/>
                <w:lang w:val="en-ID"/>
              </w:rPr>
              <m:t>t</m:t>
            </m:r>
          </m:sub>
        </m:sSub>
        <m:r>
          <w:rPr>
            <w:rFonts w:ascii="Cambria Math" w:hAnsi="Cambria Math"/>
            <w:sz w:val="20"/>
            <w:szCs w:val="20"/>
            <w:lang w:val="en-ID"/>
          </w:rPr>
          <m:t>=c+</m:t>
        </m:r>
        <m:sSub>
          <m:sSubPr>
            <m:ctrlPr>
              <w:rPr>
                <w:rFonts w:ascii="Cambria Math" w:hAnsi="Cambria Math"/>
                <w:i/>
                <w:sz w:val="20"/>
                <w:szCs w:val="20"/>
                <w:lang w:val="en-ID"/>
              </w:rPr>
            </m:ctrlPr>
          </m:sSubPr>
          <m:e>
            <m:r>
              <w:rPr>
                <w:rFonts w:ascii="Cambria Math" w:hAnsi="Cambria Math"/>
                <w:sz w:val="20"/>
                <w:szCs w:val="20"/>
                <w:lang w:val="en-ID"/>
              </w:rPr>
              <m:t>θ</m:t>
            </m:r>
          </m:e>
          <m:sub>
            <m:r>
              <w:rPr>
                <w:rFonts w:ascii="Cambria Math" w:hAnsi="Cambria Math"/>
                <w:sz w:val="20"/>
                <w:szCs w:val="20"/>
                <w:lang w:val="en-ID"/>
              </w:rPr>
              <m:t>1</m:t>
            </m:r>
          </m:sub>
        </m:sSub>
        <m:sSub>
          <m:sSubPr>
            <m:ctrlPr>
              <w:rPr>
                <w:rFonts w:ascii="Cambria Math" w:hAnsi="Cambria Math"/>
                <w:i/>
                <w:sz w:val="20"/>
                <w:szCs w:val="20"/>
                <w:lang w:val="en-ID"/>
              </w:rPr>
            </m:ctrlPr>
          </m:sSubPr>
          <m:e>
            <m:r>
              <w:rPr>
                <w:rFonts w:ascii="Cambria Math" w:hAnsi="Cambria Math"/>
                <w:sz w:val="20"/>
                <w:szCs w:val="20"/>
                <w:lang w:val="en-ID"/>
              </w:rPr>
              <m:t>y</m:t>
            </m:r>
          </m:e>
          <m:sub>
            <m:r>
              <w:rPr>
                <w:rFonts w:ascii="Cambria Math" w:hAnsi="Cambria Math"/>
                <w:sz w:val="20"/>
                <w:szCs w:val="20"/>
                <w:lang w:val="en-ID"/>
              </w:rPr>
              <m:t>t-1</m:t>
            </m:r>
          </m:sub>
        </m:sSub>
        <m:r>
          <w:rPr>
            <w:rFonts w:ascii="Cambria Math" w:hAnsi="Cambria Math"/>
            <w:sz w:val="20"/>
            <w:szCs w:val="20"/>
            <w:lang w:val="en-ID"/>
          </w:rPr>
          <m:t>+</m:t>
        </m:r>
        <m:sSub>
          <m:sSubPr>
            <m:ctrlPr>
              <w:rPr>
                <w:rFonts w:ascii="Cambria Math" w:hAnsi="Cambria Math"/>
                <w:i/>
                <w:sz w:val="20"/>
                <w:szCs w:val="20"/>
                <w:lang w:val="en-ID"/>
              </w:rPr>
            </m:ctrlPr>
          </m:sSubPr>
          <m:e>
            <m:r>
              <w:rPr>
                <w:rFonts w:ascii="Cambria Math" w:hAnsi="Cambria Math"/>
                <w:sz w:val="20"/>
                <w:szCs w:val="20"/>
                <w:lang w:val="en-ID"/>
              </w:rPr>
              <m:t>θ</m:t>
            </m:r>
          </m:e>
          <m:sub>
            <m:r>
              <w:rPr>
                <w:rFonts w:ascii="Cambria Math" w:hAnsi="Cambria Math"/>
                <w:sz w:val="20"/>
                <w:szCs w:val="20"/>
                <w:lang w:val="en-ID"/>
              </w:rPr>
              <m:t>2</m:t>
            </m:r>
          </m:sub>
        </m:sSub>
        <m:sSub>
          <m:sSubPr>
            <m:ctrlPr>
              <w:rPr>
                <w:rFonts w:ascii="Cambria Math" w:hAnsi="Cambria Math"/>
                <w:i/>
                <w:sz w:val="20"/>
                <w:szCs w:val="20"/>
                <w:lang w:val="en-ID"/>
              </w:rPr>
            </m:ctrlPr>
          </m:sSubPr>
          <m:e>
            <m:r>
              <w:rPr>
                <w:rFonts w:ascii="Cambria Math" w:hAnsi="Cambria Math"/>
                <w:sz w:val="20"/>
                <w:szCs w:val="20"/>
                <w:lang w:val="en-ID"/>
              </w:rPr>
              <m:t>y</m:t>
            </m:r>
          </m:e>
          <m:sub>
            <m:r>
              <w:rPr>
                <w:rFonts w:ascii="Cambria Math" w:hAnsi="Cambria Math"/>
                <w:sz w:val="20"/>
                <w:szCs w:val="20"/>
                <w:lang w:val="en-ID"/>
              </w:rPr>
              <m:t>t-2</m:t>
            </m:r>
          </m:sub>
        </m:sSub>
        <m:r>
          <w:rPr>
            <w:rFonts w:ascii="Cambria Math" w:hAnsi="Cambria Math"/>
            <w:sz w:val="20"/>
            <w:szCs w:val="20"/>
            <w:lang w:val="en-ID"/>
          </w:rPr>
          <m:t>+…+</m:t>
        </m:r>
        <m:sSub>
          <m:sSubPr>
            <m:ctrlPr>
              <w:rPr>
                <w:rFonts w:ascii="Cambria Math" w:hAnsi="Cambria Math"/>
                <w:i/>
                <w:sz w:val="20"/>
                <w:szCs w:val="20"/>
                <w:lang w:val="en-ID"/>
              </w:rPr>
            </m:ctrlPr>
          </m:sSubPr>
          <m:e>
            <m:r>
              <w:rPr>
                <w:rFonts w:ascii="Cambria Math" w:hAnsi="Cambria Math"/>
                <w:sz w:val="20"/>
                <w:szCs w:val="20"/>
                <w:lang w:val="en-ID"/>
              </w:rPr>
              <m:t>θ</m:t>
            </m:r>
          </m:e>
          <m:sub>
            <m:r>
              <w:rPr>
                <w:rFonts w:ascii="Cambria Math" w:hAnsi="Cambria Math"/>
                <w:sz w:val="20"/>
                <w:szCs w:val="20"/>
                <w:lang w:val="en-ID"/>
              </w:rPr>
              <m:t>q</m:t>
            </m:r>
          </m:sub>
        </m:sSub>
        <m:sSub>
          <m:sSubPr>
            <m:ctrlPr>
              <w:rPr>
                <w:rFonts w:ascii="Cambria Math" w:hAnsi="Cambria Math"/>
                <w:i/>
                <w:sz w:val="20"/>
                <w:szCs w:val="20"/>
                <w:lang w:val="en-ID"/>
              </w:rPr>
            </m:ctrlPr>
          </m:sSubPr>
          <m:e>
            <m:r>
              <w:rPr>
                <w:rFonts w:ascii="Cambria Math" w:hAnsi="Cambria Math"/>
                <w:sz w:val="20"/>
                <w:szCs w:val="20"/>
                <w:lang w:val="en-ID"/>
              </w:rPr>
              <m:t>y</m:t>
            </m:r>
          </m:e>
          <m:sub>
            <m:r>
              <w:rPr>
                <w:rFonts w:ascii="Cambria Math" w:hAnsi="Cambria Math"/>
                <w:sz w:val="20"/>
                <w:szCs w:val="20"/>
                <w:lang w:val="en-ID"/>
              </w:rPr>
              <m:t>t-q</m:t>
            </m:r>
          </m:sub>
        </m:sSub>
        <m:r>
          <w:rPr>
            <w:rFonts w:ascii="Cambria Math" w:hAnsi="Cambria Math"/>
            <w:sz w:val="20"/>
            <w:szCs w:val="20"/>
            <w:lang w:val="en-ID"/>
          </w:rPr>
          <m:t>+</m:t>
        </m:r>
        <m:sSub>
          <m:sSubPr>
            <m:ctrlPr>
              <w:rPr>
                <w:rFonts w:ascii="Cambria Math" w:hAnsi="Cambria Math"/>
                <w:i/>
                <w:sz w:val="20"/>
                <w:szCs w:val="20"/>
                <w:lang w:val="en-ID"/>
              </w:rPr>
            </m:ctrlPr>
          </m:sSubPr>
          <m:e>
            <m:r>
              <w:rPr>
                <w:rFonts w:ascii="Cambria Math" w:hAnsi="Cambria Math"/>
                <w:sz w:val="20"/>
                <w:szCs w:val="20"/>
                <w:lang w:val="en-ID"/>
              </w:rPr>
              <m:t>ϵ</m:t>
            </m:r>
          </m:e>
          <m:sub>
            <m:r>
              <w:rPr>
                <w:rFonts w:ascii="Cambria Math" w:hAnsi="Cambria Math"/>
                <w:sz w:val="20"/>
                <w:szCs w:val="20"/>
                <w:lang w:val="en-ID"/>
              </w:rPr>
              <m:t>t</m:t>
            </m:r>
          </m:sub>
        </m:sSub>
      </m:oMath>
      <w:r w:rsidR="00DF15D0">
        <w:rPr>
          <w:rFonts w:ascii="Baskerville Old Face" w:hAnsi="Baskerville Old Face"/>
          <w:sz w:val="20"/>
          <w:szCs w:val="20"/>
          <w:lang w:val="id-ID"/>
        </w:rPr>
        <w:tab/>
      </w:r>
      <w:r w:rsidR="00DF15D0">
        <w:rPr>
          <w:rFonts w:ascii="Baskerville Old Face" w:hAnsi="Baskerville Old Face"/>
          <w:sz w:val="20"/>
          <w:szCs w:val="20"/>
          <w:lang w:val="id-ID"/>
        </w:rPr>
        <w:tab/>
      </w:r>
      <w:r w:rsidR="00DA5A7C">
        <w:rPr>
          <w:rFonts w:ascii="Baskerville Old Face" w:hAnsi="Baskerville Old Face"/>
          <w:sz w:val="20"/>
          <w:szCs w:val="20"/>
          <w:lang w:val="en-ID"/>
        </w:rPr>
        <w:t xml:space="preserve">              (6</w:t>
      </w:r>
      <w:r w:rsidR="00DF15D0">
        <w:rPr>
          <w:rFonts w:ascii="Baskerville Old Face" w:hAnsi="Baskerville Old Face"/>
          <w:sz w:val="20"/>
          <w:szCs w:val="20"/>
          <w:lang w:val="en-ID"/>
        </w:rPr>
        <w:t>)</w:t>
      </w:r>
      <w:r w:rsidR="00DF15D0">
        <w:rPr>
          <w:rFonts w:ascii="Baskerville Old Face" w:hAnsi="Baskerville Old Face"/>
          <w:sz w:val="20"/>
          <w:szCs w:val="20"/>
          <w:lang w:val="id-ID"/>
        </w:rPr>
        <w:tab/>
      </w:r>
      <w:r w:rsidR="00DF15D0">
        <w:rPr>
          <w:rFonts w:ascii="Baskerville Old Face" w:hAnsi="Baskerville Old Face"/>
          <w:sz w:val="20"/>
          <w:szCs w:val="20"/>
          <w:lang w:val="id-ID"/>
        </w:rPr>
        <w:tab/>
      </w:r>
      <w:r w:rsidR="00DF15D0">
        <w:rPr>
          <w:rFonts w:ascii="Baskerville Old Face" w:hAnsi="Baskerville Old Face"/>
          <w:sz w:val="20"/>
          <w:szCs w:val="20"/>
          <w:lang w:val="id-ID"/>
        </w:rPr>
        <w:tab/>
      </w:r>
      <w:r w:rsidR="00DF15D0">
        <w:rPr>
          <w:rFonts w:ascii="Baskerville Old Face" w:hAnsi="Baskerville Old Face"/>
          <w:sz w:val="20"/>
          <w:szCs w:val="20"/>
          <w:lang w:val="id-ID"/>
        </w:rPr>
        <w:tab/>
      </w:r>
      <w:r w:rsidR="00DF15D0">
        <w:rPr>
          <w:rFonts w:ascii="Baskerville Old Face" w:hAnsi="Baskerville Old Face"/>
          <w:sz w:val="20"/>
          <w:szCs w:val="20"/>
          <w:lang w:val="id-ID"/>
        </w:rPr>
        <w:tab/>
      </w:r>
      <w:r w:rsidR="00DF15D0">
        <w:rPr>
          <w:rFonts w:ascii="Baskerville Old Face" w:hAnsi="Baskerville Old Face"/>
          <w:sz w:val="20"/>
          <w:szCs w:val="20"/>
          <w:lang w:val="id-ID"/>
        </w:rPr>
        <w:tab/>
      </w:r>
      <w:r w:rsidR="00DF15D0">
        <w:rPr>
          <w:rFonts w:ascii="Baskerville Old Face" w:hAnsi="Baskerville Old Face"/>
          <w:sz w:val="20"/>
          <w:szCs w:val="20"/>
          <w:lang w:val="id-ID"/>
        </w:rPr>
        <w:tab/>
      </w:r>
      <w:r w:rsidR="00DF15D0">
        <w:rPr>
          <w:rFonts w:ascii="Baskerville Old Face" w:hAnsi="Baskerville Old Face"/>
          <w:sz w:val="20"/>
          <w:szCs w:val="20"/>
          <w:lang w:val="id-ID"/>
        </w:rPr>
        <w:tab/>
      </w:r>
      <w:r w:rsidR="00DF15D0">
        <w:rPr>
          <w:rFonts w:ascii="Baskerville Old Face" w:hAnsi="Baskerville Old Face"/>
          <w:sz w:val="20"/>
          <w:szCs w:val="20"/>
          <w:lang w:val="id-ID"/>
        </w:rPr>
        <w:tab/>
      </w:r>
    </w:p>
    <w:p w14:paraId="0DE627DC" w14:textId="56989D16" w:rsidR="00024216" w:rsidRDefault="00024216" w:rsidP="00FA550F">
      <w:pPr>
        <w:spacing w:after="0" w:line="240" w:lineRule="auto"/>
        <w:jc w:val="both"/>
        <w:rPr>
          <w:rFonts w:ascii="Baskerville Old Face" w:hAnsi="Baskerville Old Face"/>
          <w:b/>
          <w:bCs/>
          <w:sz w:val="20"/>
          <w:szCs w:val="20"/>
          <w:lang w:val="en-ID"/>
        </w:rPr>
      </w:pPr>
      <w:r w:rsidRPr="00F50338">
        <w:rPr>
          <w:rFonts w:ascii="Baskerville Old Face" w:hAnsi="Baskerville Old Face"/>
          <w:b/>
          <w:bCs/>
          <w:sz w:val="20"/>
          <w:szCs w:val="20"/>
          <w:lang w:val="id-ID"/>
        </w:rPr>
        <w:t>2</w:t>
      </w:r>
      <w:r w:rsidR="006B368F">
        <w:rPr>
          <w:rFonts w:ascii="Baskerville Old Face" w:hAnsi="Baskerville Old Face"/>
          <w:b/>
          <w:bCs/>
          <w:sz w:val="20"/>
          <w:szCs w:val="20"/>
          <w:lang w:val="id-ID"/>
        </w:rPr>
        <w:t>.2</w:t>
      </w:r>
      <w:r w:rsidRPr="00F50338">
        <w:rPr>
          <w:rFonts w:ascii="Baskerville Old Face" w:hAnsi="Baskerville Old Face"/>
          <w:b/>
          <w:bCs/>
          <w:sz w:val="20"/>
          <w:szCs w:val="20"/>
          <w:lang w:val="id-ID"/>
        </w:rPr>
        <w:t xml:space="preserve">. </w:t>
      </w:r>
      <w:r w:rsidR="00B933C0">
        <w:rPr>
          <w:rFonts w:ascii="Baskerville Old Face" w:hAnsi="Baskerville Old Face"/>
          <w:b/>
          <w:bCs/>
          <w:sz w:val="20"/>
          <w:szCs w:val="20"/>
        </w:rPr>
        <w:t xml:space="preserve"> </w:t>
      </w:r>
      <w:r w:rsidR="00B47621">
        <w:rPr>
          <w:rFonts w:ascii="Baskerville Old Face" w:hAnsi="Baskerville Old Face"/>
          <w:b/>
          <w:bCs/>
          <w:sz w:val="20"/>
          <w:szCs w:val="20"/>
        </w:rPr>
        <w:t xml:space="preserve">Algoritma </w:t>
      </w:r>
      <w:r w:rsidR="006E29D3" w:rsidRPr="006E29D3">
        <w:rPr>
          <w:rFonts w:ascii="Baskerville Old Face" w:hAnsi="Baskerville Old Face"/>
          <w:b/>
          <w:bCs/>
          <w:i/>
          <w:sz w:val="20"/>
          <w:szCs w:val="20"/>
        </w:rPr>
        <w:t>Long Short Term Memory</w:t>
      </w:r>
      <w:r w:rsidR="006E29D3" w:rsidRPr="006E29D3">
        <w:rPr>
          <w:rFonts w:ascii="Baskerville Old Face" w:hAnsi="Baskerville Old Face"/>
          <w:b/>
          <w:bCs/>
          <w:sz w:val="20"/>
          <w:szCs w:val="20"/>
        </w:rPr>
        <w:t xml:space="preserve"> </w:t>
      </w:r>
    </w:p>
    <w:p w14:paraId="3D542369" w14:textId="6E7DEAB8" w:rsidR="006E29D3" w:rsidRDefault="00EE7198" w:rsidP="00B47621">
      <w:pPr>
        <w:spacing w:after="0" w:line="240" w:lineRule="auto"/>
        <w:ind w:firstLine="426"/>
        <w:jc w:val="both"/>
        <w:rPr>
          <w:rFonts w:ascii="Baskerville Old Face" w:hAnsi="Baskerville Old Face"/>
          <w:sz w:val="20"/>
          <w:szCs w:val="20"/>
        </w:rPr>
      </w:pPr>
      <w:r w:rsidRPr="00EE7198">
        <w:rPr>
          <w:rFonts w:ascii="Baskerville Old Face" w:hAnsi="Baskerville Old Face"/>
          <w:sz w:val="20"/>
          <w:szCs w:val="20"/>
        </w:rPr>
        <w:t>Long Short-Term Memory (LSTM) is an artificial neural network algorithm that belongs to the group of Recurrent Neural Networks (RNN). LSTM is designed to address challenges in modeling time series data or sequential data, which exhibit long-term dependencies [35]. LSTM utilizes a gating mechanism that enables the network to selectively remember or forget information over extended periods.</w:t>
      </w:r>
    </w:p>
    <w:p w14:paraId="7CD6DF9B" w14:textId="36B75C89" w:rsidR="006E29D3" w:rsidRPr="006E29D3" w:rsidRDefault="00EE7198" w:rsidP="006E29D3">
      <w:pPr>
        <w:spacing w:after="0" w:line="240" w:lineRule="auto"/>
        <w:ind w:firstLine="426"/>
        <w:jc w:val="both"/>
        <w:rPr>
          <w:rFonts w:ascii="Baskerville Old Face" w:hAnsi="Baskerville Old Face"/>
          <w:sz w:val="20"/>
          <w:szCs w:val="20"/>
        </w:rPr>
      </w:pPr>
      <w:r w:rsidRPr="00EE7198">
        <w:rPr>
          <w:rFonts w:ascii="Baskerville Old Face" w:hAnsi="Baskerville Old Face"/>
          <w:sz w:val="20"/>
          <w:szCs w:val="20"/>
        </w:rPr>
        <w:t>LSTM consists of recurrent units that have a cell state and three types of gates</w:t>
      </w:r>
      <w:r w:rsidR="006E29D3" w:rsidRPr="006E29D3">
        <w:rPr>
          <w:rFonts w:ascii="Baskerville Old Face" w:hAnsi="Baskerville Old Face"/>
          <w:sz w:val="20"/>
          <w:szCs w:val="20"/>
        </w:rPr>
        <w:t>:</w:t>
      </w:r>
    </w:p>
    <w:p w14:paraId="2AB1EEC5" w14:textId="5F69ABD7" w:rsidR="006E29D3" w:rsidRDefault="00EE7198" w:rsidP="00EE7198">
      <w:pPr>
        <w:pStyle w:val="ListParagraph"/>
        <w:numPr>
          <w:ilvl w:val="0"/>
          <w:numId w:val="6"/>
        </w:numPr>
        <w:spacing w:after="0" w:line="240" w:lineRule="auto"/>
        <w:jc w:val="both"/>
        <w:rPr>
          <w:rFonts w:ascii="Baskerville Old Face" w:hAnsi="Baskerville Old Face"/>
          <w:sz w:val="20"/>
          <w:szCs w:val="20"/>
        </w:rPr>
      </w:pPr>
      <w:r w:rsidRPr="00EE7198">
        <w:rPr>
          <w:rFonts w:ascii="Baskerville Old Face" w:hAnsi="Baskerville Old Face"/>
          <w:sz w:val="20"/>
          <w:szCs w:val="20"/>
        </w:rPr>
        <w:t>The Forget Gate is used to determine which information from the previous cell state will be forgotten. The Forget Gate employs a sigmoid function to generate values between 0 and 1 based on the current input and the previous hidden output</w:t>
      </w:r>
      <w:r w:rsidR="006E29D3" w:rsidRPr="006E29D3">
        <w:rPr>
          <w:rFonts w:ascii="Baskerville Old Face" w:hAnsi="Baskerville Old Face"/>
          <w:sz w:val="20"/>
          <w:szCs w:val="20"/>
        </w:rPr>
        <w:t>.</w:t>
      </w:r>
    </w:p>
    <w:p w14:paraId="648CED7B" w14:textId="14032927" w:rsidR="006E29D3" w:rsidRDefault="00EE7198" w:rsidP="00EE7198">
      <w:pPr>
        <w:pStyle w:val="ListParagraph"/>
        <w:numPr>
          <w:ilvl w:val="0"/>
          <w:numId w:val="6"/>
        </w:numPr>
        <w:spacing w:after="0" w:line="240" w:lineRule="auto"/>
        <w:jc w:val="both"/>
        <w:rPr>
          <w:rFonts w:ascii="Baskerville Old Face" w:hAnsi="Baskerville Old Face"/>
          <w:sz w:val="20"/>
          <w:szCs w:val="20"/>
        </w:rPr>
      </w:pPr>
      <w:r w:rsidRPr="00EE7198">
        <w:rPr>
          <w:rFonts w:ascii="Baskerville Old Face" w:hAnsi="Baskerville Old Face"/>
          <w:sz w:val="20"/>
          <w:szCs w:val="20"/>
        </w:rPr>
        <w:t>The Input Gate is used to control the new information to be added to the cell state. This process involves using a sigmoid function to determine which parts of the input are relevant, followed by a tanh function to generate candidate updates for the cell state</w:t>
      </w:r>
      <w:r w:rsidR="006E29D3" w:rsidRPr="006E29D3">
        <w:rPr>
          <w:rFonts w:ascii="Baskerville Old Face" w:hAnsi="Baskerville Old Face"/>
          <w:sz w:val="20"/>
          <w:szCs w:val="20"/>
        </w:rPr>
        <w:t>.</w:t>
      </w:r>
    </w:p>
    <w:p w14:paraId="5EC0B135" w14:textId="27E0F2F3" w:rsidR="00B406AB" w:rsidRDefault="00EE7198" w:rsidP="00EE7198">
      <w:pPr>
        <w:pStyle w:val="ListParagraph"/>
        <w:numPr>
          <w:ilvl w:val="0"/>
          <w:numId w:val="6"/>
        </w:numPr>
        <w:spacing w:after="0" w:line="240" w:lineRule="auto"/>
        <w:jc w:val="both"/>
        <w:rPr>
          <w:rFonts w:ascii="Baskerville Old Face" w:hAnsi="Baskerville Old Face"/>
          <w:sz w:val="20"/>
          <w:szCs w:val="20"/>
        </w:rPr>
      </w:pPr>
      <w:r w:rsidRPr="00EE7198">
        <w:rPr>
          <w:rFonts w:ascii="Baskerville Old Face" w:hAnsi="Baskerville Old Face"/>
          <w:sz w:val="20"/>
          <w:szCs w:val="20"/>
        </w:rPr>
        <w:t>The Output Gate is used to determine which part of the cell state will be output at a specific time step. This output also serves as the hidden input for the next time step. The cell state functions as the network's memory, enabling LSTM to store information from previous time steps and use it to predict the next time step. This mechanism allows LSTM to capt</w:t>
      </w:r>
      <w:r>
        <w:rPr>
          <w:rFonts w:ascii="Baskerville Old Face" w:hAnsi="Baskerville Old Face"/>
          <w:sz w:val="20"/>
          <w:szCs w:val="20"/>
        </w:rPr>
        <w:t>ure nonlinear patterns and long</w:t>
      </w:r>
      <w:r w:rsidRPr="00EE7198">
        <w:rPr>
          <w:rFonts w:ascii="Baskerville Old Face" w:hAnsi="Baskerville Old Face"/>
          <w:sz w:val="20"/>
          <w:szCs w:val="20"/>
        </w:rPr>
        <w:t>term dependencies in the data.</w:t>
      </w:r>
      <w:r w:rsidR="00B406AB">
        <w:rPr>
          <w:rFonts w:ascii="Baskerville Old Face" w:hAnsi="Baskerville Old Face"/>
          <w:sz w:val="20"/>
          <w:szCs w:val="20"/>
        </w:rPr>
        <w:t>.</w:t>
      </w:r>
    </w:p>
    <w:p w14:paraId="1F635A00" w14:textId="515C1B62" w:rsidR="00B406AB" w:rsidRPr="00B406AB" w:rsidRDefault="00EE7198" w:rsidP="00B406AB">
      <w:pPr>
        <w:spacing w:after="0" w:line="240" w:lineRule="auto"/>
        <w:jc w:val="both"/>
        <w:rPr>
          <w:rFonts w:ascii="Baskerville Old Face" w:hAnsi="Baskerville Old Face"/>
          <w:sz w:val="20"/>
          <w:szCs w:val="20"/>
        </w:rPr>
      </w:pPr>
      <w:r w:rsidRPr="00EE7198">
        <w:rPr>
          <w:rFonts w:ascii="Baskerville Old Face" w:hAnsi="Baskerville Old Face"/>
          <w:sz w:val="20"/>
          <w:szCs w:val="20"/>
        </w:rPr>
        <w:t xml:space="preserve">The following are the steps of the LSTM algorithm for a single time step </w:t>
      </w:r>
      <w:r w:rsidR="00B406AB">
        <w:rPr>
          <w:rFonts w:ascii="Baskerville Old Face" w:hAnsi="Baskerville Old Face"/>
          <w:sz w:val="20"/>
          <w:szCs w:val="20"/>
        </w:rPr>
        <w:t>(</w:t>
      </w:r>
      <m:oMath>
        <m:sSub>
          <m:sSubPr>
            <m:ctrlPr>
              <w:rPr>
                <w:rFonts w:ascii="Cambria Math" w:hAnsi="Cambria Math"/>
                <w:i/>
                <w:sz w:val="20"/>
                <w:szCs w:val="20"/>
              </w:rPr>
            </m:ctrlPr>
          </m:sSubPr>
          <m:e>
            <m:r>
              <w:rPr>
                <w:rFonts w:ascii="Cambria Math" w:hAnsi="Cambria Math"/>
                <w:sz w:val="20"/>
                <w:szCs w:val="20"/>
              </w:rPr>
              <m:t>t</m:t>
            </m:r>
          </m:e>
          <m:sub>
            <m:r>
              <w:rPr>
                <w:rFonts w:ascii="Cambria Math" w:hAnsi="Cambria Math"/>
                <w:sz w:val="20"/>
                <w:szCs w:val="20"/>
              </w:rPr>
              <m:t>s</m:t>
            </m:r>
          </m:sub>
        </m:sSub>
      </m:oMath>
      <w:r w:rsidR="00B406AB" w:rsidRPr="00B406AB">
        <w:rPr>
          <w:rFonts w:ascii="Baskerville Old Face" w:hAnsi="Baskerville Old Face"/>
          <w:sz w:val="20"/>
          <w:szCs w:val="20"/>
        </w:rPr>
        <w:t>):</w:t>
      </w:r>
    </w:p>
    <w:p w14:paraId="3FA2B0B9" w14:textId="35631640" w:rsidR="00B937D3" w:rsidRDefault="007F51F2" w:rsidP="007F51F2">
      <w:pPr>
        <w:pStyle w:val="ListParagraph"/>
        <w:numPr>
          <w:ilvl w:val="0"/>
          <w:numId w:val="7"/>
        </w:numPr>
        <w:spacing w:after="0" w:line="240" w:lineRule="auto"/>
        <w:jc w:val="both"/>
        <w:rPr>
          <w:rFonts w:ascii="Baskerville Old Face" w:hAnsi="Baskerville Old Face"/>
          <w:sz w:val="20"/>
          <w:szCs w:val="20"/>
        </w:rPr>
      </w:pPr>
      <w:r w:rsidRPr="007F51F2">
        <w:rPr>
          <w:rFonts w:ascii="Baskerville Old Face" w:hAnsi="Baskerville Old Face"/>
          <w:sz w:val="20"/>
          <w:szCs w:val="20"/>
        </w:rPr>
        <w:t xml:space="preserve">For each time step </w:t>
      </w:r>
      <w:r w:rsidR="00B406AB">
        <w:rPr>
          <w:rFonts w:ascii="Baskerville Old Face" w:hAnsi="Baskerville Old Face"/>
          <w:sz w:val="20"/>
          <w:szCs w:val="20"/>
        </w:rPr>
        <w:t xml:space="preserve">(t) </w:t>
      </w:r>
      <w:r w:rsidRPr="007F51F2">
        <w:rPr>
          <w:rFonts w:ascii="Baskerville Old Face" w:hAnsi="Baskerville Old Face"/>
          <w:sz w:val="20"/>
          <w:szCs w:val="20"/>
        </w:rPr>
        <w:t xml:space="preserve">receiving input at the time </w:t>
      </w:r>
      <w:r w:rsidR="00B406AB">
        <w:rPr>
          <w:rFonts w:ascii="Baskerville Old Face" w:hAnsi="Baskerville Old Face"/>
          <w:sz w:val="20"/>
          <w:szCs w:val="20"/>
        </w:rPr>
        <w:t>(</w:t>
      </w:r>
      <m:oMath>
        <m:sSub>
          <m:sSubPr>
            <m:ctrlPr>
              <w:rPr>
                <w:rFonts w:ascii="Cambria Math" w:hAnsi="Cambria Math"/>
                <w:i/>
                <w:sz w:val="20"/>
                <w:szCs w:val="20"/>
              </w:rPr>
            </m:ctrlPr>
          </m:sSubPr>
          <m:e>
            <m:r>
              <w:rPr>
                <w:rFonts w:ascii="Cambria Math" w:hAnsi="Cambria Math"/>
                <w:sz w:val="20"/>
                <w:szCs w:val="20"/>
              </w:rPr>
              <m:t>x</m:t>
            </m:r>
          </m:e>
          <m:sub>
            <m:r>
              <w:rPr>
                <w:rFonts w:ascii="Cambria Math" w:hAnsi="Cambria Math"/>
                <w:sz w:val="20"/>
                <w:szCs w:val="20"/>
              </w:rPr>
              <m:t>t</m:t>
            </m:r>
          </m:sub>
        </m:sSub>
      </m:oMath>
      <w:r w:rsidR="00B406AB">
        <w:rPr>
          <w:rFonts w:ascii="Baskerville Old Face" w:hAnsi="Baskerville Old Face"/>
          <w:sz w:val="20"/>
          <w:szCs w:val="20"/>
        </w:rPr>
        <w:t xml:space="preserve">), </w:t>
      </w:r>
      <w:r>
        <w:rPr>
          <w:rFonts w:ascii="Baskerville Old Face" w:hAnsi="Baskerville Old Face"/>
          <w:sz w:val="20"/>
          <w:szCs w:val="20"/>
        </w:rPr>
        <w:t>t</w:t>
      </w:r>
      <w:r w:rsidRPr="007F51F2">
        <w:rPr>
          <w:rFonts w:ascii="Baskerville Old Face" w:hAnsi="Baskerville Old Face"/>
          <w:sz w:val="20"/>
          <w:szCs w:val="20"/>
        </w:rPr>
        <w:t xml:space="preserve">he previous hidden state, which is the output from the previous time step, represents the information that has been processed </w:t>
      </w:r>
      <w:r w:rsidR="00B937D3">
        <w:rPr>
          <w:rFonts w:ascii="Baskerville Old Face" w:hAnsi="Baskerville Old Face"/>
          <w:sz w:val="20"/>
          <w:szCs w:val="20"/>
        </w:rPr>
        <w:t xml:space="preserve">( </w:t>
      </w:r>
      <m:oMath>
        <m:sSub>
          <m:sSubPr>
            <m:ctrlPr>
              <w:rPr>
                <w:rFonts w:ascii="Cambria Math" w:hAnsi="Cambria Math"/>
                <w:i/>
                <w:sz w:val="20"/>
                <w:szCs w:val="20"/>
              </w:rPr>
            </m:ctrlPr>
          </m:sSubPr>
          <m:e>
            <m:r>
              <w:rPr>
                <w:rFonts w:ascii="Cambria Math" w:hAnsi="Cambria Math"/>
                <w:sz w:val="20"/>
                <w:szCs w:val="20"/>
              </w:rPr>
              <m:t>h</m:t>
            </m:r>
          </m:e>
          <m:sub>
            <m:r>
              <w:rPr>
                <w:rFonts w:ascii="Cambria Math" w:hAnsi="Cambria Math"/>
                <w:sz w:val="20"/>
                <w:szCs w:val="20"/>
              </w:rPr>
              <m:t>t-1</m:t>
            </m:r>
          </m:sub>
        </m:sSub>
      </m:oMath>
      <w:r w:rsidR="00B937D3">
        <w:rPr>
          <w:rFonts w:ascii="Baskerville Old Face" w:hAnsi="Baskerville Old Face"/>
          <w:sz w:val="20"/>
          <w:szCs w:val="20"/>
        </w:rPr>
        <w:t xml:space="preserve">), </w:t>
      </w:r>
      <w:r>
        <w:rPr>
          <w:rFonts w:ascii="Baskerville Old Face" w:hAnsi="Baskerville Old Face"/>
          <w:sz w:val="20"/>
          <w:szCs w:val="20"/>
        </w:rPr>
        <w:t>t</w:t>
      </w:r>
      <w:r w:rsidRPr="007F51F2">
        <w:rPr>
          <w:rFonts w:ascii="Baskerville Old Face" w:hAnsi="Baskerville Old Face"/>
          <w:sz w:val="20"/>
          <w:szCs w:val="20"/>
        </w:rPr>
        <w:t>h</w:t>
      </w:r>
      <w:r>
        <w:rPr>
          <w:rFonts w:ascii="Baskerville Old Face" w:hAnsi="Baskerville Old Face"/>
          <w:sz w:val="20"/>
          <w:szCs w:val="20"/>
        </w:rPr>
        <w:t>e previous cell state is a long</w:t>
      </w:r>
      <w:r w:rsidRPr="007F51F2">
        <w:rPr>
          <w:rFonts w:ascii="Baskerville Old Face" w:hAnsi="Baskerville Old Face"/>
          <w:sz w:val="20"/>
          <w:szCs w:val="20"/>
        </w:rPr>
        <w:t xml:space="preserve">term memory of the previous time step </w:t>
      </w:r>
      <w:r w:rsidR="00B937D3">
        <w:rPr>
          <w:rFonts w:ascii="Baskerville Old Face" w:hAnsi="Baskerville Old Face"/>
          <w:sz w:val="20"/>
          <w:szCs w:val="20"/>
        </w:rPr>
        <w:t xml:space="preserve">( </w:t>
      </w:r>
      <m:oMath>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t-1</m:t>
            </m:r>
          </m:sub>
        </m:sSub>
      </m:oMath>
      <w:r w:rsidR="00B937D3">
        <w:rPr>
          <w:rFonts w:ascii="Baskerville Old Face" w:hAnsi="Baskerville Old Face"/>
          <w:sz w:val="20"/>
          <w:szCs w:val="20"/>
        </w:rPr>
        <w:t>)</w:t>
      </w:r>
      <w:r w:rsidR="00B937D3" w:rsidRPr="00B937D3">
        <w:rPr>
          <w:rFonts w:ascii="Baskerville Old Face" w:hAnsi="Baskerville Old Face"/>
          <w:sz w:val="20"/>
          <w:szCs w:val="20"/>
        </w:rPr>
        <w:t>.</w:t>
      </w:r>
    </w:p>
    <w:p w14:paraId="6FED34F7" w14:textId="21A192B9" w:rsidR="00B406AB" w:rsidRDefault="00517885" w:rsidP="00517885">
      <w:pPr>
        <w:pStyle w:val="ListParagraph"/>
        <w:numPr>
          <w:ilvl w:val="0"/>
          <w:numId w:val="7"/>
        </w:numPr>
        <w:spacing w:after="0" w:line="240" w:lineRule="auto"/>
        <w:jc w:val="both"/>
        <w:rPr>
          <w:rFonts w:ascii="Baskerville Old Face" w:hAnsi="Baskerville Old Face"/>
          <w:sz w:val="20"/>
          <w:szCs w:val="20"/>
        </w:rPr>
      </w:pPr>
      <w:r w:rsidRPr="00517885">
        <w:rPr>
          <w:rFonts w:ascii="Baskerville Old Face" w:hAnsi="Baskerville Old Face"/>
          <w:sz w:val="20"/>
          <w:szCs w:val="20"/>
        </w:rPr>
        <w:t>Calculate the forget gate value to determine the information to be forgotten using the formula</w:t>
      </w:r>
      <w:r w:rsidR="00B937D3">
        <w:rPr>
          <w:rFonts w:ascii="Baskerville Old Face" w:hAnsi="Baskerville Old Face"/>
          <w:sz w:val="20"/>
          <w:szCs w:val="20"/>
        </w:rPr>
        <w:t>:</w:t>
      </w:r>
    </w:p>
    <w:p w14:paraId="4777A3AF" w14:textId="70266507" w:rsidR="00881A98" w:rsidRDefault="00486B13" w:rsidP="003D72BD">
      <w:pPr>
        <w:pStyle w:val="ListParagraph"/>
        <w:spacing w:after="0" w:line="240" w:lineRule="auto"/>
        <w:ind w:left="2586" w:firstLine="294"/>
        <w:jc w:val="both"/>
        <w:rPr>
          <w:rFonts w:ascii="Baskerville Old Face" w:hAnsi="Baskerville Old Face"/>
          <w:sz w:val="20"/>
          <w:szCs w:val="20"/>
        </w:rPr>
      </w:pPr>
      <m:oMath>
        <m:sSub>
          <m:sSubPr>
            <m:ctrlPr>
              <w:rPr>
                <w:rFonts w:ascii="Cambria Math" w:hAnsi="Cambria Math"/>
                <w:i/>
                <w:sz w:val="20"/>
                <w:szCs w:val="20"/>
              </w:rPr>
            </m:ctrlPr>
          </m:sSubPr>
          <m:e>
            <m:r>
              <w:rPr>
                <w:rFonts w:ascii="Cambria Math" w:hAnsi="Cambria Math"/>
                <w:sz w:val="20"/>
                <w:szCs w:val="20"/>
              </w:rPr>
              <m:t>f</m:t>
            </m:r>
          </m:e>
          <m:sub>
            <m:r>
              <w:rPr>
                <w:rFonts w:ascii="Cambria Math" w:hAnsi="Cambria Math"/>
                <w:sz w:val="20"/>
                <w:szCs w:val="20"/>
              </w:rPr>
              <m:t>t</m:t>
            </m:r>
          </m:sub>
        </m:sSub>
        <m:r>
          <w:rPr>
            <w:rFonts w:ascii="Cambria Math" w:hAnsi="Cambria Math"/>
            <w:sz w:val="20"/>
            <w:szCs w:val="20"/>
          </w:rPr>
          <m:t>=σ</m:t>
        </m:r>
        <m:d>
          <m:dPr>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W</m:t>
                </m:r>
              </m:e>
              <m:sub>
                <m:r>
                  <w:rPr>
                    <w:rFonts w:ascii="Cambria Math" w:hAnsi="Cambria Math"/>
                    <w:sz w:val="20"/>
                    <w:szCs w:val="20"/>
                  </w:rPr>
                  <m:t>f</m:t>
                </m:r>
              </m:sub>
            </m:sSub>
            <m:r>
              <w:rPr>
                <w:rFonts w:ascii="Cambria Math" w:hAnsi="Cambria Math"/>
                <w:sz w:val="20"/>
                <w:szCs w:val="20"/>
              </w:rPr>
              <m:t>.</m:t>
            </m:r>
            <m:d>
              <m:dPr>
                <m:begChr m:val="["/>
                <m:endChr m:val="]"/>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h</m:t>
                    </m:r>
                  </m:e>
                  <m:sub>
                    <m:r>
                      <w:rPr>
                        <w:rFonts w:ascii="Cambria Math" w:hAnsi="Cambria Math"/>
                        <w:sz w:val="20"/>
                        <w:szCs w:val="20"/>
                      </w:rPr>
                      <m:t>t-1</m:t>
                    </m:r>
                  </m:sub>
                </m:sSub>
                <m:r>
                  <w:rPr>
                    <w:rFonts w:ascii="Cambria Math" w:hAnsi="Cambria Math"/>
                    <w:sz w:val="20"/>
                    <w:szCs w:val="20"/>
                  </w:rPr>
                  <m:t xml:space="preserve"> , </m:t>
                </m:r>
                <m:sSub>
                  <m:sSubPr>
                    <m:ctrlPr>
                      <w:rPr>
                        <w:rFonts w:ascii="Cambria Math" w:hAnsi="Cambria Math"/>
                        <w:i/>
                        <w:sz w:val="20"/>
                        <w:szCs w:val="20"/>
                      </w:rPr>
                    </m:ctrlPr>
                  </m:sSubPr>
                  <m:e>
                    <m:r>
                      <w:rPr>
                        <w:rFonts w:ascii="Cambria Math" w:hAnsi="Cambria Math"/>
                        <w:sz w:val="20"/>
                        <w:szCs w:val="20"/>
                      </w:rPr>
                      <m:t>x</m:t>
                    </m:r>
                  </m:e>
                  <m:sub>
                    <m:r>
                      <w:rPr>
                        <w:rFonts w:ascii="Cambria Math" w:hAnsi="Cambria Math"/>
                        <w:sz w:val="20"/>
                        <w:szCs w:val="20"/>
                      </w:rPr>
                      <m:t>t</m:t>
                    </m:r>
                  </m:sub>
                </m:sSub>
              </m:e>
            </m:d>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b</m:t>
                </m:r>
              </m:e>
              <m:sub>
                <m:r>
                  <w:rPr>
                    <w:rFonts w:ascii="Cambria Math" w:hAnsi="Cambria Math"/>
                    <w:sz w:val="20"/>
                    <w:szCs w:val="20"/>
                  </w:rPr>
                  <m:t>f</m:t>
                </m:r>
              </m:sub>
            </m:sSub>
          </m:e>
        </m:d>
      </m:oMath>
      <w:r w:rsidR="003D72BD">
        <w:rPr>
          <w:rFonts w:ascii="Baskerville Old Face" w:eastAsiaTheme="minorEastAsia" w:hAnsi="Baskerville Old Face"/>
          <w:sz w:val="20"/>
          <w:szCs w:val="20"/>
        </w:rPr>
        <w:t xml:space="preserve">   </w:t>
      </w:r>
      <w:r w:rsidR="003D72BD">
        <w:rPr>
          <w:rFonts w:ascii="Baskerville Old Face" w:eastAsiaTheme="minorEastAsia" w:hAnsi="Baskerville Old Face"/>
          <w:sz w:val="20"/>
          <w:szCs w:val="20"/>
        </w:rPr>
        <w:tab/>
      </w:r>
      <w:r w:rsidR="003D72BD">
        <w:rPr>
          <w:rFonts w:ascii="Baskerville Old Face" w:eastAsiaTheme="minorEastAsia" w:hAnsi="Baskerville Old Face"/>
          <w:sz w:val="20"/>
          <w:szCs w:val="20"/>
        </w:rPr>
        <w:tab/>
      </w:r>
      <w:r w:rsidR="003D72BD">
        <w:rPr>
          <w:rFonts w:ascii="Baskerville Old Face" w:eastAsiaTheme="minorEastAsia" w:hAnsi="Baskerville Old Face"/>
          <w:sz w:val="20"/>
          <w:szCs w:val="20"/>
        </w:rPr>
        <w:tab/>
      </w:r>
      <w:r w:rsidR="003D72BD">
        <w:rPr>
          <w:rFonts w:ascii="Baskerville Old Face" w:eastAsiaTheme="minorEastAsia" w:hAnsi="Baskerville Old Face"/>
          <w:sz w:val="20"/>
          <w:szCs w:val="20"/>
        </w:rPr>
        <w:tab/>
      </w:r>
      <w:r w:rsidR="003D72BD">
        <w:rPr>
          <w:rFonts w:ascii="Baskerville Old Face" w:eastAsiaTheme="minorEastAsia" w:hAnsi="Baskerville Old Face"/>
          <w:sz w:val="20"/>
          <w:szCs w:val="20"/>
        </w:rPr>
        <w:tab/>
        <w:t>(7)</w:t>
      </w:r>
    </w:p>
    <w:p w14:paraId="1C21D8A7" w14:textId="535C6FD3" w:rsidR="00B937D3" w:rsidRDefault="00517885" w:rsidP="00517885">
      <w:pPr>
        <w:pStyle w:val="ListParagraph"/>
        <w:numPr>
          <w:ilvl w:val="0"/>
          <w:numId w:val="7"/>
        </w:numPr>
        <w:spacing w:after="0" w:line="240" w:lineRule="auto"/>
        <w:jc w:val="both"/>
        <w:rPr>
          <w:rFonts w:ascii="Baskerville Old Face" w:hAnsi="Baskerville Old Face"/>
          <w:sz w:val="20"/>
          <w:szCs w:val="20"/>
        </w:rPr>
      </w:pPr>
      <w:r w:rsidRPr="00517885">
        <w:rPr>
          <w:rFonts w:ascii="Baskerville Old Face" w:hAnsi="Baskerville Old Face"/>
          <w:sz w:val="20"/>
          <w:szCs w:val="20"/>
        </w:rPr>
        <w:t>Determine the input gate to control the new information that will be added to the cell state, by determining the relevant information and calculating the update candidates, the formula for which is as follows</w:t>
      </w:r>
      <w:r w:rsidR="00B937D3">
        <w:rPr>
          <w:rFonts w:ascii="Baskerville Old Face" w:hAnsi="Baskerville Old Face"/>
          <w:sz w:val="20"/>
          <w:szCs w:val="20"/>
        </w:rPr>
        <w:t>:</w:t>
      </w:r>
    </w:p>
    <w:p w14:paraId="3D43588D" w14:textId="77777777" w:rsidR="003D72BD" w:rsidRDefault="00486B13" w:rsidP="003D72BD">
      <w:pPr>
        <w:pStyle w:val="ListParagraph"/>
        <w:spacing w:after="0" w:line="240" w:lineRule="auto"/>
        <w:ind w:left="2160" w:firstLine="720"/>
        <w:jc w:val="both"/>
        <w:rPr>
          <w:rFonts w:ascii="Baskerville Old Face" w:eastAsiaTheme="minorEastAsia" w:hAnsi="Baskerville Old Face"/>
          <w:sz w:val="20"/>
          <w:szCs w:val="20"/>
        </w:rPr>
      </w:pPr>
      <m:oMath>
        <m:sSub>
          <m:sSubPr>
            <m:ctrlPr>
              <w:rPr>
                <w:rFonts w:ascii="Cambria Math" w:hAnsi="Cambria Math"/>
                <w:i/>
                <w:sz w:val="20"/>
                <w:szCs w:val="20"/>
              </w:rPr>
            </m:ctrlPr>
          </m:sSubPr>
          <m:e>
            <m:r>
              <w:rPr>
                <w:rFonts w:ascii="Cambria Math" w:hAnsi="Cambria Math"/>
                <w:sz w:val="20"/>
                <w:szCs w:val="20"/>
              </w:rPr>
              <m:t>i</m:t>
            </m:r>
          </m:e>
          <m:sub>
            <m:r>
              <w:rPr>
                <w:rFonts w:ascii="Cambria Math" w:hAnsi="Cambria Math"/>
                <w:sz w:val="20"/>
                <w:szCs w:val="20"/>
              </w:rPr>
              <m:t>t</m:t>
            </m:r>
          </m:sub>
        </m:sSub>
        <m:r>
          <w:rPr>
            <w:rFonts w:ascii="Cambria Math" w:hAnsi="Cambria Math"/>
            <w:sz w:val="20"/>
            <w:szCs w:val="20"/>
          </w:rPr>
          <m:t>=σ</m:t>
        </m:r>
        <m:d>
          <m:dPr>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W</m:t>
                </m:r>
              </m:e>
              <m:sub>
                <m:r>
                  <w:rPr>
                    <w:rFonts w:ascii="Cambria Math" w:hAnsi="Cambria Math"/>
                    <w:sz w:val="20"/>
                    <w:szCs w:val="20"/>
                  </w:rPr>
                  <m:t>i</m:t>
                </m:r>
              </m:sub>
            </m:sSub>
            <m:r>
              <w:rPr>
                <w:rFonts w:ascii="Cambria Math" w:hAnsi="Cambria Math"/>
                <w:sz w:val="20"/>
                <w:szCs w:val="20"/>
              </w:rPr>
              <m:t>.</m:t>
            </m:r>
            <m:d>
              <m:dPr>
                <m:begChr m:val="["/>
                <m:endChr m:val="]"/>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h</m:t>
                    </m:r>
                  </m:e>
                  <m:sub>
                    <m:r>
                      <w:rPr>
                        <w:rFonts w:ascii="Cambria Math" w:hAnsi="Cambria Math"/>
                        <w:sz w:val="20"/>
                        <w:szCs w:val="20"/>
                      </w:rPr>
                      <m:t>t-1</m:t>
                    </m:r>
                  </m:sub>
                </m:sSub>
                <m:r>
                  <w:rPr>
                    <w:rFonts w:ascii="Cambria Math" w:hAnsi="Cambria Math"/>
                    <w:sz w:val="20"/>
                    <w:szCs w:val="20"/>
                  </w:rPr>
                  <m:t xml:space="preserve"> , </m:t>
                </m:r>
                <m:sSub>
                  <m:sSubPr>
                    <m:ctrlPr>
                      <w:rPr>
                        <w:rFonts w:ascii="Cambria Math" w:hAnsi="Cambria Math"/>
                        <w:i/>
                        <w:sz w:val="20"/>
                        <w:szCs w:val="20"/>
                      </w:rPr>
                    </m:ctrlPr>
                  </m:sSubPr>
                  <m:e>
                    <m:r>
                      <w:rPr>
                        <w:rFonts w:ascii="Cambria Math" w:hAnsi="Cambria Math"/>
                        <w:sz w:val="20"/>
                        <w:szCs w:val="20"/>
                      </w:rPr>
                      <m:t>x</m:t>
                    </m:r>
                  </m:e>
                  <m:sub>
                    <m:r>
                      <w:rPr>
                        <w:rFonts w:ascii="Cambria Math" w:hAnsi="Cambria Math"/>
                        <w:sz w:val="20"/>
                        <w:szCs w:val="20"/>
                      </w:rPr>
                      <m:t>t</m:t>
                    </m:r>
                  </m:sub>
                </m:sSub>
              </m:e>
            </m:d>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b</m:t>
                </m:r>
              </m:e>
              <m:sub>
                <m:r>
                  <w:rPr>
                    <w:rFonts w:ascii="Cambria Math" w:hAnsi="Cambria Math"/>
                    <w:sz w:val="20"/>
                    <w:szCs w:val="20"/>
                  </w:rPr>
                  <m:t>i</m:t>
                </m:r>
              </m:sub>
            </m:sSub>
          </m:e>
        </m:d>
      </m:oMath>
      <w:r w:rsidR="003D72BD">
        <w:rPr>
          <w:rFonts w:ascii="Baskerville Old Face" w:eastAsiaTheme="minorEastAsia" w:hAnsi="Baskerville Old Face"/>
          <w:sz w:val="20"/>
          <w:szCs w:val="20"/>
        </w:rPr>
        <w:tab/>
      </w:r>
      <w:r w:rsidR="003D72BD">
        <w:rPr>
          <w:rFonts w:ascii="Baskerville Old Face" w:eastAsiaTheme="minorEastAsia" w:hAnsi="Baskerville Old Face"/>
          <w:sz w:val="20"/>
          <w:szCs w:val="20"/>
        </w:rPr>
        <w:tab/>
      </w:r>
      <w:r w:rsidR="003D72BD">
        <w:rPr>
          <w:rFonts w:ascii="Baskerville Old Face" w:eastAsiaTheme="minorEastAsia" w:hAnsi="Baskerville Old Face"/>
          <w:sz w:val="20"/>
          <w:szCs w:val="20"/>
        </w:rPr>
        <w:tab/>
      </w:r>
      <w:r w:rsidR="003D72BD">
        <w:rPr>
          <w:rFonts w:ascii="Baskerville Old Face" w:eastAsiaTheme="minorEastAsia" w:hAnsi="Baskerville Old Face"/>
          <w:sz w:val="20"/>
          <w:szCs w:val="20"/>
        </w:rPr>
        <w:tab/>
      </w:r>
      <w:r w:rsidR="003D72BD">
        <w:rPr>
          <w:rFonts w:ascii="Baskerville Old Face" w:eastAsiaTheme="minorEastAsia" w:hAnsi="Baskerville Old Face"/>
          <w:sz w:val="20"/>
          <w:szCs w:val="20"/>
        </w:rPr>
        <w:tab/>
        <w:t>(8)</w:t>
      </w:r>
    </w:p>
    <w:p w14:paraId="42F7F661" w14:textId="59BB45A6" w:rsidR="003D72BD" w:rsidRPr="003D72BD" w:rsidRDefault="00486B13" w:rsidP="003D72BD">
      <w:pPr>
        <w:pStyle w:val="ListParagraph"/>
        <w:spacing w:after="0" w:line="240" w:lineRule="auto"/>
        <w:ind w:left="2160" w:firstLine="720"/>
        <w:jc w:val="both"/>
        <w:rPr>
          <w:rFonts w:ascii="Baskerville Old Face" w:eastAsiaTheme="minorEastAsia" w:hAnsi="Baskerville Old Face"/>
          <w:sz w:val="20"/>
          <w:szCs w:val="20"/>
        </w:rPr>
      </w:pPr>
      <m:oMath>
        <m:sSub>
          <m:sSubPr>
            <m:ctrlPr>
              <w:rPr>
                <w:rFonts w:ascii="Cambria Math" w:hAnsi="Cambria Math"/>
                <w:i/>
                <w:sz w:val="20"/>
                <w:szCs w:val="20"/>
              </w:rPr>
            </m:ctrlPr>
          </m:sSubPr>
          <m:e>
            <m:acc>
              <m:accPr>
                <m:chr m:val="̃"/>
                <m:ctrlPr>
                  <w:rPr>
                    <w:rFonts w:ascii="Cambria Math" w:hAnsi="Cambria Math"/>
                    <w:i/>
                    <w:sz w:val="20"/>
                    <w:szCs w:val="20"/>
                  </w:rPr>
                </m:ctrlPr>
              </m:accPr>
              <m:e>
                <m:r>
                  <w:rPr>
                    <w:rFonts w:ascii="Cambria Math" w:hAnsi="Cambria Math"/>
                    <w:sz w:val="20"/>
                    <w:szCs w:val="20"/>
                  </w:rPr>
                  <m:t>C</m:t>
                </m:r>
              </m:e>
            </m:acc>
          </m:e>
          <m:sub>
            <m:r>
              <w:rPr>
                <w:rFonts w:ascii="Cambria Math" w:hAnsi="Cambria Math"/>
                <w:sz w:val="20"/>
                <w:szCs w:val="20"/>
              </w:rPr>
              <m:t>t</m:t>
            </m:r>
          </m:sub>
        </m:sSub>
        <m:r>
          <w:rPr>
            <w:rFonts w:ascii="Cambria Math" w:hAnsi="Cambria Math"/>
            <w:sz w:val="20"/>
            <w:szCs w:val="20"/>
          </w:rPr>
          <m:t>=tanh</m:t>
        </m:r>
        <m:d>
          <m:dPr>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W</m:t>
                </m:r>
              </m:e>
              <m:sub>
                <m:r>
                  <w:rPr>
                    <w:rFonts w:ascii="Cambria Math" w:hAnsi="Cambria Math"/>
                    <w:sz w:val="20"/>
                    <w:szCs w:val="20"/>
                  </w:rPr>
                  <m:t>C</m:t>
                </m:r>
              </m:sub>
            </m:sSub>
            <m:r>
              <w:rPr>
                <w:rFonts w:ascii="Cambria Math" w:hAnsi="Cambria Math"/>
                <w:sz w:val="20"/>
                <w:szCs w:val="20"/>
              </w:rPr>
              <m:t>.</m:t>
            </m:r>
            <m:d>
              <m:dPr>
                <m:begChr m:val="["/>
                <m:endChr m:val="]"/>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h</m:t>
                    </m:r>
                  </m:e>
                  <m:sub>
                    <m:r>
                      <w:rPr>
                        <w:rFonts w:ascii="Cambria Math" w:hAnsi="Cambria Math"/>
                        <w:sz w:val="20"/>
                        <w:szCs w:val="20"/>
                      </w:rPr>
                      <m:t>t-1</m:t>
                    </m:r>
                  </m:sub>
                </m:sSub>
                <m:r>
                  <w:rPr>
                    <w:rFonts w:ascii="Cambria Math" w:hAnsi="Cambria Math"/>
                    <w:sz w:val="20"/>
                    <w:szCs w:val="20"/>
                  </w:rPr>
                  <m:t xml:space="preserve"> , </m:t>
                </m:r>
                <m:sSub>
                  <m:sSubPr>
                    <m:ctrlPr>
                      <w:rPr>
                        <w:rFonts w:ascii="Cambria Math" w:hAnsi="Cambria Math"/>
                        <w:i/>
                        <w:sz w:val="20"/>
                        <w:szCs w:val="20"/>
                      </w:rPr>
                    </m:ctrlPr>
                  </m:sSubPr>
                  <m:e>
                    <m:r>
                      <w:rPr>
                        <w:rFonts w:ascii="Cambria Math" w:hAnsi="Cambria Math"/>
                        <w:sz w:val="20"/>
                        <w:szCs w:val="20"/>
                      </w:rPr>
                      <m:t>x</m:t>
                    </m:r>
                  </m:e>
                  <m:sub>
                    <m:r>
                      <w:rPr>
                        <w:rFonts w:ascii="Cambria Math" w:hAnsi="Cambria Math"/>
                        <w:sz w:val="20"/>
                        <w:szCs w:val="20"/>
                      </w:rPr>
                      <m:t>t</m:t>
                    </m:r>
                  </m:sub>
                </m:sSub>
              </m:e>
            </m:d>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b</m:t>
                </m:r>
              </m:e>
              <m:sub>
                <m:r>
                  <w:rPr>
                    <w:rFonts w:ascii="Cambria Math" w:hAnsi="Cambria Math"/>
                    <w:sz w:val="20"/>
                    <w:szCs w:val="20"/>
                  </w:rPr>
                  <m:t>C</m:t>
                </m:r>
              </m:sub>
            </m:sSub>
          </m:e>
        </m:d>
      </m:oMath>
      <w:r w:rsidR="003D72BD">
        <w:rPr>
          <w:rFonts w:ascii="Baskerville Old Face" w:eastAsiaTheme="minorEastAsia" w:hAnsi="Baskerville Old Face"/>
          <w:sz w:val="20"/>
          <w:szCs w:val="20"/>
        </w:rPr>
        <w:tab/>
      </w:r>
      <w:r w:rsidR="003D72BD">
        <w:rPr>
          <w:rFonts w:ascii="Baskerville Old Face" w:eastAsiaTheme="minorEastAsia" w:hAnsi="Baskerville Old Face"/>
          <w:sz w:val="20"/>
          <w:szCs w:val="20"/>
        </w:rPr>
        <w:tab/>
      </w:r>
      <w:r w:rsidR="003D72BD">
        <w:rPr>
          <w:rFonts w:ascii="Baskerville Old Face" w:eastAsiaTheme="minorEastAsia" w:hAnsi="Baskerville Old Face"/>
          <w:sz w:val="20"/>
          <w:szCs w:val="20"/>
        </w:rPr>
        <w:tab/>
      </w:r>
      <w:r w:rsidR="003D72BD">
        <w:rPr>
          <w:rFonts w:ascii="Baskerville Old Face" w:eastAsiaTheme="minorEastAsia" w:hAnsi="Baskerville Old Face"/>
          <w:sz w:val="20"/>
          <w:szCs w:val="20"/>
        </w:rPr>
        <w:tab/>
      </w:r>
      <w:r w:rsidR="003D72BD">
        <w:rPr>
          <w:rFonts w:ascii="Baskerville Old Face" w:eastAsiaTheme="minorEastAsia" w:hAnsi="Baskerville Old Face"/>
          <w:sz w:val="20"/>
          <w:szCs w:val="20"/>
        </w:rPr>
        <w:tab/>
        <w:t>(9)</w:t>
      </w:r>
    </w:p>
    <w:p w14:paraId="0D03D2A2" w14:textId="1ED7CB2A" w:rsidR="00B937D3" w:rsidRDefault="00517885" w:rsidP="00517885">
      <w:pPr>
        <w:pStyle w:val="ListParagraph"/>
        <w:numPr>
          <w:ilvl w:val="0"/>
          <w:numId w:val="7"/>
        </w:numPr>
        <w:spacing w:after="0" w:line="240" w:lineRule="auto"/>
        <w:jc w:val="both"/>
        <w:rPr>
          <w:rFonts w:ascii="Baskerville Old Face" w:hAnsi="Baskerville Old Face"/>
          <w:sz w:val="20"/>
          <w:szCs w:val="20"/>
        </w:rPr>
      </w:pPr>
      <w:r w:rsidRPr="00517885">
        <w:rPr>
          <w:rFonts w:ascii="Baskerville Old Face" w:hAnsi="Baskerville Old Face"/>
          <w:sz w:val="20"/>
          <w:szCs w:val="20"/>
        </w:rPr>
        <w:t>Updating Cell state by combining forgotten information and new information</w:t>
      </w:r>
      <w:r w:rsidR="00B937D3">
        <w:rPr>
          <w:rFonts w:ascii="Baskerville Old Face" w:hAnsi="Baskerville Old Face"/>
          <w:sz w:val="20"/>
          <w:szCs w:val="20"/>
        </w:rPr>
        <w:t>.</w:t>
      </w:r>
    </w:p>
    <w:p w14:paraId="1977FA81" w14:textId="56A40710" w:rsidR="003D72BD" w:rsidRPr="002A100B" w:rsidRDefault="00486B13" w:rsidP="002A100B">
      <w:pPr>
        <w:spacing w:after="0" w:line="240" w:lineRule="auto"/>
        <w:ind w:left="2226" w:firstLine="654"/>
        <w:jc w:val="both"/>
        <w:rPr>
          <w:rFonts w:ascii="Baskerville Old Face" w:hAnsi="Baskerville Old Face"/>
          <w:sz w:val="20"/>
          <w:szCs w:val="20"/>
        </w:rPr>
      </w:pPr>
      <m:oMath>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t</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f</m:t>
            </m:r>
          </m:e>
          <m:sub>
            <m:r>
              <w:rPr>
                <w:rFonts w:ascii="Cambria Math" w:hAnsi="Cambria Math"/>
                <w:sz w:val="20"/>
                <w:szCs w:val="20"/>
              </w:rPr>
              <m:t>t</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t-1</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i</m:t>
            </m:r>
          </m:e>
          <m:sub>
            <m:r>
              <w:rPr>
                <w:rFonts w:ascii="Cambria Math" w:hAnsi="Cambria Math"/>
                <w:sz w:val="20"/>
                <w:szCs w:val="20"/>
              </w:rPr>
              <m:t>t</m:t>
            </m:r>
          </m:sub>
        </m:sSub>
        <m:sSub>
          <m:sSubPr>
            <m:ctrlPr>
              <w:rPr>
                <w:rFonts w:ascii="Cambria Math" w:hAnsi="Cambria Math"/>
                <w:i/>
                <w:sz w:val="20"/>
                <w:szCs w:val="20"/>
              </w:rPr>
            </m:ctrlPr>
          </m:sSubPr>
          <m:e>
            <m:acc>
              <m:accPr>
                <m:chr m:val="̃"/>
                <m:ctrlPr>
                  <w:rPr>
                    <w:rFonts w:ascii="Cambria Math" w:hAnsi="Cambria Math"/>
                    <w:i/>
                    <w:sz w:val="20"/>
                    <w:szCs w:val="20"/>
                  </w:rPr>
                </m:ctrlPr>
              </m:accPr>
              <m:e>
                <m:r>
                  <w:rPr>
                    <w:rFonts w:ascii="Cambria Math" w:hAnsi="Cambria Math"/>
                    <w:sz w:val="20"/>
                    <w:szCs w:val="20"/>
                  </w:rPr>
                  <m:t>C</m:t>
                </m:r>
              </m:e>
            </m:acc>
          </m:e>
          <m:sub>
            <m:r>
              <w:rPr>
                <w:rFonts w:ascii="Cambria Math" w:hAnsi="Cambria Math"/>
                <w:sz w:val="20"/>
                <w:szCs w:val="20"/>
              </w:rPr>
              <m:t>t</m:t>
            </m:r>
          </m:sub>
        </m:sSub>
      </m:oMath>
      <w:r w:rsidR="002A100B">
        <w:rPr>
          <w:rFonts w:ascii="Baskerville Old Face" w:eastAsiaTheme="minorEastAsia" w:hAnsi="Baskerville Old Face"/>
          <w:sz w:val="20"/>
          <w:szCs w:val="20"/>
        </w:rPr>
        <w:tab/>
      </w:r>
      <w:r w:rsidR="002A100B">
        <w:rPr>
          <w:rFonts w:ascii="Baskerville Old Face" w:eastAsiaTheme="minorEastAsia" w:hAnsi="Baskerville Old Face"/>
          <w:sz w:val="20"/>
          <w:szCs w:val="20"/>
        </w:rPr>
        <w:tab/>
      </w:r>
      <w:r w:rsidR="002A100B">
        <w:rPr>
          <w:rFonts w:ascii="Baskerville Old Face" w:eastAsiaTheme="minorEastAsia" w:hAnsi="Baskerville Old Face"/>
          <w:sz w:val="20"/>
          <w:szCs w:val="20"/>
        </w:rPr>
        <w:tab/>
      </w:r>
      <w:r w:rsidR="002A100B">
        <w:rPr>
          <w:rFonts w:ascii="Baskerville Old Face" w:eastAsiaTheme="minorEastAsia" w:hAnsi="Baskerville Old Face"/>
          <w:sz w:val="20"/>
          <w:szCs w:val="20"/>
        </w:rPr>
        <w:tab/>
      </w:r>
      <w:r w:rsidR="002A100B">
        <w:rPr>
          <w:rFonts w:ascii="Baskerville Old Face" w:eastAsiaTheme="minorEastAsia" w:hAnsi="Baskerville Old Face"/>
          <w:sz w:val="20"/>
          <w:szCs w:val="20"/>
        </w:rPr>
        <w:tab/>
        <w:t xml:space="preserve">             (10)</w:t>
      </w:r>
    </w:p>
    <w:p w14:paraId="172FBFFD" w14:textId="785F78FD" w:rsidR="00B937D3" w:rsidRDefault="003C33F7" w:rsidP="003C33F7">
      <w:pPr>
        <w:pStyle w:val="ListParagraph"/>
        <w:numPr>
          <w:ilvl w:val="0"/>
          <w:numId w:val="7"/>
        </w:numPr>
        <w:spacing w:after="0" w:line="240" w:lineRule="auto"/>
        <w:jc w:val="both"/>
        <w:rPr>
          <w:rFonts w:ascii="Baskerville Old Face" w:hAnsi="Baskerville Old Face"/>
          <w:sz w:val="20"/>
          <w:szCs w:val="20"/>
        </w:rPr>
      </w:pPr>
      <w:r w:rsidRPr="003C33F7">
        <w:rPr>
          <w:rFonts w:ascii="Baskerville Old Face" w:hAnsi="Baskerville Old Face"/>
          <w:sz w:val="20"/>
          <w:szCs w:val="20"/>
        </w:rPr>
        <w:t>Determining the output gate, which is part of the cell state that will be output. This is done by calculating the output gate and hidden state values</w:t>
      </w:r>
      <w:r w:rsidR="00881A98">
        <w:rPr>
          <w:rFonts w:ascii="Baskerville Old Face" w:hAnsi="Baskerville Old Face"/>
          <w:sz w:val="20"/>
          <w:szCs w:val="20"/>
        </w:rPr>
        <w:t>.</w:t>
      </w:r>
    </w:p>
    <w:p w14:paraId="1D579EF8" w14:textId="5FF9EB26" w:rsidR="002A100B" w:rsidRDefault="00486B13" w:rsidP="002A100B">
      <w:pPr>
        <w:pStyle w:val="ListParagraph"/>
        <w:spacing w:after="0" w:line="240" w:lineRule="auto"/>
        <w:ind w:left="2880"/>
        <w:jc w:val="both"/>
        <w:rPr>
          <w:rFonts w:ascii="Baskerville Old Face" w:eastAsiaTheme="minorEastAsia" w:hAnsi="Baskerville Old Face"/>
          <w:sz w:val="20"/>
          <w:szCs w:val="20"/>
        </w:rPr>
      </w:pPr>
      <m:oMath>
        <m:sSub>
          <m:sSubPr>
            <m:ctrlPr>
              <w:rPr>
                <w:rFonts w:ascii="Cambria Math" w:hAnsi="Cambria Math"/>
                <w:i/>
                <w:sz w:val="20"/>
                <w:szCs w:val="20"/>
              </w:rPr>
            </m:ctrlPr>
          </m:sSubPr>
          <m:e>
            <m:r>
              <w:rPr>
                <w:rFonts w:ascii="Cambria Math" w:hAnsi="Cambria Math"/>
                <w:sz w:val="20"/>
                <w:szCs w:val="20"/>
              </w:rPr>
              <m:t>o</m:t>
            </m:r>
          </m:e>
          <m:sub>
            <m:r>
              <w:rPr>
                <w:rFonts w:ascii="Cambria Math" w:hAnsi="Cambria Math"/>
                <w:sz w:val="20"/>
                <w:szCs w:val="20"/>
              </w:rPr>
              <m:t>t</m:t>
            </m:r>
          </m:sub>
        </m:sSub>
        <m:r>
          <w:rPr>
            <w:rFonts w:ascii="Cambria Math" w:hAnsi="Cambria Math"/>
            <w:sz w:val="20"/>
            <w:szCs w:val="20"/>
          </w:rPr>
          <m:t>=σ</m:t>
        </m:r>
        <m:d>
          <m:dPr>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W</m:t>
                </m:r>
              </m:e>
              <m:sub>
                <m:r>
                  <w:rPr>
                    <w:rFonts w:ascii="Cambria Math" w:hAnsi="Cambria Math"/>
                    <w:sz w:val="20"/>
                    <w:szCs w:val="20"/>
                  </w:rPr>
                  <m:t>o</m:t>
                </m:r>
              </m:sub>
            </m:sSub>
            <m:r>
              <w:rPr>
                <w:rFonts w:ascii="Cambria Math" w:hAnsi="Cambria Math"/>
                <w:sz w:val="20"/>
                <w:szCs w:val="20"/>
              </w:rPr>
              <m:t>.</m:t>
            </m:r>
            <m:d>
              <m:dPr>
                <m:begChr m:val="["/>
                <m:endChr m:val="]"/>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h</m:t>
                    </m:r>
                  </m:e>
                  <m:sub>
                    <m:r>
                      <w:rPr>
                        <w:rFonts w:ascii="Cambria Math" w:hAnsi="Cambria Math"/>
                        <w:sz w:val="20"/>
                        <w:szCs w:val="20"/>
                      </w:rPr>
                      <m:t>t-1</m:t>
                    </m:r>
                  </m:sub>
                </m:sSub>
                <m:r>
                  <w:rPr>
                    <w:rFonts w:ascii="Cambria Math" w:hAnsi="Cambria Math"/>
                    <w:sz w:val="20"/>
                    <w:szCs w:val="20"/>
                  </w:rPr>
                  <m:t xml:space="preserve"> , </m:t>
                </m:r>
                <m:sSub>
                  <m:sSubPr>
                    <m:ctrlPr>
                      <w:rPr>
                        <w:rFonts w:ascii="Cambria Math" w:hAnsi="Cambria Math"/>
                        <w:i/>
                        <w:sz w:val="20"/>
                        <w:szCs w:val="20"/>
                      </w:rPr>
                    </m:ctrlPr>
                  </m:sSubPr>
                  <m:e>
                    <m:r>
                      <w:rPr>
                        <w:rFonts w:ascii="Cambria Math" w:hAnsi="Cambria Math"/>
                        <w:sz w:val="20"/>
                        <w:szCs w:val="20"/>
                      </w:rPr>
                      <m:t>x</m:t>
                    </m:r>
                  </m:e>
                  <m:sub>
                    <m:r>
                      <w:rPr>
                        <w:rFonts w:ascii="Cambria Math" w:hAnsi="Cambria Math"/>
                        <w:sz w:val="20"/>
                        <w:szCs w:val="20"/>
                      </w:rPr>
                      <m:t>t</m:t>
                    </m:r>
                  </m:sub>
                </m:sSub>
              </m:e>
            </m:d>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b</m:t>
                </m:r>
              </m:e>
              <m:sub>
                <m:r>
                  <w:rPr>
                    <w:rFonts w:ascii="Cambria Math" w:hAnsi="Cambria Math"/>
                    <w:sz w:val="20"/>
                    <w:szCs w:val="20"/>
                  </w:rPr>
                  <m:t>o</m:t>
                </m:r>
              </m:sub>
            </m:sSub>
          </m:e>
        </m:d>
      </m:oMath>
      <w:r w:rsidR="002A100B">
        <w:rPr>
          <w:rFonts w:ascii="Baskerville Old Face" w:eastAsiaTheme="minorEastAsia" w:hAnsi="Baskerville Old Face"/>
          <w:sz w:val="20"/>
          <w:szCs w:val="20"/>
        </w:rPr>
        <w:tab/>
      </w:r>
      <w:r w:rsidR="002A100B">
        <w:rPr>
          <w:rFonts w:ascii="Baskerville Old Face" w:eastAsiaTheme="minorEastAsia" w:hAnsi="Baskerville Old Face"/>
          <w:sz w:val="20"/>
          <w:szCs w:val="20"/>
        </w:rPr>
        <w:tab/>
      </w:r>
      <w:r w:rsidR="002A100B">
        <w:rPr>
          <w:rFonts w:ascii="Baskerville Old Face" w:eastAsiaTheme="minorEastAsia" w:hAnsi="Baskerville Old Face"/>
          <w:sz w:val="20"/>
          <w:szCs w:val="20"/>
        </w:rPr>
        <w:tab/>
      </w:r>
      <w:r w:rsidR="002A100B">
        <w:rPr>
          <w:rFonts w:ascii="Baskerville Old Face" w:eastAsiaTheme="minorEastAsia" w:hAnsi="Baskerville Old Face"/>
          <w:sz w:val="20"/>
          <w:szCs w:val="20"/>
        </w:rPr>
        <w:tab/>
        <w:t xml:space="preserve">             (11)</w:t>
      </w:r>
    </w:p>
    <w:p w14:paraId="11BF01F3" w14:textId="36C8E629" w:rsidR="002A100B" w:rsidRDefault="00486B13" w:rsidP="002A100B">
      <w:pPr>
        <w:pStyle w:val="ListParagraph"/>
        <w:spacing w:after="0" w:line="240" w:lineRule="auto"/>
        <w:ind w:left="2880"/>
        <w:jc w:val="both"/>
        <w:rPr>
          <w:rFonts w:ascii="Baskerville Old Face" w:hAnsi="Baskerville Old Face"/>
          <w:sz w:val="20"/>
          <w:szCs w:val="20"/>
        </w:rPr>
      </w:pPr>
      <m:oMath>
        <m:sSub>
          <m:sSubPr>
            <m:ctrlPr>
              <w:rPr>
                <w:rFonts w:ascii="Cambria Math" w:hAnsi="Cambria Math"/>
                <w:i/>
                <w:sz w:val="20"/>
                <w:szCs w:val="20"/>
              </w:rPr>
            </m:ctrlPr>
          </m:sSubPr>
          <m:e>
            <m:sSub>
              <m:sSubPr>
                <m:ctrlPr>
                  <w:rPr>
                    <w:rFonts w:ascii="Cambria Math" w:hAnsi="Cambria Math"/>
                    <w:i/>
                    <w:sz w:val="20"/>
                    <w:szCs w:val="20"/>
                  </w:rPr>
                </m:ctrlPr>
              </m:sSubPr>
              <m:e>
                <m:r>
                  <w:rPr>
                    <w:rFonts w:ascii="Cambria Math" w:hAnsi="Cambria Math"/>
                    <w:sz w:val="20"/>
                    <w:szCs w:val="20"/>
                  </w:rPr>
                  <m:t>h</m:t>
                </m:r>
              </m:e>
              <m:sub>
                <m:r>
                  <w:rPr>
                    <w:rFonts w:ascii="Cambria Math" w:hAnsi="Cambria Math"/>
                    <w:sz w:val="20"/>
                    <w:szCs w:val="20"/>
                  </w:rPr>
                  <m:t>t</m:t>
                </m:r>
              </m:sub>
            </m:sSub>
            <m:r>
              <w:rPr>
                <w:rFonts w:ascii="Cambria Math" w:hAnsi="Cambria Math"/>
                <w:sz w:val="20"/>
                <w:szCs w:val="20"/>
              </w:rPr>
              <m:t>=o</m:t>
            </m:r>
          </m:e>
          <m:sub>
            <m:r>
              <w:rPr>
                <w:rFonts w:ascii="Cambria Math" w:hAnsi="Cambria Math"/>
                <w:sz w:val="20"/>
                <w:szCs w:val="20"/>
              </w:rPr>
              <m:t>t</m:t>
            </m:r>
          </m:sub>
        </m:sSub>
        <m:r>
          <w:rPr>
            <w:rFonts w:ascii="Cambria Math" w:hAnsi="Cambria Math"/>
            <w:sz w:val="20"/>
            <w:szCs w:val="20"/>
          </w:rPr>
          <m:t>.</m:t>
        </m:r>
        <m:r>
          <m:rPr>
            <m:sty m:val="p"/>
          </m:rPr>
          <w:rPr>
            <w:rFonts w:ascii="Cambria Math" w:hAnsi="Cambria Math"/>
            <w:sz w:val="20"/>
            <w:szCs w:val="20"/>
          </w:rPr>
          <m:t>tanh⁡</m:t>
        </m:r>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t</m:t>
            </m:r>
          </m:sub>
        </m:sSub>
        <m:r>
          <w:rPr>
            <w:rFonts w:ascii="Cambria Math" w:hAnsi="Cambria Math"/>
            <w:sz w:val="20"/>
            <w:szCs w:val="20"/>
          </w:rPr>
          <m:t>)</m:t>
        </m:r>
      </m:oMath>
      <w:r w:rsidR="002A100B">
        <w:rPr>
          <w:rFonts w:ascii="Baskerville Old Face" w:eastAsiaTheme="minorEastAsia" w:hAnsi="Baskerville Old Face"/>
          <w:sz w:val="20"/>
          <w:szCs w:val="20"/>
        </w:rPr>
        <w:tab/>
      </w:r>
      <w:r w:rsidR="002A100B">
        <w:rPr>
          <w:rFonts w:ascii="Baskerville Old Face" w:eastAsiaTheme="minorEastAsia" w:hAnsi="Baskerville Old Face"/>
          <w:sz w:val="20"/>
          <w:szCs w:val="20"/>
        </w:rPr>
        <w:tab/>
      </w:r>
      <w:r w:rsidR="002A100B">
        <w:rPr>
          <w:rFonts w:ascii="Baskerville Old Face" w:eastAsiaTheme="minorEastAsia" w:hAnsi="Baskerville Old Face"/>
          <w:sz w:val="20"/>
          <w:szCs w:val="20"/>
        </w:rPr>
        <w:tab/>
      </w:r>
      <w:r w:rsidR="002A100B">
        <w:rPr>
          <w:rFonts w:ascii="Baskerville Old Face" w:eastAsiaTheme="minorEastAsia" w:hAnsi="Baskerville Old Face"/>
          <w:sz w:val="20"/>
          <w:szCs w:val="20"/>
        </w:rPr>
        <w:tab/>
      </w:r>
      <w:r w:rsidR="002A100B">
        <w:rPr>
          <w:rFonts w:ascii="Baskerville Old Face" w:eastAsiaTheme="minorEastAsia" w:hAnsi="Baskerville Old Face"/>
          <w:sz w:val="20"/>
          <w:szCs w:val="20"/>
        </w:rPr>
        <w:tab/>
        <w:t xml:space="preserve">             (12)</w:t>
      </w:r>
    </w:p>
    <w:p w14:paraId="61BBDEF3" w14:textId="33D39C80" w:rsidR="00881A98" w:rsidRPr="00B937D3" w:rsidRDefault="003C33F7" w:rsidP="003C33F7">
      <w:pPr>
        <w:pStyle w:val="ListParagraph"/>
        <w:numPr>
          <w:ilvl w:val="0"/>
          <w:numId w:val="7"/>
        </w:numPr>
        <w:spacing w:after="0" w:line="240" w:lineRule="auto"/>
        <w:jc w:val="both"/>
        <w:rPr>
          <w:rFonts w:ascii="Baskerville Old Face" w:hAnsi="Baskerville Old Face"/>
          <w:sz w:val="20"/>
          <w:szCs w:val="20"/>
        </w:rPr>
      </w:pPr>
      <w:r>
        <w:rPr>
          <w:rFonts w:ascii="Baskerville Old Face" w:hAnsi="Baskerville Old Face"/>
          <w:sz w:val="20"/>
          <w:szCs w:val="20"/>
        </w:rPr>
        <w:t>Forecasting</w:t>
      </w:r>
      <w:r w:rsidR="00881A98">
        <w:rPr>
          <w:rFonts w:ascii="Baskerville Old Face" w:hAnsi="Baskerville Old Face"/>
          <w:sz w:val="20"/>
          <w:szCs w:val="20"/>
        </w:rPr>
        <w:t xml:space="preserve"> hidden state (</w:t>
      </w:r>
      <m:oMath>
        <m:sSub>
          <m:sSubPr>
            <m:ctrlPr>
              <w:rPr>
                <w:rFonts w:ascii="Cambria Math" w:hAnsi="Cambria Math"/>
                <w:i/>
                <w:sz w:val="20"/>
                <w:szCs w:val="20"/>
              </w:rPr>
            </m:ctrlPr>
          </m:sSubPr>
          <m:e>
            <m:r>
              <w:rPr>
                <w:rFonts w:ascii="Cambria Math" w:hAnsi="Cambria Math"/>
                <w:sz w:val="20"/>
                <w:szCs w:val="20"/>
              </w:rPr>
              <m:t>h</m:t>
            </m:r>
          </m:e>
          <m:sub>
            <m:r>
              <w:rPr>
                <w:rFonts w:ascii="Cambria Math" w:hAnsi="Cambria Math"/>
                <w:sz w:val="20"/>
                <w:szCs w:val="20"/>
              </w:rPr>
              <m:t>t-1</m:t>
            </m:r>
          </m:sub>
        </m:sSub>
      </m:oMath>
      <w:r w:rsidR="00881A98">
        <w:rPr>
          <w:rFonts w:ascii="Baskerville Old Face" w:hAnsi="Baskerville Old Face"/>
          <w:sz w:val="20"/>
          <w:szCs w:val="20"/>
        </w:rPr>
        <w:t>),</w:t>
      </w:r>
      <w:r>
        <w:rPr>
          <w:rFonts w:ascii="Baskerville Old Face" w:hAnsi="Baskerville Old Face"/>
          <w:sz w:val="20"/>
          <w:szCs w:val="20"/>
        </w:rPr>
        <w:t xml:space="preserve"> </w:t>
      </w:r>
      <w:r w:rsidRPr="003C33F7">
        <w:rPr>
          <w:rFonts w:ascii="Baskerville Old Face" w:hAnsi="Baskerville Old Face"/>
          <w:sz w:val="20"/>
          <w:szCs w:val="20"/>
        </w:rPr>
        <w:t>then passed to the fully connected layer with a linear activation function to produce predictions</w:t>
      </w:r>
      <w:r w:rsidR="00881A98">
        <w:rPr>
          <w:rFonts w:ascii="Baskerville Old Face" w:hAnsi="Baskerville Old Face"/>
          <w:sz w:val="20"/>
          <w:szCs w:val="20"/>
        </w:rPr>
        <w:t>.</w:t>
      </w:r>
    </w:p>
    <w:p w14:paraId="2D8F2D57" w14:textId="69767608" w:rsidR="00024216" w:rsidRDefault="00486B13" w:rsidP="00A76578">
      <w:pPr>
        <w:spacing w:after="0" w:line="240" w:lineRule="auto"/>
        <w:ind w:left="2330" w:firstLine="550"/>
        <w:jc w:val="both"/>
        <w:rPr>
          <w:rFonts w:ascii="Baskerville Old Face" w:hAnsi="Baskerville Old Face"/>
          <w:sz w:val="20"/>
          <w:szCs w:val="20"/>
        </w:rPr>
      </w:pPr>
      <m:oMath>
        <m:sSub>
          <m:sSubPr>
            <m:ctrlPr>
              <w:rPr>
                <w:rFonts w:ascii="Cambria Math" w:hAnsi="Cambria Math"/>
                <w:i/>
                <w:sz w:val="20"/>
                <w:szCs w:val="20"/>
              </w:rPr>
            </m:ctrlPr>
          </m:sSubPr>
          <m:e>
            <m:sSub>
              <m:sSubPr>
                <m:ctrlPr>
                  <w:rPr>
                    <w:rFonts w:ascii="Cambria Math" w:hAnsi="Cambria Math"/>
                    <w:i/>
                    <w:sz w:val="20"/>
                    <w:szCs w:val="20"/>
                  </w:rPr>
                </m:ctrlPr>
              </m:sSubPr>
              <m:e>
                <m:sSub>
                  <m:sSubPr>
                    <m:ctrlPr>
                      <w:rPr>
                        <w:rFonts w:ascii="Cambria Math" w:hAnsi="Cambria Math"/>
                        <w:i/>
                        <w:sz w:val="20"/>
                        <w:szCs w:val="20"/>
                      </w:rPr>
                    </m:ctrlPr>
                  </m:sSubPr>
                  <m:e>
                    <m:acc>
                      <m:accPr>
                        <m:ctrlPr>
                          <w:rPr>
                            <w:rFonts w:ascii="Cambria Math" w:hAnsi="Cambria Math"/>
                            <w:i/>
                            <w:sz w:val="20"/>
                            <w:szCs w:val="20"/>
                          </w:rPr>
                        </m:ctrlPr>
                      </m:accPr>
                      <m:e>
                        <m:r>
                          <w:rPr>
                            <w:rFonts w:ascii="Cambria Math" w:hAnsi="Cambria Math"/>
                            <w:sz w:val="20"/>
                            <w:szCs w:val="20"/>
                          </w:rPr>
                          <m:t>y</m:t>
                        </m:r>
                      </m:e>
                    </m:acc>
                  </m:e>
                  <m:sub>
                    <m:r>
                      <w:rPr>
                        <w:rFonts w:ascii="Cambria Math" w:hAnsi="Cambria Math"/>
                        <w:sz w:val="20"/>
                        <w:szCs w:val="20"/>
                      </w:rPr>
                      <m:t>t</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W</m:t>
                    </m:r>
                  </m:e>
                  <m:sub>
                    <m:r>
                      <w:rPr>
                        <w:rFonts w:ascii="Cambria Math" w:hAnsi="Cambria Math"/>
                        <w:sz w:val="20"/>
                        <w:szCs w:val="20"/>
                      </w:rPr>
                      <m:t>y</m:t>
                    </m:r>
                  </m:sub>
                </m:sSub>
                <m:r>
                  <w:rPr>
                    <w:rFonts w:ascii="Cambria Math" w:hAnsi="Cambria Math"/>
                    <w:sz w:val="20"/>
                    <w:szCs w:val="20"/>
                  </w:rPr>
                  <m:t>h</m:t>
                </m:r>
              </m:e>
              <m:sub>
                <m:r>
                  <w:rPr>
                    <w:rFonts w:ascii="Cambria Math" w:hAnsi="Cambria Math"/>
                    <w:sz w:val="20"/>
                    <w:szCs w:val="20"/>
                  </w:rPr>
                  <m:t>t</m:t>
                </m:r>
              </m:sub>
            </m:sSub>
            <m:r>
              <w:rPr>
                <w:rFonts w:ascii="Cambria Math" w:hAnsi="Cambria Math"/>
                <w:sz w:val="20"/>
                <w:szCs w:val="20"/>
              </w:rPr>
              <m:t>+b</m:t>
            </m:r>
          </m:e>
          <m:sub>
            <m:r>
              <w:rPr>
                <w:rFonts w:ascii="Cambria Math" w:hAnsi="Cambria Math"/>
                <w:sz w:val="20"/>
                <w:szCs w:val="20"/>
              </w:rPr>
              <m:t>t</m:t>
            </m:r>
          </m:sub>
        </m:sSub>
      </m:oMath>
      <w:r w:rsidR="00A76578">
        <w:rPr>
          <w:rFonts w:ascii="Baskerville Old Face" w:eastAsiaTheme="minorEastAsia" w:hAnsi="Baskerville Old Face"/>
          <w:sz w:val="20"/>
          <w:szCs w:val="20"/>
        </w:rPr>
        <w:tab/>
      </w:r>
      <w:r w:rsidR="00A76578">
        <w:rPr>
          <w:rFonts w:ascii="Baskerville Old Face" w:eastAsiaTheme="minorEastAsia" w:hAnsi="Baskerville Old Face"/>
          <w:sz w:val="20"/>
          <w:szCs w:val="20"/>
        </w:rPr>
        <w:tab/>
      </w:r>
      <w:r w:rsidR="00A76578">
        <w:rPr>
          <w:rFonts w:ascii="Baskerville Old Face" w:eastAsiaTheme="minorEastAsia" w:hAnsi="Baskerville Old Face"/>
          <w:sz w:val="20"/>
          <w:szCs w:val="20"/>
        </w:rPr>
        <w:tab/>
      </w:r>
      <w:r w:rsidR="00A76578">
        <w:rPr>
          <w:rFonts w:ascii="Baskerville Old Face" w:eastAsiaTheme="minorEastAsia" w:hAnsi="Baskerville Old Face"/>
          <w:sz w:val="20"/>
          <w:szCs w:val="20"/>
        </w:rPr>
        <w:tab/>
      </w:r>
      <w:r w:rsidR="00A76578">
        <w:rPr>
          <w:rFonts w:ascii="Baskerville Old Face" w:eastAsiaTheme="minorEastAsia" w:hAnsi="Baskerville Old Face"/>
          <w:sz w:val="20"/>
          <w:szCs w:val="20"/>
        </w:rPr>
        <w:tab/>
      </w:r>
      <w:r w:rsidR="00A76578">
        <w:rPr>
          <w:rFonts w:ascii="Baskerville Old Face" w:eastAsiaTheme="minorEastAsia" w:hAnsi="Baskerville Old Face"/>
          <w:sz w:val="20"/>
          <w:szCs w:val="20"/>
        </w:rPr>
        <w:tab/>
        <w:t xml:space="preserve">             (13)</w:t>
      </w:r>
    </w:p>
    <w:p w14:paraId="3B9858C8" w14:textId="5330F7C7" w:rsidR="00A76578" w:rsidRDefault="00A76578" w:rsidP="00A76578">
      <w:pPr>
        <w:spacing w:after="0" w:line="240" w:lineRule="auto"/>
        <w:ind w:left="236" w:firstLine="550"/>
        <w:jc w:val="both"/>
        <w:rPr>
          <w:rFonts w:ascii="Baskerville Old Face" w:hAnsi="Baskerville Old Face"/>
          <w:sz w:val="20"/>
          <w:szCs w:val="20"/>
        </w:rPr>
      </w:pPr>
    </w:p>
    <w:p w14:paraId="68CB1C26" w14:textId="77777777" w:rsidR="00024216" w:rsidRPr="00BA501B" w:rsidRDefault="00024216" w:rsidP="00FA550F">
      <w:pPr>
        <w:spacing w:after="0" w:line="240" w:lineRule="auto"/>
        <w:jc w:val="both"/>
        <w:rPr>
          <w:rFonts w:ascii="Baskerville Old Face" w:hAnsi="Baskerville Old Face"/>
        </w:rPr>
      </w:pPr>
    </w:p>
    <w:p w14:paraId="5303CAD3" w14:textId="77777777" w:rsidR="00024216" w:rsidRPr="00D70BC0" w:rsidRDefault="00024216" w:rsidP="00FA550F">
      <w:pPr>
        <w:numPr>
          <w:ilvl w:val="0"/>
          <w:numId w:val="1"/>
        </w:numPr>
        <w:tabs>
          <w:tab w:val="left" w:pos="426"/>
          <w:tab w:val="left" w:pos="851"/>
        </w:tabs>
        <w:spacing w:after="0" w:line="240" w:lineRule="auto"/>
        <w:ind w:left="426" w:hanging="426"/>
        <w:rPr>
          <w:rFonts w:ascii="Baskerville Old Face" w:hAnsi="Baskerville Old Face"/>
          <w:b/>
          <w:bCs/>
        </w:rPr>
      </w:pPr>
      <w:bookmarkStart w:id="4" w:name="_Hlk198309979"/>
      <w:r w:rsidRPr="00D70BC0">
        <w:rPr>
          <w:rFonts w:ascii="Baskerville Old Face" w:hAnsi="Baskerville Old Face"/>
          <w:b/>
          <w:bCs/>
        </w:rPr>
        <w:t>RESULT AND ANALYSI</w:t>
      </w:r>
      <w:r>
        <w:rPr>
          <w:rFonts w:ascii="Baskerville Old Face" w:hAnsi="Baskerville Old Face"/>
          <w:b/>
          <w:bCs/>
        </w:rPr>
        <w:t>S</w:t>
      </w:r>
    </w:p>
    <w:p w14:paraId="5388E581" w14:textId="6E03A9C6" w:rsidR="00024216" w:rsidRPr="00F50338" w:rsidRDefault="00024216" w:rsidP="007D3FFF">
      <w:pPr>
        <w:tabs>
          <w:tab w:val="left" w:pos="426"/>
          <w:tab w:val="left" w:pos="851"/>
        </w:tabs>
        <w:spacing w:after="0" w:line="240" w:lineRule="auto"/>
        <w:ind w:left="426" w:hanging="426"/>
        <w:jc w:val="both"/>
        <w:rPr>
          <w:rFonts w:ascii="Baskerville Old Face" w:hAnsi="Baskerville Old Face"/>
          <w:sz w:val="20"/>
          <w:szCs w:val="20"/>
          <w:lang w:val="id-ID"/>
        </w:rPr>
      </w:pPr>
      <w:r w:rsidRPr="00F50338">
        <w:rPr>
          <w:rFonts w:ascii="Baskerville Old Face" w:hAnsi="Baskerville Old Face"/>
          <w:sz w:val="20"/>
          <w:szCs w:val="20"/>
          <w:lang w:val="id-ID"/>
        </w:rPr>
        <w:t>The following section presents the results and discusses each step of this study.</w:t>
      </w:r>
    </w:p>
    <w:p w14:paraId="45D9726F" w14:textId="116B67B6" w:rsidR="00024216" w:rsidRPr="00F50338" w:rsidRDefault="00024216" w:rsidP="00FA550F">
      <w:pPr>
        <w:tabs>
          <w:tab w:val="left" w:pos="426"/>
        </w:tabs>
        <w:spacing w:after="0" w:line="240" w:lineRule="auto"/>
        <w:rPr>
          <w:rFonts w:ascii="Baskerville Old Face" w:hAnsi="Baskerville Old Face"/>
          <w:b/>
          <w:bCs/>
          <w:sz w:val="20"/>
          <w:szCs w:val="20"/>
        </w:rPr>
      </w:pPr>
      <w:r w:rsidRPr="00F50338">
        <w:rPr>
          <w:rFonts w:ascii="Baskerville Old Face" w:hAnsi="Baskerville Old Face"/>
          <w:b/>
          <w:bCs/>
          <w:sz w:val="20"/>
          <w:szCs w:val="20"/>
        </w:rPr>
        <w:t xml:space="preserve">3.1. </w:t>
      </w:r>
      <w:r w:rsidR="00B933C0">
        <w:rPr>
          <w:rFonts w:ascii="Baskerville Old Face" w:hAnsi="Baskerville Old Face"/>
          <w:b/>
          <w:bCs/>
          <w:sz w:val="20"/>
          <w:szCs w:val="20"/>
        </w:rPr>
        <w:t xml:space="preserve">  </w:t>
      </w:r>
      <w:r w:rsidRPr="00F50338">
        <w:rPr>
          <w:rFonts w:ascii="Baskerville Old Face" w:hAnsi="Baskerville Old Face"/>
          <w:b/>
          <w:bCs/>
          <w:sz w:val="20"/>
          <w:szCs w:val="20"/>
        </w:rPr>
        <w:t>Data</w:t>
      </w:r>
      <w:r w:rsidR="00E82D67">
        <w:rPr>
          <w:rFonts w:ascii="Baskerville Old Face" w:hAnsi="Baskerville Old Face"/>
          <w:b/>
          <w:bCs/>
          <w:sz w:val="20"/>
          <w:szCs w:val="20"/>
        </w:rPr>
        <w:t>set</w:t>
      </w:r>
      <w:r w:rsidRPr="00F50338">
        <w:rPr>
          <w:rFonts w:ascii="Baskerville Old Face" w:hAnsi="Baskerville Old Face"/>
          <w:b/>
          <w:bCs/>
          <w:sz w:val="20"/>
          <w:szCs w:val="20"/>
        </w:rPr>
        <w:t xml:space="preserve"> </w:t>
      </w:r>
    </w:p>
    <w:p w14:paraId="10130CD0" w14:textId="2F534B23" w:rsidR="00024216" w:rsidRDefault="00E82D67" w:rsidP="00260201">
      <w:pPr>
        <w:jc w:val="both"/>
        <w:rPr>
          <w:rFonts w:ascii="Baskerville Old Face" w:hAnsi="Baskerville Old Face"/>
          <w:noProof/>
          <w:sz w:val="20"/>
          <w:szCs w:val="20"/>
        </w:rPr>
      </w:pPr>
      <w:bookmarkStart w:id="5" w:name="_Hlk198310016"/>
      <w:bookmarkEnd w:id="4"/>
      <w:r w:rsidRPr="00E82D67">
        <w:rPr>
          <w:rFonts w:ascii="Baskerville Old Face" w:hAnsi="Baskerville Old Face"/>
          <w:bCs/>
          <w:sz w:val="20"/>
          <w:szCs w:val="20"/>
        </w:rPr>
        <w:t>The dataset used in this study is secondary and was obtained from official sources. Gold price data was taken from the official website of PT Pegadaian for the period 2024 to 2025. Meanwhile, Indonesian macroeconomic data, including the IDR/USD exchange rate, Bank Indonesia's benchmark interest rate (BI Rate), monthly inflation rate, and global gold price, were obtained from the Central Statistics Agency (BPS) and Bank Indonesia</w:t>
      </w:r>
      <w:r w:rsidR="00260201" w:rsidRPr="00CA5A3B">
        <w:rPr>
          <w:rFonts w:ascii="Baskerville Old Face" w:hAnsi="Baskerville Old Face"/>
          <w:bCs/>
          <w:sz w:val="20"/>
          <w:szCs w:val="20"/>
        </w:rPr>
        <w:t xml:space="preserve">. </w:t>
      </w:r>
    </w:p>
    <w:p w14:paraId="1934F79C" w14:textId="3EB28494" w:rsidR="00260201" w:rsidRPr="00F50338" w:rsidRDefault="00FF2DB7" w:rsidP="00260201">
      <w:pPr>
        <w:jc w:val="center"/>
        <w:rPr>
          <w:rFonts w:ascii="Baskerville Old Face" w:hAnsi="Baskerville Old Face"/>
          <w:sz w:val="20"/>
          <w:szCs w:val="20"/>
          <w:lang w:val="id-ID"/>
        </w:rPr>
      </w:pPr>
      <w:r>
        <w:rPr>
          <w:rFonts w:ascii="Baskerville Old Face" w:hAnsi="Baskerville Old Face"/>
          <w:noProof/>
          <w:sz w:val="20"/>
          <w:szCs w:val="20"/>
        </w:rPr>
        <w:drawing>
          <wp:inline distT="0" distB="0" distL="0" distR="0" wp14:anchorId="56B6F6E8" wp14:editId="6F77A2D6">
            <wp:extent cx="3244133" cy="2375448"/>
            <wp:effectExtent l="0" t="0" r="0" b="635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253732" cy="2382477"/>
                    </a:xfrm>
                    <a:prstGeom prst="rect">
                      <a:avLst/>
                    </a:prstGeom>
                    <a:noFill/>
                    <a:ln>
                      <a:noFill/>
                    </a:ln>
                  </pic:spPr>
                </pic:pic>
              </a:graphicData>
            </a:graphic>
          </wp:inline>
        </w:drawing>
      </w:r>
    </w:p>
    <w:p w14:paraId="45DF2EE6" w14:textId="77777777" w:rsidR="00024216" w:rsidRPr="00F50338" w:rsidRDefault="00024216" w:rsidP="00024216">
      <w:pPr>
        <w:pStyle w:val="SUBJUDUL"/>
        <w:tabs>
          <w:tab w:val="left" w:pos="3890"/>
          <w:tab w:val="center" w:pos="4677"/>
        </w:tabs>
        <w:ind w:left="567"/>
        <w:jc w:val="center"/>
        <w:rPr>
          <w:rFonts w:ascii="Baskerville Old Face" w:hAnsi="Baskerville Old Face"/>
          <w:b w:val="0"/>
          <w:bCs/>
          <w:sz w:val="20"/>
          <w:lang w:val="id-ID"/>
        </w:rPr>
      </w:pPr>
      <w:r w:rsidRPr="0033783E">
        <w:rPr>
          <w:rFonts w:ascii="Baskerville Old Face" w:hAnsi="Baskerville Old Face"/>
          <w:sz w:val="20"/>
          <w:lang w:val="id-ID"/>
        </w:rPr>
        <w:t>Figure 2.</w:t>
      </w:r>
      <w:r w:rsidRPr="00F50338">
        <w:rPr>
          <w:rFonts w:ascii="Baskerville Old Face" w:hAnsi="Baskerville Old Face"/>
          <w:b w:val="0"/>
          <w:bCs/>
          <w:sz w:val="20"/>
          <w:lang w:val="id-ID"/>
        </w:rPr>
        <w:t xml:space="preserve"> Dataset</w:t>
      </w:r>
    </w:p>
    <w:p w14:paraId="1E171542" w14:textId="1F74835B" w:rsidR="00024216" w:rsidRPr="00F50338" w:rsidRDefault="00024216" w:rsidP="007D3FFF">
      <w:pPr>
        <w:tabs>
          <w:tab w:val="left" w:pos="426"/>
        </w:tabs>
        <w:spacing w:after="0" w:line="240" w:lineRule="auto"/>
        <w:jc w:val="both"/>
        <w:rPr>
          <w:rFonts w:ascii="Baskerville Old Face" w:hAnsi="Baskerville Old Face"/>
          <w:b/>
          <w:bCs/>
          <w:sz w:val="20"/>
          <w:szCs w:val="20"/>
        </w:rPr>
      </w:pPr>
      <w:r w:rsidRPr="00F50338">
        <w:rPr>
          <w:rFonts w:ascii="Baskerville Old Face" w:hAnsi="Baskerville Old Face"/>
          <w:b/>
          <w:bCs/>
          <w:sz w:val="20"/>
          <w:szCs w:val="20"/>
        </w:rPr>
        <w:t xml:space="preserve">3.2. </w:t>
      </w:r>
      <w:r w:rsidR="00B933C0">
        <w:rPr>
          <w:rFonts w:ascii="Baskerville Old Face" w:hAnsi="Baskerville Old Face"/>
          <w:b/>
          <w:bCs/>
          <w:sz w:val="20"/>
          <w:szCs w:val="20"/>
        </w:rPr>
        <w:t xml:space="preserve">  </w:t>
      </w:r>
      <w:r w:rsidRPr="00F50338">
        <w:rPr>
          <w:rFonts w:ascii="Baskerville Old Face" w:hAnsi="Baskerville Old Face"/>
          <w:b/>
          <w:bCs/>
          <w:sz w:val="20"/>
          <w:szCs w:val="20"/>
        </w:rPr>
        <w:t>Preprocessing</w:t>
      </w:r>
    </w:p>
    <w:p w14:paraId="005BEFA7" w14:textId="1F22FDAE" w:rsidR="00A90886" w:rsidRDefault="00E82D67" w:rsidP="00A90886">
      <w:pPr>
        <w:spacing w:after="0" w:line="240" w:lineRule="auto"/>
        <w:ind w:firstLine="440"/>
        <w:jc w:val="both"/>
        <w:rPr>
          <w:rFonts w:ascii="Baskerville Old Face" w:hAnsi="Baskerville Old Face"/>
          <w:sz w:val="20"/>
          <w:szCs w:val="20"/>
          <w:lang w:val="en-ID"/>
        </w:rPr>
      </w:pPr>
      <w:r w:rsidRPr="00E82D67">
        <w:rPr>
          <w:rFonts w:ascii="Baskerville Old Face" w:hAnsi="Baskerville Old Face"/>
          <w:sz w:val="20"/>
          <w:szCs w:val="20"/>
          <w:lang w:val="en-ID"/>
        </w:rPr>
        <w:t>The data preprocessing process in the research was carried out by checking duplicate data, checking missing values, and detecting outliers as shown in Figure 3</w:t>
      </w:r>
      <w:r w:rsidR="00A90886">
        <w:rPr>
          <w:rFonts w:ascii="Baskerville Old Face" w:hAnsi="Baskerville Old Face"/>
          <w:sz w:val="20"/>
          <w:szCs w:val="20"/>
          <w:lang w:val="en-ID"/>
        </w:rPr>
        <w:t>.</w:t>
      </w:r>
    </w:p>
    <w:p w14:paraId="2352A1E3" w14:textId="287784E8" w:rsidR="00A90886" w:rsidRDefault="00A90886" w:rsidP="00A90886">
      <w:pPr>
        <w:spacing w:after="0" w:line="240" w:lineRule="auto"/>
        <w:ind w:firstLine="440"/>
        <w:jc w:val="center"/>
        <w:rPr>
          <w:rFonts w:ascii="Baskerville Old Face" w:hAnsi="Baskerville Old Face"/>
          <w:sz w:val="20"/>
          <w:szCs w:val="20"/>
          <w:lang w:val="en-ID"/>
        </w:rPr>
      </w:pPr>
      <w:r>
        <w:rPr>
          <w:rFonts w:ascii="Baskerville Old Face" w:hAnsi="Baskerville Old Face"/>
          <w:noProof/>
          <w:sz w:val="20"/>
          <w:szCs w:val="20"/>
        </w:rPr>
        <w:drawing>
          <wp:inline distT="0" distB="0" distL="0" distR="0" wp14:anchorId="7B4F54EC" wp14:editId="27ECE793">
            <wp:extent cx="3443688" cy="1570444"/>
            <wp:effectExtent l="0" t="0" r="444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461668" cy="1578643"/>
                    </a:xfrm>
                    <a:prstGeom prst="rect">
                      <a:avLst/>
                    </a:prstGeom>
                    <a:noFill/>
                    <a:ln>
                      <a:noFill/>
                    </a:ln>
                  </pic:spPr>
                </pic:pic>
              </a:graphicData>
            </a:graphic>
          </wp:inline>
        </w:drawing>
      </w:r>
    </w:p>
    <w:p w14:paraId="0C328460" w14:textId="503DEAD6" w:rsidR="00A90886" w:rsidRDefault="00E82D67" w:rsidP="00A90886">
      <w:pPr>
        <w:spacing w:after="0" w:line="240" w:lineRule="auto"/>
        <w:ind w:firstLine="440"/>
        <w:jc w:val="center"/>
        <w:rPr>
          <w:rFonts w:ascii="Baskerville Old Face" w:hAnsi="Baskerville Old Face"/>
          <w:sz w:val="20"/>
          <w:szCs w:val="20"/>
          <w:lang w:val="id-ID"/>
        </w:rPr>
      </w:pPr>
      <w:r w:rsidRPr="00E82D67">
        <w:rPr>
          <w:rFonts w:ascii="Baskerville Old Face" w:hAnsi="Baskerville Old Face"/>
          <w:sz w:val="20"/>
          <w:szCs w:val="20"/>
          <w:lang w:val="id-ID"/>
        </w:rPr>
        <w:t>Figure 3. Results of checking duplicate data, missing values, outliers</w:t>
      </w:r>
    </w:p>
    <w:p w14:paraId="4448E03B" w14:textId="77777777" w:rsidR="00976E22" w:rsidRPr="00A90886" w:rsidRDefault="00976E22" w:rsidP="00A90886">
      <w:pPr>
        <w:spacing w:after="0" w:line="240" w:lineRule="auto"/>
        <w:ind w:firstLine="440"/>
        <w:jc w:val="center"/>
        <w:rPr>
          <w:rFonts w:ascii="Baskerville Old Face" w:hAnsi="Baskerville Old Face"/>
          <w:sz w:val="20"/>
          <w:szCs w:val="20"/>
          <w:lang w:val="en-ID"/>
        </w:rPr>
      </w:pPr>
    </w:p>
    <w:p w14:paraId="2FC1AFA5" w14:textId="77777777" w:rsidR="00E82D67" w:rsidRPr="00E82D67" w:rsidRDefault="00E82D67" w:rsidP="00E82D67">
      <w:pPr>
        <w:spacing w:after="0" w:line="240" w:lineRule="auto"/>
        <w:ind w:firstLine="440"/>
        <w:jc w:val="both"/>
        <w:rPr>
          <w:rFonts w:ascii="Baskerville Old Face" w:hAnsi="Baskerville Old Face"/>
          <w:sz w:val="20"/>
          <w:szCs w:val="20"/>
          <w:lang w:val="en-ID"/>
        </w:rPr>
      </w:pPr>
      <w:r w:rsidRPr="00E82D67">
        <w:rPr>
          <w:rFonts w:ascii="Baskerville Old Face" w:hAnsi="Baskerville Old Face"/>
          <w:sz w:val="20"/>
          <w:szCs w:val="20"/>
          <w:lang w:val="en-ID"/>
        </w:rPr>
        <w:t xml:space="preserve">The results of data preprocessing showed that the number of rows after removing duplicates was 334 rows, down from the initial 363. There were no missing values </w:t>
      </w:r>
      <w:r w:rsidRPr="00E82D67">
        <w:rPr>
          <w:rFonts w:ascii="Times New Roman" w:hAnsi="Times New Roman" w:cs="Times New Roman"/>
          <w:sz w:val="20"/>
          <w:szCs w:val="20"/>
          <w:lang w:val="en-ID"/>
        </w:rPr>
        <w:t>​​</w:t>
      </w:r>
      <w:r w:rsidRPr="00E82D67">
        <w:rPr>
          <w:rFonts w:ascii="Baskerville Old Face" w:hAnsi="Baskerville Old Face"/>
          <w:sz w:val="20"/>
          <w:szCs w:val="20"/>
          <w:lang w:val="en-ID"/>
        </w:rPr>
        <w:t>in the Harga_emas_digital, Inflation, Interest Rate, and Exchange Rate features. One outlier was detected on April 22, 2025, with a digital gold price of 19,710, significantly higher than the average price in the dataset (ranging from 12,380 to 19,710).</w:t>
      </w:r>
    </w:p>
    <w:p w14:paraId="67E923FB" w14:textId="4B6D81B8" w:rsidR="006044E1" w:rsidRPr="006044E1" w:rsidRDefault="00E82D67" w:rsidP="00E82D67">
      <w:pPr>
        <w:spacing w:after="0" w:line="240" w:lineRule="auto"/>
        <w:ind w:firstLine="440"/>
        <w:jc w:val="both"/>
        <w:rPr>
          <w:rFonts w:ascii="Baskerville Old Face" w:hAnsi="Baskerville Old Face"/>
          <w:sz w:val="20"/>
          <w:szCs w:val="20"/>
          <w:lang w:val="en-ID"/>
        </w:rPr>
      </w:pPr>
      <w:r w:rsidRPr="00E82D67">
        <w:rPr>
          <w:rFonts w:ascii="Baskerville Old Face" w:hAnsi="Baskerville Old Face"/>
          <w:sz w:val="20"/>
          <w:szCs w:val="20"/>
          <w:lang w:val="en-ID"/>
        </w:rPr>
        <w:t>ARIMA requires stationary data, so stationarity checks and handling are necessary. The Augmented Dickey-Fuller (ADF) test was performed to check for stationarity. Figure 4 shows an ADF p-value of 0.9989, indicating that the Harga_emas_digital data is non-stationary. After differencing, the value of</w:t>
      </w:r>
      <w:r w:rsidRPr="00E82D67">
        <w:rPr>
          <w:rFonts w:ascii="Baskerville Old Face" w:hAnsi="Baskerville Old Face"/>
          <w:sz w:val="20"/>
          <w:szCs w:val="20"/>
          <w:lang w:val="en-ID"/>
        </w:rPr>
        <w:t xml:space="preserve"> </w:t>
      </w:r>
      <w:r w:rsidR="006044E1">
        <w:rPr>
          <w:rFonts w:ascii="Baskerville Old Face" w:hAnsi="Baskerville Old Face"/>
          <w:sz w:val="20"/>
          <w:szCs w:val="20"/>
          <w:lang w:val="en-ID"/>
        </w:rPr>
        <w:t>ADF p-value = 2,26.10</w:t>
      </w:r>
      <w:r w:rsidR="006044E1">
        <w:rPr>
          <w:rFonts w:ascii="Baskerville Old Face" w:hAnsi="Baskerville Old Face"/>
          <w:sz w:val="20"/>
          <w:szCs w:val="20"/>
          <w:vertAlign w:val="superscript"/>
          <w:lang w:val="en-ID"/>
        </w:rPr>
        <w:t>-06</w:t>
      </w:r>
      <w:r w:rsidR="006044E1">
        <w:rPr>
          <w:rFonts w:ascii="Baskerville Old Face" w:hAnsi="Baskerville Old Face"/>
          <w:sz w:val="20"/>
          <w:szCs w:val="20"/>
          <w:lang w:val="en-ID"/>
        </w:rPr>
        <w:t xml:space="preserve"> &lt; 0,05,</w:t>
      </w:r>
      <w:r w:rsidRPr="00E82D67">
        <w:t xml:space="preserve"> </w:t>
      </w:r>
      <w:r>
        <w:rPr>
          <w:rFonts w:ascii="Baskerville Old Face" w:hAnsi="Baskerville Old Face"/>
          <w:sz w:val="20"/>
          <w:szCs w:val="20"/>
          <w:lang w:val="en-ID"/>
        </w:rPr>
        <w:t>t</w:t>
      </w:r>
      <w:r w:rsidRPr="00E82D67">
        <w:rPr>
          <w:rFonts w:ascii="Baskerville Old Face" w:hAnsi="Baskerville Old Face"/>
          <w:sz w:val="20"/>
          <w:szCs w:val="20"/>
          <w:lang w:val="en-ID"/>
        </w:rPr>
        <w:t>his means that the digital gold price data is stationary</w:t>
      </w:r>
      <w:r w:rsidR="006044E1">
        <w:rPr>
          <w:rFonts w:ascii="Baskerville Old Face" w:hAnsi="Baskerville Old Face"/>
          <w:sz w:val="20"/>
          <w:szCs w:val="20"/>
          <w:lang w:val="en-ID"/>
        </w:rPr>
        <w:t>.</w:t>
      </w:r>
    </w:p>
    <w:p w14:paraId="3AEEAECB" w14:textId="5169A968" w:rsidR="006044E1" w:rsidRDefault="006044E1" w:rsidP="009D1D69">
      <w:pPr>
        <w:spacing w:after="0" w:line="240" w:lineRule="auto"/>
        <w:ind w:firstLine="440"/>
        <w:jc w:val="both"/>
        <w:rPr>
          <w:rFonts w:ascii="Baskerville Old Face" w:hAnsi="Baskerville Old Face"/>
          <w:sz w:val="20"/>
          <w:szCs w:val="20"/>
          <w:lang w:val="en-ID"/>
        </w:rPr>
      </w:pPr>
      <w:r>
        <w:rPr>
          <w:rFonts w:ascii="Baskerville Old Face" w:hAnsi="Baskerville Old Face"/>
          <w:noProof/>
          <w:sz w:val="20"/>
          <w:szCs w:val="20"/>
        </w:rPr>
        <w:drawing>
          <wp:inline distT="0" distB="0" distL="0" distR="0" wp14:anchorId="6A9C91BE" wp14:editId="71435374">
            <wp:extent cx="3546282" cy="350536"/>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561897" cy="352079"/>
                    </a:xfrm>
                    <a:prstGeom prst="rect">
                      <a:avLst/>
                    </a:prstGeom>
                    <a:noFill/>
                    <a:ln>
                      <a:noFill/>
                    </a:ln>
                  </pic:spPr>
                </pic:pic>
              </a:graphicData>
            </a:graphic>
          </wp:inline>
        </w:drawing>
      </w:r>
    </w:p>
    <w:p w14:paraId="5D94CCAD" w14:textId="79877116" w:rsidR="00C91DA5" w:rsidRDefault="00E82D67" w:rsidP="00C91DA5">
      <w:pPr>
        <w:spacing w:after="0" w:line="240" w:lineRule="auto"/>
        <w:ind w:firstLine="440"/>
        <w:jc w:val="center"/>
        <w:rPr>
          <w:rFonts w:ascii="Baskerville Old Face" w:hAnsi="Baskerville Old Face"/>
          <w:sz w:val="20"/>
          <w:szCs w:val="20"/>
          <w:lang w:val="en-ID"/>
        </w:rPr>
      </w:pPr>
      <w:r>
        <w:rPr>
          <w:rFonts w:ascii="Baskerville Old Face" w:hAnsi="Baskerville Old Face"/>
          <w:sz w:val="20"/>
          <w:szCs w:val="20"/>
          <w:lang w:val="en-ID"/>
        </w:rPr>
        <w:t>Figure</w:t>
      </w:r>
      <w:r w:rsidR="00C91DA5">
        <w:rPr>
          <w:rFonts w:ascii="Baskerville Old Face" w:hAnsi="Baskerville Old Face"/>
          <w:sz w:val="20"/>
          <w:szCs w:val="20"/>
          <w:lang w:val="en-ID"/>
        </w:rPr>
        <w:t xml:space="preserve"> 4. ADF Harga_emas_digital</w:t>
      </w:r>
    </w:p>
    <w:p w14:paraId="7967A840" w14:textId="7C9BF004" w:rsidR="002C2237" w:rsidRPr="002C2237" w:rsidRDefault="00E82D67" w:rsidP="002C2237">
      <w:pPr>
        <w:spacing w:after="0" w:line="240" w:lineRule="auto"/>
        <w:ind w:firstLine="440"/>
        <w:jc w:val="both"/>
        <w:rPr>
          <w:rFonts w:ascii="Baskerville Old Face" w:hAnsi="Baskerville Old Face"/>
          <w:sz w:val="20"/>
          <w:szCs w:val="20"/>
          <w:lang w:val="en-ID"/>
        </w:rPr>
      </w:pPr>
      <w:r w:rsidRPr="00E82D67">
        <w:rPr>
          <w:rFonts w:ascii="Baskerville Old Face" w:hAnsi="Baskerville Old Face"/>
          <w:sz w:val="20"/>
          <w:szCs w:val="20"/>
          <w:lang w:val="en-ID"/>
        </w:rPr>
        <w:t>Autocorrelation checks are performed using ACF/PACF to determine the ARIMA parameters (p, d, q). Figure 5 shows the ACF plot showing a sharp cut-off at lag 1, so the order of q = 1. The PACF plot shows a sharp cut-off at lag 1, so the order of p = 1</w:t>
      </w:r>
      <w:r w:rsidR="002C2237" w:rsidRPr="002C2237">
        <w:rPr>
          <w:rFonts w:ascii="Baskerville Old Face" w:hAnsi="Baskerville Old Face"/>
          <w:sz w:val="20"/>
          <w:szCs w:val="20"/>
          <w:lang w:val="en-ID"/>
        </w:rPr>
        <w:t>.</w:t>
      </w:r>
    </w:p>
    <w:p w14:paraId="1CF7BCA6" w14:textId="36FA401A" w:rsidR="00813813" w:rsidRDefault="006044E1" w:rsidP="00813813">
      <w:pPr>
        <w:spacing w:after="0" w:line="240" w:lineRule="auto"/>
        <w:ind w:firstLine="440"/>
        <w:jc w:val="both"/>
        <w:rPr>
          <w:rFonts w:ascii="Baskerville Old Face" w:hAnsi="Baskerville Old Face"/>
          <w:sz w:val="20"/>
          <w:szCs w:val="20"/>
          <w:lang w:val="id-ID"/>
        </w:rPr>
      </w:pPr>
      <w:r>
        <w:rPr>
          <w:rFonts w:ascii="Baskerville Old Face" w:hAnsi="Baskerville Old Face"/>
          <w:noProof/>
          <w:sz w:val="20"/>
          <w:szCs w:val="20"/>
        </w:rPr>
        <w:drawing>
          <wp:inline distT="0" distB="0" distL="0" distR="0" wp14:anchorId="1E39CF6C" wp14:editId="0832DF82">
            <wp:extent cx="4976176" cy="1884459"/>
            <wp:effectExtent l="0" t="0" r="0" b="190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980251" cy="1886002"/>
                    </a:xfrm>
                    <a:prstGeom prst="rect">
                      <a:avLst/>
                    </a:prstGeom>
                    <a:noFill/>
                    <a:ln>
                      <a:noFill/>
                    </a:ln>
                  </pic:spPr>
                </pic:pic>
              </a:graphicData>
            </a:graphic>
          </wp:inline>
        </w:drawing>
      </w:r>
    </w:p>
    <w:p w14:paraId="6DCC298A" w14:textId="672A41A9" w:rsidR="00C91DA5" w:rsidRDefault="00E82D67" w:rsidP="00C91DA5">
      <w:pPr>
        <w:spacing w:after="0" w:line="240" w:lineRule="auto"/>
        <w:ind w:firstLine="440"/>
        <w:jc w:val="center"/>
        <w:rPr>
          <w:rFonts w:ascii="Baskerville Old Face" w:hAnsi="Baskerville Old Face"/>
          <w:sz w:val="20"/>
          <w:szCs w:val="20"/>
          <w:lang w:val="en-ID"/>
        </w:rPr>
      </w:pPr>
      <w:r>
        <w:rPr>
          <w:rFonts w:ascii="Baskerville Old Face" w:hAnsi="Baskerville Old Face"/>
          <w:sz w:val="20"/>
          <w:szCs w:val="20"/>
          <w:lang w:val="en-ID"/>
        </w:rPr>
        <w:t>Figure</w:t>
      </w:r>
      <w:r w:rsidR="00C91DA5">
        <w:rPr>
          <w:rFonts w:ascii="Baskerville Old Face" w:hAnsi="Baskerville Old Face"/>
          <w:sz w:val="20"/>
          <w:szCs w:val="20"/>
          <w:lang w:val="en-ID"/>
        </w:rPr>
        <w:t xml:space="preserve"> 5. Autocorrelation </w:t>
      </w:r>
      <w:r>
        <w:rPr>
          <w:rFonts w:ascii="Baskerville Old Face" w:hAnsi="Baskerville Old Face"/>
          <w:sz w:val="20"/>
          <w:szCs w:val="20"/>
          <w:lang w:val="en-ID"/>
        </w:rPr>
        <w:t>and</w:t>
      </w:r>
      <w:r w:rsidR="00C91DA5">
        <w:rPr>
          <w:rFonts w:ascii="Baskerville Old Face" w:hAnsi="Baskerville Old Face"/>
          <w:sz w:val="20"/>
          <w:szCs w:val="20"/>
          <w:lang w:val="en-ID"/>
        </w:rPr>
        <w:t xml:space="preserve"> partial Autocorrelation</w:t>
      </w:r>
      <w:r>
        <w:rPr>
          <w:rFonts w:ascii="Baskerville Old Face" w:hAnsi="Baskerville Old Face"/>
          <w:sz w:val="20"/>
          <w:szCs w:val="20"/>
          <w:lang w:val="en-ID"/>
        </w:rPr>
        <w:t xml:space="preserve"> Diagram</w:t>
      </w:r>
    </w:p>
    <w:p w14:paraId="3979F0C0" w14:textId="1FA4B3A5" w:rsidR="00C91DA5" w:rsidRDefault="00E82D67" w:rsidP="00813813">
      <w:pPr>
        <w:spacing w:after="0" w:line="240" w:lineRule="auto"/>
        <w:ind w:firstLine="440"/>
        <w:jc w:val="both"/>
        <w:rPr>
          <w:rFonts w:ascii="Baskerville Old Face" w:hAnsi="Baskerville Old Face"/>
          <w:sz w:val="20"/>
          <w:szCs w:val="20"/>
          <w:lang w:val="id-ID"/>
        </w:rPr>
      </w:pPr>
      <w:r w:rsidRPr="00E82D67">
        <w:rPr>
          <w:rFonts w:ascii="Baskerville Old Face" w:hAnsi="Baskerville Old Face"/>
          <w:sz w:val="20"/>
          <w:szCs w:val="20"/>
          <w:lang w:val="id-ID"/>
        </w:rPr>
        <w:t>LSTM requires data in the range [0,1] or [-1,1] for training stability. Outliers such as the value of 19,710 can affect the scale, so normalization is performed with MinMaxScaler, as shown in Figure 6</w:t>
      </w:r>
      <w:r w:rsidR="00825CF6" w:rsidRPr="00825CF6">
        <w:rPr>
          <w:rFonts w:ascii="Baskerville Old Face" w:hAnsi="Baskerville Old Face"/>
          <w:sz w:val="20"/>
          <w:szCs w:val="20"/>
          <w:lang w:val="id-ID"/>
        </w:rPr>
        <w:t xml:space="preserve">. </w:t>
      </w:r>
    </w:p>
    <w:p w14:paraId="1C0600DC" w14:textId="03F12B9E" w:rsidR="00825CF6" w:rsidRDefault="00825CF6" w:rsidP="00825CF6">
      <w:pPr>
        <w:spacing w:after="0" w:line="240" w:lineRule="auto"/>
        <w:ind w:firstLine="440"/>
        <w:jc w:val="center"/>
        <w:rPr>
          <w:rFonts w:ascii="Baskerville Old Face" w:hAnsi="Baskerville Old Face"/>
          <w:sz w:val="20"/>
          <w:szCs w:val="20"/>
          <w:lang w:val="id-ID"/>
        </w:rPr>
      </w:pPr>
      <w:r>
        <w:rPr>
          <w:rFonts w:ascii="Baskerville Old Face" w:hAnsi="Baskerville Old Face"/>
          <w:noProof/>
          <w:sz w:val="20"/>
          <w:szCs w:val="20"/>
        </w:rPr>
        <w:drawing>
          <wp:inline distT="0" distB="0" distL="0" distR="0" wp14:anchorId="25A62084" wp14:editId="397B1942">
            <wp:extent cx="4007457" cy="2148257"/>
            <wp:effectExtent l="0" t="0" r="0" b="444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014458" cy="2152010"/>
                    </a:xfrm>
                    <a:prstGeom prst="rect">
                      <a:avLst/>
                    </a:prstGeom>
                    <a:noFill/>
                    <a:ln>
                      <a:noFill/>
                    </a:ln>
                  </pic:spPr>
                </pic:pic>
              </a:graphicData>
            </a:graphic>
          </wp:inline>
        </w:drawing>
      </w:r>
    </w:p>
    <w:p w14:paraId="562302F2" w14:textId="0C97AF62" w:rsidR="00825CF6" w:rsidRPr="00825CF6" w:rsidRDefault="00E82D67" w:rsidP="00E82D67">
      <w:pPr>
        <w:spacing w:after="0" w:line="240" w:lineRule="auto"/>
        <w:ind w:firstLine="440"/>
        <w:jc w:val="center"/>
        <w:rPr>
          <w:rFonts w:ascii="Baskerville Old Face" w:hAnsi="Baskerville Old Face"/>
          <w:sz w:val="20"/>
          <w:szCs w:val="20"/>
          <w:lang w:val="en-ID"/>
        </w:rPr>
      </w:pPr>
      <w:r>
        <w:rPr>
          <w:rFonts w:ascii="Baskerville Old Face" w:hAnsi="Baskerville Old Face"/>
          <w:sz w:val="20"/>
          <w:szCs w:val="20"/>
          <w:lang w:val="en-ID"/>
        </w:rPr>
        <w:t>Figure</w:t>
      </w:r>
      <w:r w:rsidR="00825CF6">
        <w:rPr>
          <w:rFonts w:ascii="Baskerville Old Face" w:hAnsi="Baskerville Old Face"/>
          <w:sz w:val="20"/>
          <w:szCs w:val="20"/>
          <w:lang w:val="en-ID"/>
        </w:rPr>
        <w:t xml:space="preserve"> 6. </w:t>
      </w:r>
      <w:r>
        <w:rPr>
          <w:rFonts w:ascii="Baskerville Old Face" w:hAnsi="Baskerville Old Face"/>
          <w:sz w:val="20"/>
          <w:szCs w:val="20"/>
          <w:lang w:val="id-ID"/>
        </w:rPr>
        <w:t>N</w:t>
      </w:r>
      <w:r w:rsidRPr="00E82D67">
        <w:rPr>
          <w:rFonts w:ascii="Baskerville Old Face" w:hAnsi="Baskerville Old Face"/>
          <w:sz w:val="20"/>
          <w:szCs w:val="20"/>
          <w:lang w:val="id-ID"/>
        </w:rPr>
        <w:t>ormalization</w:t>
      </w:r>
    </w:p>
    <w:p w14:paraId="68863647" w14:textId="1EC826D1" w:rsidR="0006373C" w:rsidRDefault="00660973" w:rsidP="00813813">
      <w:pPr>
        <w:spacing w:after="0" w:line="240" w:lineRule="auto"/>
        <w:jc w:val="both"/>
        <w:rPr>
          <w:rFonts w:ascii="Baskerville Old Face" w:hAnsi="Baskerville Old Face"/>
          <w:sz w:val="20"/>
          <w:szCs w:val="20"/>
          <w:lang w:val="en-ID"/>
        </w:rPr>
      </w:pPr>
      <w:r>
        <w:rPr>
          <w:rFonts w:ascii="Baskerville Old Face" w:hAnsi="Baskerville Old Face"/>
          <w:sz w:val="20"/>
          <w:szCs w:val="20"/>
          <w:lang w:val="id-ID"/>
        </w:rPr>
        <w:tab/>
      </w:r>
      <w:r w:rsidR="00E82D67" w:rsidRPr="00E82D67">
        <w:rPr>
          <w:rFonts w:ascii="Baskerville Old Face" w:hAnsi="Baskerville Old Face"/>
          <w:sz w:val="20"/>
          <w:szCs w:val="20"/>
          <w:lang w:val="id-ID"/>
        </w:rPr>
        <w:t>Feature engineering is done by adding 7-day lag features and moving average (MA-7) to capture temporal dependencies, then NaN data is removed so that the dataset appears in Figure 7</w:t>
      </w:r>
      <w:r w:rsidRPr="00660973">
        <w:rPr>
          <w:rFonts w:ascii="Baskerville Old Face" w:hAnsi="Baskerville Old Face"/>
          <w:sz w:val="20"/>
          <w:szCs w:val="20"/>
          <w:lang w:val="id-ID"/>
        </w:rPr>
        <w:t>.</w:t>
      </w:r>
      <w:r>
        <w:rPr>
          <w:rFonts w:ascii="Baskerville Old Face" w:hAnsi="Baskerville Old Face"/>
          <w:sz w:val="20"/>
          <w:szCs w:val="20"/>
          <w:lang w:val="en-ID"/>
        </w:rPr>
        <w:t xml:space="preserve"> </w:t>
      </w:r>
    </w:p>
    <w:p w14:paraId="774A815A" w14:textId="7B75452D" w:rsidR="0006373C" w:rsidRDefault="0006373C" w:rsidP="0006373C">
      <w:pPr>
        <w:spacing w:after="0" w:line="240" w:lineRule="auto"/>
        <w:jc w:val="center"/>
        <w:rPr>
          <w:rFonts w:ascii="Baskerville Old Face" w:hAnsi="Baskerville Old Face"/>
          <w:sz w:val="20"/>
          <w:szCs w:val="20"/>
          <w:lang w:val="en-ID"/>
        </w:rPr>
      </w:pPr>
      <w:r>
        <w:rPr>
          <w:rFonts w:ascii="Baskerville Old Face" w:hAnsi="Baskerville Old Face"/>
          <w:noProof/>
          <w:sz w:val="20"/>
          <w:szCs w:val="20"/>
        </w:rPr>
        <w:drawing>
          <wp:inline distT="0" distB="0" distL="0" distR="0" wp14:anchorId="213F9B9B" wp14:editId="7DE3E21A">
            <wp:extent cx="3570136" cy="2572421"/>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574475" cy="2575548"/>
                    </a:xfrm>
                    <a:prstGeom prst="rect">
                      <a:avLst/>
                    </a:prstGeom>
                    <a:noFill/>
                    <a:ln>
                      <a:noFill/>
                    </a:ln>
                  </pic:spPr>
                </pic:pic>
              </a:graphicData>
            </a:graphic>
          </wp:inline>
        </w:drawing>
      </w:r>
    </w:p>
    <w:p w14:paraId="5CEBD0E6" w14:textId="153E117A" w:rsidR="0006373C" w:rsidRDefault="00E82D67" w:rsidP="00E82D67">
      <w:pPr>
        <w:spacing w:after="0" w:line="240" w:lineRule="auto"/>
        <w:jc w:val="center"/>
        <w:rPr>
          <w:rFonts w:ascii="Baskerville Old Face" w:hAnsi="Baskerville Old Face"/>
          <w:sz w:val="20"/>
          <w:szCs w:val="20"/>
          <w:lang w:val="en-ID"/>
        </w:rPr>
      </w:pPr>
      <w:r>
        <w:rPr>
          <w:rFonts w:ascii="Baskerville Old Face" w:hAnsi="Baskerville Old Face"/>
          <w:sz w:val="20"/>
          <w:szCs w:val="20"/>
          <w:lang w:val="en-ID"/>
        </w:rPr>
        <w:t>Figure</w:t>
      </w:r>
      <w:r w:rsidR="0006373C">
        <w:rPr>
          <w:rFonts w:ascii="Baskerville Old Face" w:hAnsi="Baskerville Old Face"/>
          <w:sz w:val="20"/>
          <w:szCs w:val="20"/>
          <w:lang w:val="en-ID"/>
        </w:rPr>
        <w:t xml:space="preserve"> 7. </w:t>
      </w:r>
      <w:r>
        <w:rPr>
          <w:rFonts w:ascii="Baskerville Old Face" w:hAnsi="Baskerville Old Face"/>
          <w:sz w:val="20"/>
          <w:szCs w:val="20"/>
          <w:lang w:val="en-ID"/>
        </w:rPr>
        <w:t xml:space="preserve">Result </w:t>
      </w:r>
      <w:r w:rsidRPr="00E82D67">
        <w:rPr>
          <w:rFonts w:ascii="Baskerville Old Face" w:hAnsi="Baskerville Old Face"/>
          <w:sz w:val="20"/>
          <w:szCs w:val="20"/>
          <w:lang w:val="id-ID"/>
        </w:rPr>
        <w:t>Feature engineering</w:t>
      </w:r>
    </w:p>
    <w:p w14:paraId="5EF6B064" w14:textId="77777777" w:rsidR="0006373C" w:rsidRDefault="0006373C" w:rsidP="00813813">
      <w:pPr>
        <w:spacing w:after="0" w:line="240" w:lineRule="auto"/>
        <w:jc w:val="both"/>
        <w:rPr>
          <w:rFonts w:ascii="Baskerville Old Face" w:hAnsi="Baskerville Old Face"/>
          <w:sz w:val="20"/>
          <w:szCs w:val="20"/>
          <w:lang w:val="en-ID"/>
        </w:rPr>
      </w:pPr>
    </w:p>
    <w:p w14:paraId="75827784" w14:textId="014F0C64" w:rsidR="00813813" w:rsidRDefault="004F575B" w:rsidP="0006373C">
      <w:pPr>
        <w:spacing w:after="0" w:line="240" w:lineRule="auto"/>
        <w:ind w:firstLine="720"/>
        <w:jc w:val="both"/>
        <w:rPr>
          <w:rFonts w:ascii="Baskerville Old Face" w:hAnsi="Baskerville Old Face"/>
          <w:sz w:val="20"/>
          <w:szCs w:val="20"/>
          <w:lang w:val="en-ID"/>
        </w:rPr>
      </w:pPr>
      <w:r w:rsidRPr="004F575B">
        <w:rPr>
          <w:rFonts w:ascii="Baskerville Old Face" w:hAnsi="Baskerville Old Face"/>
          <w:sz w:val="20"/>
          <w:szCs w:val="20"/>
          <w:lang w:val="en-ID"/>
        </w:rPr>
        <w:t>Then the data was preprocessed as many as 327 divided into 80% for the train as many as 261 and 20% for the test as many as 66</w:t>
      </w:r>
      <w:r w:rsidR="00660973">
        <w:rPr>
          <w:rFonts w:ascii="Baskerville Old Face" w:hAnsi="Baskerville Old Face"/>
          <w:sz w:val="20"/>
          <w:szCs w:val="20"/>
          <w:lang w:val="en-ID"/>
        </w:rPr>
        <w:t>.</w:t>
      </w:r>
    </w:p>
    <w:p w14:paraId="721BF6BD" w14:textId="062DACAE" w:rsidR="00660973" w:rsidRDefault="00660973" w:rsidP="00813813">
      <w:pPr>
        <w:spacing w:after="0" w:line="240" w:lineRule="auto"/>
        <w:jc w:val="both"/>
        <w:rPr>
          <w:rFonts w:ascii="Baskerville Old Face" w:hAnsi="Baskerville Old Face"/>
          <w:sz w:val="20"/>
          <w:szCs w:val="20"/>
          <w:lang w:val="en-ID"/>
        </w:rPr>
      </w:pPr>
      <w:r>
        <w:rPr>
          <w:rFonts w:ascii="Baskerville Old Face" w:hAnsi="Baskerville Old Face"/>
          <w:sz w:val="20"/>
          <w:szCs w:val="20"/>
          <w:lang w:val="en-ID"/>
        </w:rPr>
        <w:tab/>
      </w:r>
    </w:p>
    <w:p w14:paraId="01B71BBC" w14:textId="77777777" w:rsidR="00660973" w:rsidRPr="00660973" w:rsidRDefault="00660973" w:rsidP="00813813">
      <w:pPr>
        <w:spacing w:after="0" w:line="240" w:lineRule="auto"/>
        <w:jc w:val="both"/>
        <w:rPr>
          <w:rFonts w:ascii="Baskerville Old Face" w:hAnsi="Baskerville Old Face"/>
          <w:sz w:val="20"/>
          <w:szCs w:val="20"/>
          <w:lang w:val="en-ID"/>
        </w:rPr>
      </w:pPr>
    </w:p>
    <w:p w14:paraId="7FBFA257" w14:textId="46FDC71C" w:rsidR="00024216" w:rsidRDefault="00024216" w:rsidP="00775382">
      <w:pPr>
        <w:tabs>
          <w:tab w:val="left" w:pos="567"/>
        </w:tabs>
        <w:spacing w:after="0" w:line="240" w:lineRule="auto"/>
        <w:jc w:val="both"/>
        <w:rPr>
          <w:rFonts w:ascii="Baskerville Old Face" w:hAnsi="Baskerville Old Face"/>
          <w:b/>
          <w:bCs/>
          <w:sz w:val="20"/>
          <w:szCs w:val="20"/>
        </w:rPr>
      </w:pPr>
      <w:r w:rsidRPr="00F50338">
        <w:rPr>
          <w:rFonts w:ascii="Baskerville Old Face" w:hAnsi="Baskerville Old Face"/>
          <w:b/>
          <w:bCs/>
          <w:sz w:val="20"/>
          <w:szCs w:val="20"/>
        </w:rPr>
        <w:t>3.3.</w:t>
      </w:r>
      <w:r w:rsidR="00B933C0">
        <w:rPr>
          <w:rFonts w:ascii="Baskerville Old Face" w:hAnsi="Baskerville Old Face"/>
          <w:b/>
          <w:bCs/>
          <w:sz w:val="20"/>
          <w:szCs w:val="20"/>
        </w:rPr>
        <w:t xml:space="preserve"> </w:t>
      </w:r>
      <w:r w:rsidRPr="00F50338">
        <w:rPr>
          <w:rFonts w:ascii="Baskerville Old Face" w:hAnsi="Baskerville Old Face"/>
          <w:b/>
          <w:bCs/>
          <w:sz w:val="20"/>
          <w:szCs w:val="20"/>
        </w:rPr>
        <w:t xml:space="preserve"> </w:t>
      </w:r>
      <w:r w:rsidR="00EE620E">
        <w:rPr>
          <w:rFonts w:ascii="Baskerville Old Face" w:hAnsi="Baskerville Old Face"/>
          <w:b/>
          <w:bCs/>
          <w:sz w:val="20"/>
          <w:szCs w:val="20"/>
        </w:rPr>
        <w:t xml:space="preserve"> </w:t>
      </w:r>
      <w:r w:rsidR="004F575B" w:rsidRPr="004F575B">
        <w:rPr>
          <w:rFonts w:ascii="Baskerville Old Face" w:hAnsi="Baskerville Old Face"/>
          <w:b/>
          <w:bCs/>
          <w:sz w:val="20"/>
          <w:szCs w:val="20"/>
        </w:rPr>
        <w:t>Modeling</w:t>
      </w:r>
    </w:p>
    <w:p w14:paraId="23D82CAF" w14:textId="77777777" w:rsidR="00052555" w:rsidRPr="00052555" w:rsidRDefault="00EE620E" w:rsidP="00052555">
      <w:pPr>
        <w:tabs>
          <w:tab w:val="left" w:pos="426"/>
        </w:tabs>
        <w:spacing w:after="0" w:line="240" w:lineRule="auto"/>
        <w:ind w:firstLine="284"/>
        <w:jc w:val="both"/>
        <w:rPr>
          <w:rFonts w:ascii="Baskerville Old Face" w:hAnsi="Baskerville Old Face"/>
          <w:sz w:val="20"/>
          <w:szCs w:val="20"/>
          <w:lang w:val="en-ID"/>
        </w:rPr>
      </w:pPr>
      <w:r>
        <w:rPr>
          <w:rFonts w:ascii="Baskerville Old Face" w:hAnsi="Baskerville Old Face"/>
          <w:sz w:val="20"/>
          <w:szCs w:val="20"/>
          <w:lang w:val="en-ID"/>
        </w:rPr>
        <w:tab/>
      </w:r>
      <w:r w:rsidR="00052555" w:rsidRPr="00052555">
        <w:rPr>
          <w:rFonts w:ascii="Baskerville Old Face" w:hAnsi="Baskerville Old Face"/>
          <w:sz w:val="20"/>
          <w:szCs w:val="20"/>
          <w:lang w:val="en-ID"/>
        </w:rPr>
        <w:t>This study uses a quantitative approach to time series analysis to forecast gold prices at Pegadaian. The method used is a hybrid model that integrates ARIMA for the linear component and LSTM for the non-linear component of digital gold price data.</w:t>
      </w:r>
    </w:p>
    <w:p w14:paraId="56786B27" w14:textId="12477192" w:rsidR="00052555" w:rsidRPr="00D12454" w:rsidRDefault="00052555" w:rsidP="00052555">
      <w:pPr>
        <w:tabs>
          <w:tab w:val="left" w:pos="426"/>
        </w:tabs>
        <w:spacing w:after="0" w:line="240" w:lineRule="auto"/>
        <w:ind w:firstLine="284"/>
        <w:jc w:val="both"/>
        <w:rPr>
          <w:rFonts w:ascii="Baskerville Old Face" w:hAnsi="Baskerville Old Face"/>
          <w:sz w:val="20"/>
          <w:szCs w:val="20"/>
          <w:lang w:val="en-ID"/>
        </w:rPr>
      </w:pPr>
      <w:r w:rsidRPr="00052555">
        <w:rPr>
          <w:rFonts w:ascii="Baskerville Old Face" w:hAnsi="Baskerville Old Face"/>
          <w:sz w:val="20"/>
          <w:szCs w:val="20"/>
          <w:lang w:val="en-ID"/>
        </w:rPr>
        <w:t>The ARIMA model is used to model the linear component of the gold price time series</w:t>
      </w:r>
      <w:r>
        <w:rPr>
          <w:rFonts w:ascii="Baskerville Old Face" w:hAnsi="Baskerville Old Face"/>
          <w:sz w:val="20"/>
          <w:szCs w:val="20"/>
          <w:lang w:val="en-ID"/>
        </w:rPr>
        <w:t>.</w:t>
      </w:r>
    </w:p>
    <w:p w14:paraId="345AFAA2" w14:textId="0CDE2A96" w:rsidR="00D12454" w:rsidRDefault="00D12454" w:rsidP="00D12454">
      <w:pPr>
        <w:tabs>
          <w:tab w:val="left" w:pos="426"/>
        </w:tabs>
        <w:spacing w:after="0" w:line="240" w:lineRule="auto"/>
        <w:ind w:firstLine="426"/>
        <w:jc w:val="both"/>
        <w:rPr>
          <w:rFonts w:ascii="Baskerville Old Face" w:hAnsi="Baskerville Old Face"/>
          <w:sz w:val="20"/>
          <w:szCs w:val="20"/>
          <w:lang w:val="en-ID"/>
        </w:rPr>
      </w:pPr>
      <w:r w:rsidRPr="00D12454">
        <w:rPr>
          <w:rFonts w:ascii="Baskerville Old Face" w:hAnsi="Baskerville Old Face"/>
          <w:sz w:val="20"/>
          <w:szCs w:val="20"/>
          <w:lang w:val="en-ID"/>
        </w:rPr>
        <w:t xml:space="preserve">. </w:t>
      </w:r>
    </w:p>
    <w:p w14:paraId="5C9AF31A" w14:textId="133D4F2B" w:rsidR="00773388" w:rsidRDefault="00773388" w:rsidP="00773388">
      <w:pPr>
        <w:tabs>
          <w:tab w:val="left" w:pos="426"/>
        </w:tabs>
        <w:spacing w:after="0" w:line="240" w:lineRule="auto"/>
        <w:ind w:firstLine="426"/>
        <w:jc w:val="center"/>
        <w:rPr>
          <w:rFonts w:ascii="Baskerville Old Face" w:hAnsi="Baskerville Old Face"/>
          <w:sz w:val="20"/>
          <w:szCs w:val="20"/>
          <w:lang w:val="en-ID"/>
        </w:rPr>
      </w:pPr>
      <w:r>
        <w:rPr>
          <w:rFonts w:ascii="Baskerville Old Face" w:hAnsi="Baskerville Old Face"/>
          <w:noProof/>
          <w:sz w:val="20"/>
          <w:szCs w:val="20"/>
        </w:rPr>
        <w:drawing>
          <wp:inline distT="0" distB="0" distL="0" distR="0" wp14:anchorId="3DAD797D" wp14:editId="431B471D">
            <wp:extent cx="3562184" cy="1957704"/>
            <wp:effectExtent l="0" t="0" r="635" b="508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578735" cy="1966800"/>
                    </a:xfrm>
                    <a:prstGeom prst="rect">
                      <a:avLst/>
                    </a:prstGeom>
                    <a:noFill/>
                    <a:ln>
                      <a:noFill/>
                    </a:ln>
                  </pic:spPr>
                </pic:pic>
              </a:graphicData>
            </a:graphic>
          </wp:inline>
        </w:drawing>
      </w:r>
    </w:p>
    <w:p w14:paraId="3212D8D9" w14:textId="4FA443C1" w:rsidR="00773388" w:rsidRDefault="00052555" w:rsidP="00773388">
      <w:pPr>
        <w:tabs>
          <w:tab w:val="left" w:pos="426"/>
        </w:tabs>
        <w:spacing w:after="0" w:line="240" w:lineRule="auto"/>
        <w:ind w:firstLine="426"/>
        <w:jc w:val="center"/>
        <w:rPr>
          <w:rFonts w:ascii="Baskerville Old Face" w:hAnsi="Baskerville Old Face"/>
          <w:sz w:val="20"/>
          <w:szCs w:val="20"/>
          <w:lang w:val="en-ID"/>
        </w:rPr>
      </w:pPr>
      <w:r>
        <w:rPr>
          <w:rFonts w:ascii="Baskerville Old Face" w:hAnsi="Baskerville Old Face"/>
          <w:sz w:val="20"/>
          <w:szCs w:val="20"/>
          <w:lang w:val="en-ID"/>
        </w:rPr>
        <w:t>Figure</w:t>
      </w:r>
      <w:r w:rsidR="00773388">
        <w:rPr>
          <w:rFonts w:ascii="Baskerville Old Face" w:hAnsi="Baskerville Old Face"/>
          <w:sz w:val="20"/>
          <w:szCs w:val="20"/>
          <w:lang w:val="en-ID"/>
        </w:rPr>
        <w:t xml:space="preserve"> 8. Fitting ARIMA(1,1,1)</w:t>
      </w:r>
    </w:p>
    <w:p w14:paraId="79EB4F82" w14:textId="44F578F5" w:rsidR="0090704F" w:rsidRDefault="007F7AB6" w:rsidP="0090704F">
      <w:pPr>
        <w:tabs>
          <w:tab w:val="left" w:pos="426"/>
        </w:tabs>
        <w:spacing w:after="0" w:line="240" w:lineRule="auto"/>
        <w:jc w:val="both"/>
        <w:rPr>
          <w:rFonts w:ascii="Baskerville Old Face" w:hAnsi="Baskerville Old Face"/>
          <w:sz w:val="20"/>
          <w:szCs w:val="20"/>
          <w:lang w:val="en-ID"/>
        </w:rPr>
      </w:pPr>
      <w:r w:rsidRPr="007F7AB6">
        <w:rPr>
          <w:rFonts w:ascii="Baskerville Old Face" w:hAnsi="Baskerville Old Face"/>
          <w:sz w:val="20"/>
          <w:szCs w:val="20"/>
          <w:lang w:val="en-ID"/>
        </w:rPr>
        <w:t>Interpretation of the output in Figure 8 is as follows</w:t>
      </w:r>
      <w:r w:rsidR="0090704F">
        <w:rPr>
          <w:rFonts w:ascii="Baskerville Old Face" w:hAnsi="Baskerville Old Face"/>
          <w:sz w:val="20"/>
          <w:szCs w:val="20"/>
          <w:lang w:val="en-ID"/>
        </w:rPr>
        <w:t>:</w:t>
      </w:r>
    </w:p>
    <w:p w14:paraId="7382C962" w14:textId="5902F412" w:rsidR="0090704F" w:rsidRDefault="007F7AB6" w:rsidP="007F7AB6">
      <w:pPr>
        <w:pStyle w:val="ListParagraph"/>
        <w:numPr>
          <w:ilvl w:val="0"/>
          <w:numId w:val="8"/>
        </w:numPr>
        <w:tabs>
          <w:tab w:val="left" w:pos="426"/>
        </w:tabs>
        <w:spacing w:after="0" w:line="240" w:lineRule="auto"/>
        <w:jc w:val="both"/>
        <w:rPr>
          <w:rFonts w:ascii="Baskerville Old Face" w:hAnsi="Baskerville Old Face"/>
          <w:sz w:val="20"/>
          <w:szCs w:val="20"/>
          <w:lang w:val="en-ID"/>
        </w:rPr>
      </w:pPr>
      <w:r>
        <w:rPr>
          <w:rFonts w:ascii="Baskerville Old Face" w:hAnsi="Baskerville Old Face"/>
          <w:sz w:val="20"/>
          <w:szCs w:val="20"/>
          <w:lang w:val="en-ID"/>
        </w:rPr>
        <w:t>Value</w:t>
      </w:r>
      <w:r w:rsidR="0090704F" w:rsidRPr="0090704F">
        <w:rPr>
          <w:rFonts w:ascii="Baskerville Old Face" w:hAnsi="Baskerville Old Face"/>
          <w:sz w:val="20"/>
          <w:szCs w:val="20"/>
          <w:lang w:val="en-ID"/>
        </w:rPr>
        <w:t xml:space="preserve"> </w:t>
      </w:r>
      <w:r w:rsidR="0090704F">
        <w:rPr>
          <w:rFonts w:ascii="Baskerville Old Face" w:hAnsi="Baskerville Old Face"/>
          <w:sz w:val="20"/>
          <w:szCs w:val="20"/>
          <w:lang w:val="en-ID"/>
        </w:rPr>
        <w:t>Prob</w:t>
      </w:r>
      <w:r w:rsidR="0090704F" w:rsidRPr="0090704F">
        <w:rPr>
          <w:rFonts w:ascii="Baskerville Old Face" w:hAnsi="Baskerville Old Face"/>
          <w:sz w:val="20"/>
          <w:szCs w:val="20"/>
          <w:lang w:val="en-ID"/>
        </w:rPr>
        <w:t>(Q)</w:t>
      </w:r>
      <w:r w:rsidR="0090704F">
        <w:rPr>
          <w:rFonts w:ascii="Baskerville Old Face" w:hAnsi="Baskerville Old Face"/>
          <w:sz w:val="20"/>
          <w:szCs w:val="20"/>
          <w:lang w:val="en-ID"/>
        </w:rPr>
        <w:t xml:space="preserve"> = 0.72</w:t>
      </w:r>
      <w:r w:rsidR="0090704F" w:rsidRPr="0090704F">
        <w:rPr>
          <w:rFonts w:ascii="Baskerville Old Face" w:hAnsi="Baskerville Old Face"/>
          <w:sz w:val="20"/>
          <w:szCs w:val="20"/>
          <w:lang w:val="en-ID"/>
        </w:rPr>
        <w:t xml:space="preserve"> &gt; 0,05</w:t>
      </w:r>
      <w:r>
        <w:rPr>
          <w:rFonts w:ascii="Baskerville Old Face" w:hAnsi="Baskerville Old Face"/>
          <w:sz w:val="20"/>
          <w:szCs w:val="20"/>
          <w:lang w:val="en-ID"/>
        </w:rPr>
        <w:t xml:space="preserve"> t</w:t>
      </w:r>
      <w:r w:rsidRPr="007F7AB6">
        <w:rPr>
          <w:rFonts w:ascii="Baskerville Old Face" w:hAnsi="Baskerville Old Face"/>
          <w:sz w:val="20"/>
          <w:szCs w:val="20"/>
          <w:lang w:val="en-ID"/>
        </w:rPr>
        <w:t>his means that the residuals do not have autocorrelation so that the model has captured the temporal pattern well</w:t>
      </w:r>
      <w:r w:rsidR="0090704F" w:rsidRPr="0090704F">
        <w:rPr>
          <w:rFonts w:ascii="Baskerville Old Face" w:hAnsi="Baskerville Old Face"/>
          <w:sz w:val="20"/>
          <w:szCs w:val="20"/>
          <w:lang w:val="en-ID"/>
        </w:rPr>
        <w:t>.</w:t>
      </w:r>
    </w:p>
    <w:p w14:paraId="7D181EC9" w14:textId="2E8F9358" w:rsidR="0090704F" w:rsidRDefault="007F7AB6" w:rsidP="007F7AB6">
      <w:pPr>
        <w:pStyle w:val="ListParagraph"/>
        <w:numPr>
          <w:ilvl w:val="0"/>
          <w:numId w:val="8"/>
        </w:numPr>
        <w:tabs>
          <w:tab w:val="left" w:pos="426"/>
        </w:tabs>
        <w:spacing w:after="0" w:line="240" w:lineRule="auto"/>
        <w:jc w:val="both"/>
        <w:rPr>
          <w:rFonts w:ascii="Baskerville Old Face" w:hAnsi="Baskerville Old Face"/>
          <w:sz w:val="20"/>
          <w:szCs w:val="20"/>
          <w:lang w:val="en-ID"/>
        </w:rPr>
      </w:pPr>
      <w:r>
        <w:rPr>
          <w:rFonts w:ascii="Baskerville Old Face" w:hAnsi="Baskerville Old Face"/>
          <w:sz w:val="20"/>
          <w:szCs w:val="20"/>
          <w:lang w:val="en-ID"/>
        </w:rPr>
        <w:t>Value</w:t>
      </w:r>
      <w:r w:rsidR="0090704F" w:rsidRPr="0090704F">
        <w:rPr>
          <w:rFonts w:ascii="Baskerville Old Face" w:hAnsi="Baskerville Old Face"/>
          <w:sz w:val="20"/>
          <w:szCs w:val="20"/>
          <w:lang w:val="en-ID"/>
        </w:rPr>
        <w:t xml:space="preserve"> Prob(JB) = 0.00</w:t>
      </w:r>
      <w:r>
        <w:rPr>
          <w:rFonts w:ascii="Baskerville Old Face" w:hAnsi="Baskerville Old Face"/>
          <w:sz w:val="20"/>
          <w:szCs w:val="20"/>
          <w:lang w:val="en-ID"/>
        </w:rPr>
        <w:t xml:space="preserve"> t</w:t>
      </w:r>
      <w:r w:rsidRPr="007F7AB6">
        <w:rPr>
          <w:rFonts w:ascii="Baskerville Old Face" w:hAnsi="Baskerville Old Face"/>
          <w:sz w:val="20"/>
          <w:szCs w:val="20"/>
          <w:lang w:val="en-ID"/>
        </w:rPr>
        <w:t>his means that the residuals are not normally distributed, possibly because there are outliers</w:t>
      </w:r>
      <w:r w:rsidR="0090704F">
        <w:rPr>
          <w:rFonts w:ascii="Baskerville Old Face" w:hAnsi="Baskerville Old Face"/>
          <w:sz w:val="20"/>
          <w:szCs w:val="20"/>
          <w:lang w:val="en-ID"/>
        </w:rPr>
        <w:t>.</w:t>
      </w:r>
    </w:p>
    <w:p w14:paraId="6ABFFD6A" w14:textId="0E30220D" w:rsidR="00773388" w:rsidRPr="0090704F" w:rsidRDefault="007F7AB6" w:rsidP="007F7AB6">
      <w:pPr>
        <w:pStyle w:val="ListParagraph"/>
        <w:numPr>
          <w:ilvl w:val="0"/>
          <w:numId w:val="8"/>
        </w:numPr>
        <w:tabs>
          <w:tab w:val="left" w:pos="426"/>
        </w:tabs>
        <w:spacing w:after="0" w:line="240" w:lineRule="auto"/>
        <w:jc w:val="both"/>
        <w:rPr>
          <w:rFonts w:ascii="Baskerville Old Face" w:hAnsi="Baskerville Old Face"/>
          <w:sz w:val="20"/>
          <w:szCs w:val="20"/>
          <w:lang w:val="en-ID"/>
        </w:rPr>
      </w:pPr>
      <w:r>
        <w:rPr>
          <w:rFonts w:ascii="Baskerville Old Face" w:hAnsi="Baskerville Old Face"/>
          <w:sz w:val="20"/>
          <w:szCs w:val="20"/>
          <w:lang w:val="en-ID"/>
        </w:rPr>
        <w:t>Value</w:t>
      </w:r>
      <w:r w:rsidR="0090704F">
        <w:rPr>
          <w:rFonts w:ascii="Baskerville Old Face" w:hAnsi="Baskerville Old Face"/>
          <w:sz w:val="20"/>
          <w:szCs w:val="20"/>
          <w:lang w:val="en-ID"/>
        </w:rPr>
        <w:t xml:space="preserve"> </w:t>
      </w:r>
      <w:r w:rsidR="0090704F" w:rsidRPr="0090704F">
        <w:rPr>
          <w:rFonts w:ascii="Baskerville Old Face" w:hAnsi="Baskerville Old Face"/>
          <w:sz w:val="20"/>
          <w:szCs w:val="20"/>
          <w:lang w:val="en-ID"/>
        </w:rPr>
        <w:t>Heteroskedastisitas (H) = 0.00</w:t>
      </w:r>
      <w:r w:rsidR="0090704F">
        <w:rPr>
          <w:rFonts w:ascii="Baskerville Old Face" w:hAnsi="Baskerville Old Face"/>
          <w:sz w:val="20"/>
          <w:szCs w:val="20"/>
          <w:lang w:val="en-ID"/>
        </w:rPr>
        <w:t xml:space="preserve"> </w:t>
      </w:r>
      <w:r>
        <w:rPr>
          <w:rFonts w:ascii="Baskerville Old Face" w:hAnsi="Baskerville Old Face"/>
          <w:sz w:val="20"/>
          <w:szCs w:val="20"/>
          <w:lang w:val="en-ID"/>
        </w:rPr>
        <w:t xml:space="preserve">this </w:t>
      </w:r>
      <w:r w:rsidRPr="007F7AB6">
        <w:rPr>
          <w:rFonts w:ascii="Baskerville Old Face" w:hAnsi="Baskerville Old Face"/>
          <w:sz w:val="20"/>
          <w:szCs w:val="20"/>
          <w:lang w:val="en-ID"/>
        </w:rPr>
        <w:t>means the residual variance is not constant, there is a volatility cluster</w:t>
      </w:r>
      <w:r w:rsidR="0090704F" w:rsidRPr="0090704F">
        <w:rPr>
          <w:rFonts w:ascii="Baskerville Old Face" w:hAnsi="Baskerville Old Face"/>
          <w:sz w:val="20"/>
          <w:szCs w:val="20"/>
          <w:lang w:val="en-ID"/>
        </w:rPr>
        <w:t>.</w:t>
      </w:r>
    </w:p>
    <w:p w14:paraId="796343A6" w14:textId="77777777" w:rsidR="007F7AB6" w:rsidRPr="007F7AB6" w:rsidRDefault="007F7AB6" w:rsidP="007F7AB6">
      <w:pPr>
        <w:tabs>
          <w:tab w:val="left" w:pos="426"/>
        </w:tabs>
        <w:spacing w:after="0" w:line="240" w:lineRule="auto"/>
        <w:jc w:val="both"/>
        <w:rPr>
          <w:rFonts w:ascii="Baskerville Old Face" w:hAnsi="Baskerville Old Face"/>
          <w:sz w:val="20"/>
          <w:szCs w:val="20"/>
          <w:lang w:val="en-ID"/>
        </w:rPr>
      </w:pPr>
      <w:r w:rsidRPr="007F7AB6">
        <w:rPr>
          <w:rFonts w:ascii="Baskerville Old Face" w:hAnsi="Baskerville Old Face"/>
          <w:sz w:val="20"/>
          <w:szCs w:val="20"/>
          <w:lang w:val="en-ID"/>
        </w:rPr>
        <w:t>Overall, the model satisfies stationarity (differencing works) but has limitations in capturing volatility and external influences.</w:t>
      </w:r>
    </w:p>
    <w:p w14:paraId="781492BD" w14:textId="36F11DE8" w:rsidR="00DE30CA" w:rsidRDefault="007F7AB6" w:rsidP="007F7AB6">
      <w:pPr>
        <w:tabs>
          <w:tab w:val="left" w:pos="426"/>
        </w:tabs>
        <w:spacing w:after="0" w:line="240" w:lineRule="auto"/>
        <w:jc w:val="both"/>
        <w:rPr>
          <w:rFonts w:ascii="Baskerville Old Face" w:hAnsi="Baskerville Old Face"/>
          <w:sz w:val="20"/>
          <w:szCs w:val="20"/>
          <w:lang w:val="en-ID"/>
        </w:rPr>
      </w:pPr>
      <w:r>
        <w:rPr>
          <w:rFonts w:ascii="Baskerville Old Face" w:hAnsi="Baskerville Old Face"/>
          <w:sz w:val="20"/>
          <w:szCs w:val="20"/>
          <w:lang w:val="en-ID"/>
        </w:rPr>
        <w:tab/>
      </w:r>
      <w:r w:rsidRPr="007F7AB6">
        <w:rPr>
          <w:rFonts w:ascii="Baskerville Old Face" w:hAnsi="Baskerville Old Face"/>
          <w:sz w:val="20"/>
          <w:szCs w:val="20"/>
          <w:lang w:val="en-ID"/>
        </w:rPr>
        <w:t>The LSTM model is used to capture non-linear patterns and long-term dependencies in the data.</w:t>
      </w:r>
      <w:r>
        <w:rPr>
          <w:rFonts w:ascii="Baskerville Old Face" w:hAnsi="Baskerville Old Face"/>
          <w:sz w:val="20"/>
          <w:szCs w:val="20"/>
          <w:lang w:val="en-ID"/>
        </w:rPr>
        <w:t xml:space="preserve"> </w:t>
      </w:r>
      <w:r w:rsidRPr="007F7AB6">
        <w:rPr>
          <w:rFonts w:ascii="Baskerville Old Face" w:hAnsi="Baskerville Old Face"/>
          <w:sz w:val="20"/>
          <w:szCs w:val="20"/>
          <w:lang w:val="en-ID"/>
        </w:rPr>
        <w:t xml:space="preserve">The LSTM model was trained for 50 epochs to predict digital gold prices based on the processed data. Table 1 shows the development of the loss values </w:t>
      </w:r>
      <w:r w:rsidRPr="007F7AB6">
        <w:rPr>
          <w:rFonts w:ascii="Times New Roman" w:hAnsi="Times New Roman" w:cs="Times New Roman"/>
          <w:sz w:val="20"/>
          <w:szCs w:val="20"/>
          <w:lang w:val="en-ID"/>
        </w:rPr>
        <w:t>​​</w:t>
      </w:r>
      <w:r w:rsidRPr="007F7AB6">
        <w:rPr>
          <w:rFonts w:ascii="Baskerville Old Face" w:hAnsi="Baskerville Old Face"/>
          <w:sz w:val="20"/>
          <w:szCs w:val="20"/>
          <w:lang w:val="en-ID"/>
        </w:rPr>
        <w:t>for the training and validation data (val_loss) for each epoch</w:t>
      </w:r>
      <w:r w:rsidR="00DE30CA" w:rsidRPr="00DE30CA">
        <w:rPr>
          <w:rFonts w:ascii="Baskerville Old Face" w:hAnsi="Baskerville Old Face"/>
          <w:sz w:val="20"/>
          <w:szCs w:val="20"/>
          <w:lang w:val="en-ID"/>
        </w:rPr>
        <w:t>.</w:t>
      </w:r>
    </w:p>
    <w:p w14:paraId="6B2ED736" w14:textId="7FCA0E20" w:rsidR="00894081" w:rsidRDefault="007F7AB6" w:rsidP="00894081">
      <w:pPr>
        <w:tabs>
          <w:tab w:val="left" w:pos="426"/>
        </w:tabs>
        <w:spacing w:after="0" w:line="240" w:lineRule="auto"/>
        <w:jc w:val="center"/>
        <w:rPr>
          <w:rFonts w:ascii="Baskerville Old Face" w:hAnsi="Baskerville Old Face"/>
          <w:sz w:val="20"/>
          <w:szCs w:val="20"/>
          <w:lang w:val="en-ID"/>
        </w:rPr>
      </w:pPr>
      <w:r>
        <w:rPr>
          <w:rFonts w:ascii="Baskerville Old Face" w:hAnsi="Baskerville Old Face"/>
          <w:sz w:val="20"/>
          <w:szCs w:val="20"/>
          <w:lang w:val="en-ID"/>
        </w:rPr>
        <w:t>Tab</w:t>
      </w:r>
      <w:r w:rsidR="00894081">
        <w:rPr>
          <w:rFonts w:ascii="Baskerville Old Face" w:hAnsi="Baskerville Old Face"/>
          <w:sz w:val="20"/>
          <w:szCs w:val="20"/>
          <w:lang w:val="en-ID"/>
        </w:rPr>
        <w:t>l</w:t>
      </w:r>
      <w:r>
        <w:rPr>
          <w:rFonts w:ascii="Baskerville Old Face" w:hAnsi="Baskerville Old Face"/>
          <w:sz w:val="20"/>
          <w:szCs w:val="20"/>
          <w:lang w:val="en-ID"/>
        </w:rPr>
        <w:t>e</w:t>
      </w:r>
      <w:r w:rsidR="00894081">
        <w:rPr>
          <w:rFonts w:ascii="Baskerville Old Face" w:hAnsi="Baskerville Old Face"/>
          <w:sz w:val="20"/>
          <w:szCs w:val="20"/>
          <w:lang w:val="en-ID"/>
        </w:rPr>
        <w:t xml:space="preserve"> 1. </w:t>
      </w:r>
      <w:r>
        <w:rPr>
          <w:rFonts w:ascii="Baskerville Old Face" w:hAnsi="Baskerville Old Face"/>
          <w:sz w:val="20"/>
          <w:szCs w:val="20"/>
          <w:lang w:val="en-ID"/>
        </w:rPr>
        <w:t>T</w:t>
      </w:r>
      <w:r w:rsidRPr="007F7AB6">
        <w:rPr>
          <w:rFonts w:ascii="Baskerville Old Face" w:hAnsi="Baskerville Old Face"/>
          <w:sz w:val="20"/>
          <w:szCs w:val="20"/>
          <w:lang w:val="en-ID"/>
        </w:rPr>
        <w:t xml:space="preserve">raining results </w:t>
      </w:r>
      <w:r w:rsidR="00894081">
        <w:rPr>
          <w:rFonts w:ascii="Baskerville Old Face" w:hAnsi="Baskerville Old Face"/>
          <w:sz w:val="20"/>
          <w:szCs w:val="20"/>
          <w:lang w:val="en-ID"/>
        </w:rPr>
        <w:t>50 epoch</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17"/>
        <w:gridCol w:w="1014"/>
        <w:gridCol w:w="1014"/>
        <w:gridCol w:w="1346"/>
        <w:gridCol w:w="1606"/>
      </w:tblGrid>
      <w:tr w:rsidR="00DE30CA" w:rsidRPr="00DE30CA" w14:paraId="7A72C31F" w14:textId="77777777" w:rsidTr="00894081">
        <w:trPr>
          <w:tblHeader/>
          <w:tblCellSpacing w:w="15" w:type="dxa"/>
          <w:jc w:val="center"/>
        </w:trPr>
        <w:tc>
          <w:tcPr>
            <w:tcW w:w="0" w:type="auto"/>
            <w:vAlign w:val="center"/>
            <w:hideMark/>
          </w:tcPr>
          <w:p w14:paraId="22592389" w14:textId="77777777" w:rsidR="00DE30CA" w:rsidRPr="00DE30CA" w:rsidRDefault="00DE30CA" w:rsidP="00DE30CA">
            <w:pPr>
              <w:spacing w:after="0" w:line="240" w:lineRule="auto"/>
              <w:jc w:val="center"/>
              <w:rPr>
                <w:rFonts w:ascii="Baskerville Old Face" w:eastAsia="Times New Roman" w:hAnsi="Baskerville Old Face" w:cs="Times New Roman"/>
                <w:b/>
                <w:bCs/>
                <w:sz w:val="20"/>
                <w:szCs w:val="20"/>
              </w:rPr>
            </w:pPr>
            <w:r w:rsidRPr="00DE30CA">
              <w:rPr>
                <w:rFonts w:ascii="Baskerville Old Face" w:eastAsia="Times New Roman" w:hAnsi="Baskerville Old Face" w:cs="Times New Roman"/>
                <w:b/>
                <w:bCs/>
                <w:sz w:val="20"/>
                <w:szCs w:val="20"/>
              </w:rPr>
              <w:t>Epoch</w:t>
            </w:r>
          </w:p>
        </w:tc>
        <w:tc>
          <w:tcPr>
            <w:tcW w:w="0" w:type="auto"/>
            <w:vAlign w:val="center"/>
            <w:hideMark/>
          </w:tcPr>
          <w:p w14:paraId="50B4FED5" w14:textId="77777777" w:rsidR="00DE30CA" w:rsidRPr="00DE30CA" w:rsidRDefault="00DE30CA" w:rsidP="00DE30CA">
            <w:pPr>
              <w:spacing w:after="0" w:line="240" w:lineRule="auto"/>
              <w:jc w:val="center"/>
              <w:rPr>
                <w:rFonts w:ascii="Baskerville Old Face" w:eastAsia="Times New Roman" w:hAnsi="Baskerville Old Face" w:cs="Times New Roman"/>
                <w:b/>
                <w:bCs/>
                <w:sz w:val="20"/>
                <w:szCs w:val="20"/>
              </w:rPr>
            </w:pPr>
            <w:r w:rsidRPr="00DE30CA">
              <w:rPr>
                <w:rFonts w:ascii="Baskerville Old Face" w:eastAsia="Times New Roman" w:hAnsi="Baskerville Old Face" w:cs="Times New Roman"/>
                <w:b/>
                <w:bCs/>
                <w:sz w:val="20"/>
                <w:szCs w:val="20"/>
              </w:rPr>
              <w:t>Loss</w:t>
            </w:r>
          </w:p>
        </w:tc>
        <w:tc>
          <w:tcPr>
            <w:tcW w:w="0" w:type="auto"/>
            <w:vAlign w:val="center"/>
            <w:hideMark/>
          </w:tcPr>
          <w:p w14:paraId="4AA116D5" w14:textId="77777777" w:rsidR="00DE30CA" w:rsidRPr="00DE30CA" w:rsidRDefault="00DE30CA" w:rsidP="00DE30CA">
            <w:pPr>
              <w:spacing w:after="0" w:line="240" w:lineRule="auto"/>
              <w:jc w:val="center"/>
              <w:rPr>
                <w:rFonts w:ascii="Baskerville Old Face" w:eastAsia="Times New Roman" w:hAnsi="Baskerville Old Face" w:cs="Times New Roman"/>
                <w:b/>
                <w:bCs/>
                <w:sz w:val="20"/>
                <w:szCs w:val="20"/>
              </w:rPr>
            </w:pPr>
            <w:r w:rsidRPr="00DE30CA">
              <w:rPr>
                <w:rFonts w:ascii="Baskerville Old Face" w:eastAsia="Times New Roman" w:hAnsi="Baskerville Old Face" w:cs="Times New Roman"/>
                <w:b/>
                <w:bCs/>
                <w:sz w:val="20"/>
                <w:szCs w:val="20"/>
              </w:rPr>
              <w:t>Val_Loss</w:t>
            </w:r>
          </w:p>
        </w:tc>
        <w:tc>
          <w:tcPr>
            <w:tcW w:w="0" w:type="auto"/>
            <w:vAlign w:val="center"/>
            <w:hideMark/>
          </w:tcPr>
          <w:p w14:paraId="20F5C0F9" w14:textId="77777777" w:rsidR="00DE30CA" w:rsidRPr="00DE30CA" w:rsidRDefault="00DE30CA" w:rsidP="00DE30CA">
            <w:pPr>
              <w:spacing w:after="0" w:line="240" w:lineRule="auto"/>
              <w:jc w:val="center"/>
              <w:rPr>
                <w:rFonts w:ascii="Baskerville Old Face" w:eastAsia="Times New Roman" w:hAnsi="Baskerville Old Face" w:cs="Times New Roman"/>
                <w:b/>
                <w:bCs/>
                <w:sz w:val="20"/>
                <w:szCs w:val="20"/>
              </w:rPr>
            </w:pPr>
            <w:r w:rsidRPr="00DE30CA">
              <w:rPr>
                <w:rFonts w:ascii="Baskerville Old Face" w:eastAsia="Times New Roman" w:hAnsi="Baskerville Old Face" w:cs="Times New Roman"/>
                <w:b/>
                <w:bCs/>
                <w:sz w:val="20"/>
                <w:szCs w:val="20"/>
              </w:rPr>
              <w:t>Waktu per Step</w:t>
            </w:r>
          </w:p>
        </w:tc>
        <w:tc>
          <w:tcPr>
            <w:tcW w:w="0" w:type="auto"/>
            <w:vAlign w:val="center"/>
            <w:hideMark/>
          </w:tcPr>
          <w:p w14:paraId="0EF8D0E6" w14:textId="77777777" w:rsidR="00DE30CA" w:rsidRPr="00DE30CA" w:rsidRDefault="00DE30CA" w:rsidP="00DE30CA">
            <w:pPr>
              <w:spacing w:after="0" w:line="240" w:lineRule="auto"/>
              <w:jc w:val="center"/>
              <w:rPr>
                <w:rFonts w:ascii="Baskerville Old Face" w:eastAsia="Times New Roman" w:hAnsi="Baskerville Old Face" w:cs="Times New Roman"/>
                <w:b/>
                <w:bCs/>
                <w:sz w:val="20"/>
                <w:szCs w:val="20"/>
              </w:rPr>
            </w:pPr>
            <w:r w:rsidRPr="00DE30CA">
              <w:rPr>
                <w:rFonts w:ascii="Baskerville Old Face" w:eastAsia="Times New Roman" w:hAnsi="Baskerville Old Face" w:cs="Times New Roman"/>
                <w:b/>
                <w:bCs/>
                <w:sz w:val="20"/>
                <w:szCs w:val="20"/>
              </w:rPr>
              <w:t>Keterangan</w:t>
            </w:r>
          </w:p>
        </w:tc>
      </w:tr>
      <w:tr w:rsidR="00DE30CA" w:rsidRPr="00DE30CA" w14:paraId="5E288B72" w14:textId="77777777" w:rsidTr="00894081">
        <w:trPr>
          <w:tblCellSpacing w:w="15" w:type="dxa"/>
          <w:jc w:val="center"/>
        </w:trPr>
        <w:tc>
          <w:tcPr>
            <w:tcW w:w="0" w:type="auto"/>
            <w:vAlign w:val="center"/>
            <w:hideMark/>
          </w:tcPr>
          <w:p w14:paraId="1FB4659D" w14:textId="77777777" w:rsidR="00DE30CA" w:rsidRPr="00DE30CA" w:rsidRDefault="00DE30CA" w:rsidP="00DE30CA">
            <w:pPr>
              <w:spacing w:after="0" w:line="240" w:lineRule="auto"/>
              <w:rPr>
                <w:rFonts w:ascii="Baskerville Old Face" w:eastAsia="Times New Roman" w:hAnsi="Baskerville Old Face" w:cs="Times New Roman"/>
                <w:sz w:val="20"/>
                <w:szCs w:val="20"/>
              </w:rPr>
            </w:pPr>
            <w:r w:rsidRPr="00DE30CA">
              <w:rPr>
                <w:rFonts w:ascii="Baskerville Old Face" w:eastAsia="Times New Roman" w:hAnsi="Baskerville Old Face" w:cs="Times New Roman"/>
                <w:sz w:val="20"/>
                <w:szCs w:val="20"/>
              </w:rPr>
              <w:t>1</w:t>
            </w:r>
          </w:p>
        </w:tc>
        <w:tc>
          <w:tcPr>
            <w:tcW w:w="0" w:type="auto"/>
            <w:vAlign w:val="center"/>
            <w:hideMark/>
          </w:tcPr>
          <w:p w14:paraId="66AAFA7F" w14:textId="77777777" w:rsidR="00DE30CA" w:rsidRPr="00DE30CA" w:rsidRDefault="00DE30CA" w:rsidP="00DE30CA">
            <w:pPr>
              <w:spacing w:after="0" w:line="240" w:lineRule="auto"/>
              <w:rPr>
                <w:rFonts w:ascii="Baskerville Old Face" w:eastAsia="Times New Roman" w:hAnsi="Baskerville Old Face" w:cs="Times New Roman"/>
                <w:sz w:val="20"/>
                <w:szCs w:val="20"/>
              </w:rPr>
            </w:pPr>
            <w:r w:rsidRPr="00DE30CA">
              <w:rPr>
                <w:rFonts w:ascii="Baskerville Old Face" w:eastAsia="Times New Roman" w:hAnsi="Baskerville Old Face" w:cs="Times New Roman"/>
                <w:sz w:val="20"/>
                <w:szCs w:val="20"/>
              </w:rPr>
              <w:t>0.0343</w:t>
            </w:r>
          </w:p>
        </w:tc>
        <w:tc>
          <w:tcPr>
            <w:tcW w:w="0" w:type="auto"/>
            <w:vAlign w:val="center"/>
            <w:hideMark/>
          </w:tcPr>
          <w:p w14:paraId="4858B865" w14:textId="77777777" w:rsidR="00DE30CA" w:rsidRPr="00DE30CA" w:rsidRDefault="00DE30CA" w:rsidP="00DE30CA">
            <w:pPr>
              <w:spacing w:after="0" w:line="240" w:lineRule="auto"/>
              <w:rPr>
                <w:rFonts w:ascii="Baskerville Old Face" w:eastAsia="Times New Roman" w:hAnsi="Baskerville Old Face" w:cs="Times New Roman"/>
                <w:sz w:val="20"/>
                <w:szCs w:val="20"/>
              </w:rPr>
            </w:pPr>
            <w:r w:rsidRPr="00DE30CA">
              <w:rPr>
                <w:rFonts w:ascii="Baskerville Old Face" w:eastAsia="Times New Roman" w:hAnsi="Baskerville Old Face" w:cs="Times New Roman"/>
                <w:sz w:val="20"/>
                <w:szCs w:val="20"/>
              </w:rPr>
              <w:t>0.0136</w:t>
            </w:r>
          </w:p>
        </w:tc>
        <w:tc>
          <w:tcPr>
            <w:tcW w:w="0" w:type="auto"/>
            <w:vAlign w:val="center"/>
            <w:hideMark/>
          </w:tcPr>
          <w:p w14:paraId="0EA6E7DE" w14:textId="77777777" w:rsidR="00DE30CA" w:rsidRPr="00DE30CA" w:rsidRDefault="00DE30CA" w:rsidP="00DE30CA">
            <w:pPr>
              <w:spacing w:after="0" w:line="240" w:lineRule="auto"/>
              <w:rPr>
                <w:rFonts w:ascii="Baskerville Old Face" w:eastAsia="Times New Roman" w:hAnsi="Baskerville Old Face" w:cs="Times New Roman"/>
                <w:sz w:val="20"/>
                <w:szCs w:val="20"/>
              </w:rPr>
            </w:pPr>
            <w:r w:rsidRPr="00DE30CA">
              <w:rPr>
                <w:rFonts w:ascii="Baskerville Old Face" w:eastAsia="Times New Roman" w:hAnsi="Baskerville Old Face" w:cs="Times New Roman"/>
                <w:sz w:val="20"/>
                <w:szCs w:val="20"/>
              </w:rPr>
              <w:t>104ms</w:t>
            </w:r>
          </w:p>
        </w:tc>
        <w:tc>
          <w:tcPr>
            <w:tcW w:w="0" w:type="auto"/>
            <w:vAlign w:val="center"/>
            <w:hideMark/>
          </w:tcPr>
          <w:p w14:paraId="3419D5B7" w14:textId="4D6E5514" w:rsidR="00DE30CA" w:rsidRPr="00DE30CA" w:rsidRDefault="007F7AB6" w:rsidP="00DE30CA">
            <w:pPr>
              <w:spacing w:after="0" w:line="240" w:lineRule="auto"/>
              <w:rPr>
                <w:rFonts w:ascii="Baskerville Old Face" w:eastAsia="Times New Roman" w:hAnsi="Baskerville Old Face" w:cs="Times New Roman"/>
                <w:sz w:val="20"/>
                <w:szCs w:val="20"/>
              </w:rPr>
            </w:pPr>
            <w:r w:rsidRPr="007F7AB6">
              <w:rPr>
                <w:rFonts w:ascii="Baskerville Old Face" w:eastAsia="Times New Roman" w:hAnsi="Baskerville Old Face" w:cs="Times New Roman"/>
                <w:sz w:val="20"/>
                <w:szCs w:val="20"/>
              </w:rPr>
              <w:t>Early, high losses</w:t>
            </w:r>
          </w:p>
        </w:tc>
      </w:tr>
      <w:tr w:rsidR="00DE30CA" w:rsidRPr="00DE30CA" w14:paraId="5130C5F2" w14:textId="77777777" w:rsidTr="00894081">
        <w:trPr>
          <w:tblCellSpacing w:w="15" w:type="dxa"/>
          <w:jc w:val="center"/>
        </w:trPr>
        <w:tc>
          <w:tcPr>
            <w:tcW w:w="0" w:type="auto"/>
            <w:vAlign w:val="center"/>
            <w:hideMark/>
          </w:tcPr>
          <w:p w14:paraId="547A7692" w14:textId="77777777" w:rsidR="00DE30CA" w:rsidRPr="00DE30CA" w:rsidRDefault="00DE30CA" w:rsidP="00DE30CA">
            <w:pPr>
              <w:spacing w:after="0" w:line="240" w:lineRule="auto"/>
              <w:rPr>
                <w:rFonts w:ascii="Baskerville Old Face" w:eastAsia="Times New Roman" w:hAnsi="Baskerville Old Face" w:cs="Times New Roman"/>
                <w:sz w:val="20"/>
                <w:szCs w:val="20"/>
              </w:rPr>
            </w:pPr>
            <w:r w:rsidRPr="00DE30CA">
              <w:rPr>
                <w:rFonts w:ascii="Baskerville Old Face" w:eastAsia="Times New Roman" w:hAnsi="Baskerville Old Face" w:cs="Times New Roman"/>
                <w:sz w:val="20"/>
                <w:szCs w:val="20"/>
              </w:rPr>
              <w:t>5</w:t>
            </w:r>
          </w:p>
        </w:tc>
        <w:tc>
          <w:tcPr>
            <w:tcW w:w="0" w:type="auto"/>
            <w:vAlign w:val="center"/>
            <w:hideMark/>
          </w:tcPr>
          <w:p w14:paraId="792396ED" w14:textId="77777777" w:rsidR="00DE30CA" w:rsidRPr="00DE30CA" w:rsidRDefault="00DE30CA" w:rsidP="00DE30CA">
            <w:pPr>
              <w:spacing w:after="0" w:line="240" w:lineRule="auto"/>
              <w:rPr>
                <w:rFonts w:ascii="Baskerville Old Face" w:eastAsia="Times New Roman" w:hAnsi="Baskerville Old Face" w:cs="Times New Roman"/>
                <w:sz w:val="20"/>
                <w:szCs w:val="20"/>
              </w:rPr>
            </w:pPr>
            <w:r w:rsidRPr="00DE30CA">
              <w:rPr>
                <w:rFonts w:ascii="Baskerville Old Face" w:eastAsia="Times New Roman" w:hAnsi="Baskerville Old Face" w:cs="Times New Roman"/>
                <w:sz w:val="20"/>
                <w:szCs w:val="20"/>
              </w:rPr>
              <w:t>0.0013</w:t>
            </w:r>
          </w:p>
        </w:tc>
        <w:tc>
          <w:tcPr>
            <w:tcW w:w="0" w:type="auto"/>
            <w:vAlign w:val="center"/>
            <w:hideMark/>
          </w:tcPr>
          <w:p w14:paraId="656204C5" w14:textId="77777777" w:rsidR="00DE30CA" w:rsidRPr="00DE30CA" w:rsidRDefault="00DE30CA" w:rsidP="00DE30CA">
            <w:pPr>
              <w:spacing w:after="0" w:line="240" w:lineRule="auto"/>
              <w:rPr>
                <w:rFonts w:ascii="Baskerville Old Face" w:eastAsia="Times New Roman" w:hAnsi="Baskerville Old Face" w:cs="Times New Roman"/>
                <w:sz w:val="20"/>
                <w:szCs w:val="20"/>
              </w:rPr>
            </w:pPr>
            <w:r w:rsidRPr="00DE30CA">
              <w:rPr>
                <w:rFonts w:ascii="Baskerville Old Face" w:eastAsia="Times New Roman" w:hAnsi="Baskerville Old Face" w:cs="Times New Roman"/>
                <w:sz w:val="20"/>
                <w:szCs w:val="20"/>
              </w:rPr>
              <w:t>0.0037</w:t>
            </w:r>
          </w:p>
        </w:tc>
        <w:tc>
          <w:tcPr>
            <w:tcW w:w="0" w:type="auto"/>
            <w:vAlign w:val="center"/>
            <w:hideMark/>
          </w:tcPr>
          <w:p w14:paraId="7C5DF160" w14:textId="77777777" w:rsidR="00DE30CA" w:rsidRPr="00DE30CA" w:rsidRDefault="00DE30CA" w:rsidP="00DE30CA">
            <w:pPr>
              <w:spacing w:after="0" w:line="240" w:lineRule="auto"/>
              <w:rPr>
                <w:rFonts w:ascii="Baskerville Old Face" w:eastAsia="Times New Roman" w:hAnsi="Baskerville Old Face" w:cs="Times New Roman"/>
                <w:sz w:val="20"/>
                <w:szCs w:val="20"/>
              </w:rPr>
            </w:pPr>
            <w:r w:rsidRPr="00DE30CA">
              <w:rPr>
                <w:rFonts w:ascii="Baskerville Old Face" w:eastAsia="Times New Roman" w:hAnsi="Baskerville Old Face" w:cs="Times New Roman"/>
                <w:sz w:val="20"/>
                <w:szCs w:val="20"/>
              </w:rPr>
              <w:t>38ms</w:t>
            </w:r>
          </w:p>
        </w:tc>
        <w:tc>
          <w:tcPr>
            <w:tcW w:w="0" w:type="auto"/>
            <w:vAlign w:val="center"/>
            <w:hideMark/>
          </w:tcPr>
          <w:p w14:paraId="3B01DAB9" w14:textId="267B1861" w:rsidR="00DE30CA" w:rsidRPr="00DE30CA" w:rsidRDefault="007F7AB6" w:rsidP="00DE30CA">
            <w:pPr>
              <w:spacing w:after="0" w:line="240" w:lineRule="auto"/>
              <w:rPr>
                <w:rFonts w:ascii="Baskerville Old Face" w:eastAsia="Times New Roman" w:hAnsi="Baskerville Old Face" w:cs="Times New Roman"/>
                <w:sz w:val="20"/>
                <w:szCs w:val="20"/>
              </w:rPr>
            </w:pPr>
            <w:r w:rsidRPr="007F7AB6">
              <w:rPr>
                <w:rFonts w:ascii="Baskerville Old Face" w:eastAsia="Times New Roman" w:hAnsi="Baskerville Old Face" w:cs="Times New Roman"/>
                <w:sz w:val="20"/>
                <w:szCs w:val="20"/>
              </w:rPr>
              <w:t>Rapid decline</w:t>
            </w:r>
          </w:p>
        </w:tc>
      </w:tr>
      <w:tr w:rsidR="00DE30CA" w:rsidRPr="00DE30CA" w14:paraId="71578091" w14:textId="77777777" w:rsidTr="007F7AB6">
        <w:trPr>
          <w:tblCellSpacing w:w="15" w:type="dxa"/>
          <w:jc w:val="center"/>
        </w:trPr>
        <w:tc>
          <w:tcPr>
            <w:tcW w:w="0" w:type="auto"/>
            <w:vAlign w:val="center"/>
            <w:hideMark/>
          </w:tcPr>
          <w:p w14:paraId="5726AD7A" w14:textId="77777777" w:rsidR="00DE30CA" w:rsidRPr="00DE30CA" w:rsidRDefault="00DE30CA" w:rsidP="00DE30CA">
            <w:pPr>
              <w:spacing w:after="0" w:line="240" w:lineRule="auto"/>
              <w:rPr>
                <w:rFonts w:ascii="Baskerville Old Face" w:eastAsia="Times New Roman" w:hAnsi="Baskerville Old Face" w:cs="Times New Roman"/>
                <w:sz w:val="20"/>
                <w:szCs w:val="20"/>
              </w:rPr>
            </w:pPr>
            <w:r w:rsidRPr="00DE30CA">
              <w:rPr>
                <w:rFonts w:ascii="Baskerville Old Face" w:eastAsia="Times New Roman" w:hAnsi="Baskerville Old Face" w:cs="Times New Roman"/>
                <w:sz w:val="20"/>
                <w:szCs w:val="20"/>
              </w:rPr>
              <w:t>10</w:t>
            </w:r>
          </w:p>
        </w:tc>
        <w:tc>
          <w:tcPr>
            <w:tcW w:w="0" w:type="auto"/>
            <w:vAlign w:val="center"/>
            <w:hideMark/>
          </w:tcPr>
          <w:p w14:paraId="01DA15FD" w14:textId="77777777" w:rsidR="00DE30CA" w:rsidRPr="00DE30CA" w:rsidRDefault="00DE30CA" w:rsidP="00DE30CA">
            <w:pPr>
              <w:spacing w:after="0" w:line="240" w:lineRule="auto"/>
              <w:rPr>
                <w:rFonts w:ascii="Baskerville Old Face" w:eastAsia="Times New Roman" w:hAnsi="Baskerville Old Face" w:cs="Times New Roman"/>
                <w:sz w:val="20"/>
                <w:szCs w:val="20"/>
              </w:rPr>
            </w:pPr>
            <w:r w:rsidRPr="00DE30CA">
              <w:rPr>
                <w:rFonts w:ascii="Baskerville Old Face" w:eastAsia="Times New Roman" w:hAnsi="Baskerville Old Face" w:cs="Times New Roman"/>
                <w:sz w:val="20"/>
                <w:szCs w:val="20"/>
              </w:rPr>
              <w:t>0.00057674</w:t>
            </w:r>
          </w:p>
        </w:tc>
        <w:tc>
          <w:tcPr>
            <w:tcW w:w="0" w:type="auto"/>
            <w:vAlign w:val="center"/>
            <w:hideMark/>
          </w:tcPr>
          <w:p w14:paraId="268A3745" w14:textId="77777777" w:rsidR="00DE30CA" w:rsidRPr="00DE30CA" w:rsidRDefault="00DE30CA" w:rsidP="00DE30CA">
            <w:pPr>
              <w:spacing w:after="0" w:line="240" w:lineRule="auto"/>
              <w:rPr>
                <w:rFonts w:ascii="Baskerville Old Face" w:eastAsia="Times New Roman" w:hAnsi="Baskerville Old Face" w:cs="Times New Roman"/>
                <w:sz w:val="20"/>
                <w:szCs w:val="20"/>
              </w:rPr>
            </w:pPr>
            <w:r w:rsidRPr="00DE30CA">
              <w:rPr>
                <w:rFonts w:ascii="Baskerville Old Face" w:eastAsia="Times New Roman" w:hAnsi="Baskerville Old Face" w:cs="Times New Roman"/>
                <w:sz w:val="20"/>
                <w:szCs w:val="20"/>
              </w:rPr>
              <w:t>0.00071406</w:t>
            </w:r>
          </w:p>
        </w:tc>
        <w:tc>
          <w:tcPr>
            <w:tcW w:w="0" w:type="auto"/>
            <w:vAlign w:val="center"/>
            <w:hideMark/>
          </w:tcPr>
          <w:p w14:paraId="1F7719ED" w14:textId="77777777" w:rsidR="00DE30CA" w:rsidRPr="00DE30CA" w:rsidRDefault="00DE30CA" w:rsidP="00DE30CA">
            <w:pPr>
              <w:spacing w:after="0" w:line="240" w:lineRule="auto"/>
              <w:rPr>
                <w:rFonts w:ascii="Baskerville Old Face" w:eastAsia="Times New Roman" w:hAnsi="Baskerville Old Face" w:cs="Times New Roman"/>
                <w:sz w:val="20"/>
                <w:szCs w:val="20"/>
              </w:rPr>
            </w:pPr>
            <w:r w:rsidRPr="00DE30CA">
              <w:rPr>
                <w:rFonts w:ascii="Baskerville Old Face" w:eastAsia="Times New Roman" w:hAnsi="Baskerville Old Face" w:cs="Times New Roman"/>
                <w:sz w:val="20"/>
                <w:szCs w:val="20"/>
              </w:rPr>
              <w:t>40ms</w:t>
            </w:r>
          </w:p>
        </w:tc>
        <w:tc>
          <w:tcPr>
            <w:tcW w:w="0" w:type="auto"/>
            <w:vAlign w:val="center"/>
          </w:tcPr>
          <w:p w14:paraId="372A6AFF" w14:textId="291B0C80" w:rsidR="00DE30CA" w:rsidRPr="00DE30CA" w:rsidRDefault="007F7AB6" w:rsidP="00DE30CA">
            <w:pPr>
              <w:spacing w:after="0" w:line="240" w:lineRule="auto"/>
              <w:rPr>
                <w:rFonts w:ascii="Baskerville Old Face" w:eastAsia="Times New Roman" w:hAnsi="Baskerville Old Face" w:cs="Times New Roman"/>
                <w:sz w:val="20"/>
                <w:szCs w:val="20"/>
              </w:rPr>
            </w:pPr>
            <w:r w:rsidRPr="007F7AB6">
              <w:rPr>
                <w:rFonts w:ascii="Baskerville Old Face" w:eastAsia="Times New Roman" w:hAnsi="Baskerville Old Face" w:cs="Times New Roman"/>
                <w:sz w:val="20"/>
                <w:szCs w:val="20"/>
              </w:rPr>
              <w:t>Stabilization begins</w:t>
            </w:r>
          </w:p>
        </w:tc>
      </w:tr>
      <w:tr w:rsidR="00DE30CA" w:rsidRPr="00DE30CA" w14:paraId="5406E89D" w14:textId="77777777" w:rsidTr="00894081">
        <w:trPr>
          <w:tblCellSpacing w:w="15" w:type="dxa"/>
          <w:jc w:val="center"/>
        </w:trPr>
        <w:tc>
          <w:tcPr>
            <w:tcW w:w="0" w:type="auto"/>
            <w:vAlign w:val="center"/>
            <w:hideMark/>
          </w:tcPr>
          <w:p w14:paraId="44EC22E7" w14:textId="77777777" w:rsidR="00DE30CA" w:rsidRPr="00DE30CA" w:rsidRDefault="00DE30CA" w:rsidP="00DE30CA">
            <w:pPr>
              <w:spacing w:after="0" w:line="240" w:lineRule="auto"/>
              <w:rPr>
                <w:rFonts w:ascii="Baskerville Old Face" w:eastAsia="Times New Roman" w:hAnsi="Baskerville Old Face" w:cs="Times New Roman"/>
                <w:sz w:val="20"/>
                <w:szCs w:val="20"/>
              </w:rPr>
            </w:pPr>
            <w:r w:rsidRPr="00DE30CA">
              <w:rPr>
                <w:rFonts w:ascii="Baskerville Old Face" w:eastAsia="Times New Roman" w:hAnsi="Baskerville Old Face" w:cs="Times New Roman"/>
                <w:sz w:val="20"/>
                <w:szCs w:val="20"/>
              </w:rPr>
              <w:t>25</w:t>
            </w:r>
          </w:p>
        </w:tc>
        <w:tc>
          <w:tcPr>
            <w:tcW w:w="0" w:type="auto"/>
            <w:vAlign w:val="center"/>
            <w:hideMark/>
          </w:tcPr>
          <w:p w14:paraId="3203C4DF" w14:textId="77777777" w:rsidR="00DE30CA" w:rsidRPr="00DE30CA" w:rsidRDefault="00DE30CA" w:rsidP="00DE30CA">
            <w:pPr>
              <w:spacing w:after="0" w:line="240" w:lineRule="auto"/>
              <w:rPr>
                <w:rFonts w:ascii="Baskerville Old Face" w:eastAsia="Times New Roman" w:hAnsi="Baskerville Old Face" w:cs="Times New Roman"/>
                <w:sz w:val="20"/>
                <w:szCs w:val="20"/>
              </w:rPr>
            </w:pPr>
            <w:r w:rsidRPr="00DE30CA">
              <w:rPr>
                <w:rFonts w:ascii="Baskerville Old Face" w:eastAsia="Times New Roman" w:hAnsi="Baskerville Old Face" w:cs="Times New Roman"/>
                <w:sz w:val="20"/>
                <w:szCs w:val="20"/>
              </w:rPr>
              <w:t>0.00052891</w:t>
            </w:r>
          </w:p>
        </w:tc>
        <w:tc>
          <w:tcPr>
            <w:tcW w:w="0" w:type="auto"/>
            <w:vAlign w:val="center"/>
            <w:hideMark/>
          </w:tcPr>
          <w:p w14:paraId="55A46764" w14:textId="77777777" w:rsidR="00DE30CA" w:rsidRPr="00DE30CA" w:rsidRDefault="00DE30CA" w:rsidP="00DE30CA">
            <w:pPr>
              <w:spacing w:after="0" w:line="240" w:lineRule="auto"/>
              <w:rPr>
                <w:rFonts w:ascii="Baskerville Old Face" w:eastAsia="Times New Roman" w:hAnsi="Baskerville Old Face" w:cs="Times New Roman"/>
                <w:sz w:val="20"/>
                <w:szCs w:val="20"/>
              </w:rPr>
            </w:pPr>
            <w:r w:rsidRPr="00DE30CA">
              <w:rPr>
                <w:rFonts w:ascii="Baskerville Old Face" w:eastAsia="Times New Roman" w:hAnsi="Baskerville Old Face" w:cs="Times New Roman"/>
                <w:sz w:val="20"/>
                <w:szCs w:val="20"/>
              </w:rPr>
              <w:t>0.0014</w:t>
            </w:r>
          </w:p>
        </w:tc>
        <w:tc>
          <w:tcPr>
            <w:tcW w:w="0" w:type="auto"/>
            <w:vAlign w:val="center"/>
            <w:hideMark/>
          </w:tcPr>
          <w:p w14:paraId="1F1F5301" w14:textId="77777777" w:rsidR="00DE30CA" w:rsidRPr="00DE30CA" w:rsidRDefault="00DE30CA" w:rsidP="00DE30CA">
            <w:pPr>
              <w:spacing w:after="0" w:line="240" w:lineRule="auto"/>
              <w:rPr>
                <w:rFonts w:ascii="Baskerville Old Face" w:eastAsia="Times New Roman" w:hAnsi="Baskerville Old Face" w:cs="Times New Roman"/>
                <w:sz w:val="20"/>
                <w:szCs w:val="20"/>
              </w:rPr>
            </w:pPr>
            <w:r w:rsidRPr="00DE30CA">
              <w:rPr>
                <w:rFonts w:ascii="Baskerville Old Face" w:eastAsia="Times New Roman" w:hAnsi="Baskerville Old Face" w:cs="Times New Roman"/>
                <w:sz w:val="20"/>
                <w:szCs w:val="20"/>
              </w:rPr>
              <w:t>61ms</w:t>
            </w:r>
          </w:p>
        </w:tc>
        <w:tc>
          <w:tcPr>
            <w:tcW w:w="0" w:type="auto"/>
            <w:vAlign w:val="center"/>
            <w:hideMark/>
          </w:tcPr>
          <w:p w14:paraId="0FC00184" w14:textId="77777777" w:rsidR="00DE30CA" w:rsidRPr="00DE30CA" w:rsidRDefault="00DE30CA" w:rsidP="00DE30CA">
            <w:pPr>
              <w:spacing w:after="0" w:line="240" w:lineRule="auto"/>
              <w:rPr>
                <w:rFonts w:ascii="Baskerville Old Face" w:eastAsia="Times New Roman" w:hAnsi="Baskerville Old Face" w:cs="Times New Roman"/>
                <w:sz w:val="20"/>
                <w:szCs w:val="20"/>
              </w:rPr>
            </w:pPr>
            <w:r w:rsidRPr="00DE30CA">
              <w:rPr>
                <w:rFonts w:ascii="Baskerville Old Face" w:eastAsia="Times New Roman" w:hAnsi="Baskerville Old Face" w:cs="Times New Roman"/>
                <w:sz w:val="20"/>
                <w:szCs w:val="20"/>
              </w:rPr>
              <w:t>Fluktuasi val_loss</w:t>
            </w:r>
          </w:p>
        </w:tc>
      </w:tr>
      <w:tr w:rsidR="00DE30CA" w:rsidRPr="00DE30CA" w14:paraId="62FFAC59" w14:textId="77777777" w:rsidTr="00894081">
        <w:trPr>
          <w:tblCellSpacing w:w="15" w:type="dxa"/>
          <w:jc w:val="center"/>
        </w:trPr>
        <w:tc>
          <w:tcPr>
            <w:tcW w:w="0" w:type="auto"/>
            <w:vAlign w:val="center"/>
            <w:hideMark/>
          </w:tcPr>
          <w:p w14:paraId="2816A9B3" w14:textId="77777777" w:rsidR="00DE30CA" w:rsidRPr="00DE30CA" w:rsidRDefault="00DE30CA" w:rsidP="00DE30CA">
            <w:pPr>
              <w:spacing w:after="0" w:line="240" w:lineRule="auto"/>
              <w:rPr>
                <w:rFonts w:ascii="Baskerville Old Face" w:eastAsia="Times New Roman" w:hAnsi="Baskerville Old Face" w:cs="Times New Roman"/>
                <w:sz w:val="20"/>
                <w:szCs w:val="20"/>
              </w:rPr>
            </w:pPr>
            <w:r w:rsidRPr="00DE30CA">
              <w:rPr>
                <w:rFonts w:ascii="Baskerville Old Face" w:eastAsia="Times New Roman" w:hAnsi="Baskerville Old Face" w:cs="Times New Roman"/>
                <w:sz w:val="20"/>
                <w:szCs w:val="20"/>
              </w:rPr>
              <w:t>36</w:t>
            </w:r>
          </w:p>
        </w:tc>
        <w:tc>
          <w:tcPr>
            <w:tcW w:w="0" w:type="auto"/>
            <w:vAlign w:val="center"/>
            <w:hideMark/>
          </w:tcPr>
          <w:p w14:paraId="087909A1" w14:textId="77777777" w:rsidR="00DE30CA" w:rsidRPr="00DE30CA" w:rsidRDefault="00DE30CA" w:rsidP="00DE30CA">
            <w:pPr>
              <w:spacing w:after="0" w:line="240" w:lineRule="auto"/>
              <w:rPr>
                <w:rFonts w:ascii="Baskerville Old Face" w:eastAsia="Times New Roman" w:hAnsi="Baskerville Old Face" w:cs="Times New Roman"/>
                <w:sz w:val="20"/>
                <w:szCs w:val="20"/>
              </w:rPr>
            </w:pPr>
            <w:r w:rsidRPr="00DE30CA">
              <w:rPr>
                <w:rFonts w:ascii="Baskerville Old Face" w:eastAsia="Times New Roman" w:hAnsi="Baskerville Old Face" w:cs="Times New Roman"/>
                <w:sz w:val="20"/>
                <w:szCs w:val="20"/>
              </w:rPr>
              <w:t>0.00051756</w:t>
            </w:r>
          </w:p>
        </w:tc>
        <w:tc>
          <w:tcPr>
            <w:tcW w:w="0" w:type="auto"/>
            <w:vAlign w:val="center"/>
            <w:hideMark/>
          </w:tcPr>
          <w:p w14:paraId="2673118C" w14:textId="77777777" w:rsidR="00DE30CA" w:rsidRPr="00DE30CA" w:rsidRDefault="00DE30CA" w:rsidP="00DE30CA">
            <w:pPr>
              <w:spacing w:after="0" w:line="240" w:lineRule="auto"/>
              <w:rPr>
                <w:rFonts w:ascii="Baskerville Old Face" w:eastAsia="Times New Roman" w:hAnsi="Baskerville Old Face" w:cs="Times New Roman"/>
                <w:sz w:val="20"/>
                <w:szCs w:val="20"/>
              </w:rPr>
            </w:pPr>
            <w:r w:rsidRPr="00DE30CA">
              <w:rPr>
                <w:rFonts w:ascii="Baskerville Old Face" w:eastAsia="Times New Roman" w:hAnsi="Baskerville Old Face" w:cs="Times New Roman"/>
                <w:sz w:val="20"/>
                <w:szCs w:val="20"/>
              </w:rPr>
              <w:t>0.00048483</w:t>
            </w:r>
          </w:p>
        </w:tc>
        <w:tc>
          <w:tcPr>
            <w:tcW w:w="0" w:type="auto"/>
            <w:vAlign w:val="center"/>
            <w:hideMark/>
          </w:tcPr>
          <w:p w14:paraId="2774FA35" w14:textId="77777777" w:rsidR="00DE30CA" w:rsidRPr="00DE30CA" w:rsidRDefault="00DE30CA" w:rsidP="00DE30CA">
            <w:pPr>
              <w:spacing w:after="0" w:line="240" w:lineRule="auto"/>
              <w:rPr>
                <w:rFonts w:ascii="Baskerville Old Face" w:eastAsia="Times New Roman" w:hAnsi="Baskerville Old Face" w:cs="Times New Roman"/>
                <w:sz w:val="20"/>
                <w:szCs w:val="20"/>
              </w:rPr>
            </w:pPr>
            <w:r w:rsidRPr="00DE30CA">
              <w:rPr>
                <w:rFonts w:ascii="Baskerville Old Face" w:eastAsia="Times New Roman" w:hAnsi="Baskerville Old Face" w:cs="Times New Roman"/>
                <w:sz w:val="20"/>
                <w:szCs w:val="20"/>
              </w:rPr>
              <w:t>38ms</w:t>
            </w:r>
          </w:p>
        </w:tc>
        <w:tc>
          <w:tcPr>
            <w:tcW w:w="0" w:type="auto"/>
            <w:vAlign w:val="center"/>
            <w:hideMark/>
          </w:tcPr>
          <w:p w14:paraId="4DAF8EA2" w14:textId="26E22E1F" w:rsidR="00DE30CA" w:rsidRPr="00DE30CA" w:rsidRDefault="00DE30CA" w:rsidP="007F7AB6">
            <w:pPr>
              <w:spacing w:after="0" w:line="240" w:lineRule="auto"/>
              <w:rPr>
                <w:rFonts w:ascii="Baskerville Old Face" w:eastAsia="Times New Roman" w:hAnsi="Baskerville Old Face" w:cs="Times New Roman"/>
                <w:sz w:val="20"/>
                <w:szCs w:val="20"/>
              </w:rPr>
            </w:pPr>
            <w:r w:rsidRPr="00DE30CA">
              <w:rPr>
                <w:rFonts w:ascii="Baskerville Old Face" w:eastAsia="Times New Roman" w:hAnsi="Baskerville Old Face" w:cs="Times New Roman"/>
                <w:sz w:val="20"/>
                <w:szCs w:val="20"/>
              </w:rPr>
              <w:t xml:space="preserve">Val_loss </w:t>
            </w:r>
            <w:r w:rsidR="007F7AB6" w:rsidRPr="007F7AB6">
              <w:rPr>
                <w:rFonts w:ascii="Baskerville Old Face" w:eastAsia="Times New Roman" w:hAnsi="Baskerville Old Face" w:cs="Times New Roman"/>
                <w:sz w:val="20"/>
                <w:szCs w:val="20"/>
              </w:rPr>
              <w:t>lowest</w:t>
            </w:r>
          </w:p>
        </w:tc>
      </w:tr>
      <w:tr w:rsidR="00DE30CA" w:rsidRPr="00DE30CA" w14:paraId="38011A37" w14:textId="77777777" w:rsidTr="00894081">
        <w:trPr>
          <w:tblCellSpacing w:w="15" w:type="dxa"/>
          <w:jc w:val="center"/>
        </w:trPr>
        <w:tc>
          <w:tcPr>
            <w:tcW w:w="0" w:type="auto"/>
            <w:vAlign w:val="center"/>
            <w:hideMark/>
          </w:tcPr>
          <w:p w14:paraId="0583C7D3" w14:textId="77777777" w:rsidR="00DE30CA" w:rsidRPr="00DE30CA" w:rsidRDefault="00DE30CA" w:rsidP="00DE30CA">
            <w:pPr>
              <w:spacing w:after="0" w:line="240" w:lineRule="auto"/>
              <w:rPr>
                <w:rFonts w:ascii="Baskerville Old Face" w:eastAsia="Times New Roman" w:hAnsi="Baskerville Old Face" w:cs="Times New Roman"/>
                <w:sz w:val="20"/>
                <w:szCs w:val="20"/>
              </w:rPr>
            </w:pPr>
            <w:r w:rsidRPr="00DE30CA">
              <w:rPr>
                <w:rFonts w:ascii="Baskerville Old Face" w:eastAsia="Times New Roman" w:hAnsi="Baskerville Old Face" w:cs="Times New Roman"/>
                <w:sz w:val="20"/>
                <w:szCs w:val="20"/>
              </w:rPr>
              <w:t>50</w:t>
            </w:r>
          </w:p>
        </w:tc>
        <w:tc>
          <w:tcPr>
            <w:tcW w:w="0" w:type="auto"/>
            <w:vAlign w:val="center"/>
            <w:hideMark/>
          </w:tcPr>
          <w:p w14:paraId="2B9595F0" w14:textId="77777777" w:rsidR="00DE30CA" w:rsidRPr="00DE30CA" w:rsidRDefault="00DE30CA" w:rsidP="00DE30CA">
            <w:pPr>
              <w:spacing w:after="0" w:line="240" w:lineRule="auto"/>
              <w:rPr>
                <w:rFonts w:ascii="Baskerville Old Face" w:eastAsia="Times New Roman" w:hAnsi="Baskerville Old Face" w:cs="Times New Roman"/>
                <w:sz w:val="20"/>
                <w:szCs w:val="20"/>
              </w:rPr>
            </w:pPr>
            <w:r w:rsidRPr="00DE30CA">
              <w:rPr>
                <w:rFonts w:ascii="Baskerville Old Face" w:eastAsia="Times New Roman" w:hAnsi="Baskerville Old Face" w:cs="Times New Roman"/>
                <w:sz w:val="20"/>
                <w:szCs w:val="20"/>
              </w:rPr>
              <w:t>0.00049954</w:t>
            </w:r>
          </w:p>
        </w:tc>
        <w:tc>
          <w:tcPr>
            <w:tcW w:w="0" w:type="auto"/>
            <w:vAlign w:val="center"/>
            <w:hideMark/>
          </w:tcPr>
          <w:p w14:paraId="24A5D914" w14:textId="77777777" w:rsidR="00DE30CA" w:rsidRPr="00DE30CA" w:rsidRDefault="00DE30CA" w:rsidP="00DE30CA">
            <w:pPr>
              <w:spacing w:after="0" w:line="240" w:lineRule="auto"/>
              <w:rPr>
                <w:rFonts w:ascii="Baskerville Old Face" w:eastAsia="Times New Roman" w:hAnsi="Baskerville Old Face" w:cs="Times New Roman"/>
                <w:sz w:val="20"/>
                <w:szCs w:val="20"/>
              </w:rPr>
            </w:pPr>
            <w:r w:rsidRPr="00DE30CA">
              <w:rPr>
                <w:rFonts w:ascii="Baskerville Old Face" w:eastAsia="Times New Roman" w:hAnsi="Baskerville Old Face" w:cs="Times New Roman"/>
                <w:sz w:val="20"/>
                <w:szCs w:val="20"/>
              </w:rPr>
              <w:t>0.00065552</w:t>
            </w:r>
          </w:p>
        </w:tc>
        <w:tc>
          <w:tcPr>
            <w:tcW w:w="0" w:type="auto"/>
            <w:vAlign w:val="center"/>
            <w:hideMark/>
          </w:tcPr>
          <w:p w14:paraId="09859349" w14:textId="77777777" w:rsidR="00DE30CA" w:rsidRPr="00DE30CA" w:rsidRDefault="00DE30CA" w:rsidP="00DE30CA">
            <w:pPr>
              <w:spacing w:after="0" w:line="240" w:lineRule="auto"/>
              <w:rPr>
                <w:rFonts w:ascii="Baskerville Old Face" w:eastAsia="Times New Roman" w:hAnsi="Baskerville Old Face" w:cs="Times New Roman"/>
                <w:sz w:val="20"/>
                <w:szCs w:val="20"/>
              </w:rPr>
            </w:pPr>
            <w:r w:rsidRPr="00DE30CA">
              <w:rPr>
                <w:rFonts w:ascii="Baskerville Old Face" w:eastAsia="Times New Roman" w:hAnsi="Baskerville Old Face" w:cs="Times New Roman"/>
                <w:sz w:val="20"/>
                <w:szCs w:val="20"/>
              </w:rPr>
              <w:t>38ms</w:t>
            </w:r>
          </w:p>
        </w:tc>
        <w:tc>
          <w:tcPr>
            <w:tcW w:w="0" w:type="auto"/>
            <w:vAlign w:val="center"/>
            <w:hideMark/>
          </w:tcPr>
          <w:p w14:paraId="647001C7" w14:textId="79B517EB" w:rsidR="00DE30CA" w:rsidRPr="00DE30CA" w:rsidRDefault="003379DD" w:rsidP="00DE30CA">
            <w:pPr>
              <w:spacing w:after="0" w:line="240" w:lineRule="auto"/>
              <w:rPr>
                <w:rFonts w:ascii="Baskerville Old Face" w:eastAsia="Times New Roman" w:hAnsi="Baskerville Old Face" w:cs="Times New Roman"/>
                <w:sz w:val="20"/>
                <w:szCs w:val="20"/>
              </w:rPr>
            </w:pPr>
            <w:r w:rsidRPr="003379DD">
              <w:rPr>
                <w:rFonts w:ascii="Baskerville Old Face" w:eastAsia="Times New Roman" w:hAnsi="Baskerville Old Face" w:cs="Times New Roman"/>
                <w:sz w:val="20"/>
                <w:szCs w:val="20"/>
              </w:rPr>
              <w:t>Convergent, stable</w:t>
            </w:r>
          </w:p>
        </w:tc>
      </w:tr>
    </w:tbl>
    <w:p w14:paraId="679DD307" w14:textId="77777777" w:rsidR="003379DD" w:rsidRPr="003379DD" w:rsidRDefault="00894081" w:rsidP="003379DD">
      <w:pPr>
        <w:tabs>
          <w:tab w:val="left" w:pos="426"/>
        </w:tabs>
        <w:spacing w:after="0" w:line="240" w:lineRule="auto"/>
        <w:jc w:val="both"/>
        <w:rPr>
          <w:rFonts w:ascii="Baskerville Old Face" w:hAnsi="Baskerville Old Face"/>
          <w:sz w:val="20"/>
          <w:szCs w:val="20"/>
          <w:lang w:val="en-ID"/>
        </w:rPr>
      </w:pPr>
      <w:r>
        <w:rPr>
          <w:rFonts w:ascii="Baskerville Old Face" w:hAnsi="Baskerville Old Face"/>
          <w:sz w:val="20"/>
          <w:szCs w:val="20"/>
          <w:lang w:val="en-ID"/>
        </w:rPr>
        <w:tab/>
      </w:r>
      <w:r w:rsidR="003379DD" w:rsidRPr="003379DD">
        <w:rPr>
          <w:rFonts w:ascii="Baskerville Old Face" w:hAnsi="Baskerville Old Face"/>
          <w:sz w:val="20"/>
          <w:szCs w:val="20"/>
          <w:lang w:val="en-ID"/>
        </w:rPr>
        <w:t>The training process at epoch 1 shows a high initial loss (0.0343) and validation loss (0.0136), indicating that the model is still far from optimal at the start. Subsequently, the loss decreases sharply from 0.0343 at epoch 1 to 0.0013 at epoch 5, demonstrating that the model quickly learns the basic patterns in the data. After epoch 7, the loss stabilizes in the range of 4e-04 to 9e-04, with small fluctuations. The validation loss is sometimes higher than the training loss, indicating mild overfitting. By epoch 36, the model converges with stable performance, although no significant further reduction is observed.</w:t>
      </w:r>
    </w:p>
    <w:p w14:paraId="515BBC74" w14:textId="20687365" w:rsidR="003379DD" w:rsidRPr="003379DD" w:rsidRDefault="003379DD" w:rsidP="003379DD">
      <w:pPr>
        <w:tabs>
          <w:tab w:val="left" w:pos="426"/>
        </w:tabs>
        <w:spacing w:after="0" w:line="240" w:lineRule="auto"/>
        <w:jc w:val="both"/>
        <w:rPr>
          <w:rFonts w:ascii="Baskerville Old Face" w:hAnsi="Baskerville Old Face"/>
          <w:sz w:val="20"/>
          <w:szCs w:val="20"/>
          <w:lang w:val="en-ID"/>
        </w:rPr>
      </w:pPr>
      <w:r>
        <w:rPr>
          <w:rFonts w:ascii="Baskerville Old Face" w:hAnsi="Baskerville Old Face"/>
          <w:sz w:val="20"/>
          <w:szCs w:val="20"/>
          <w:lang w:val="en-ID"/>
        </w:rPr>
        <w:tab/>
      </w:r>
      <w:r w:rsidRPr="003379DD">
        <w:rPr>
          <w:rFonts w:ascii="Baskerville Old Face" w:hAnsi="Baskerville Old Face"/>
          <w:sz w:val="20"/>
          <w:szCs w:val="20"/>
          <w:lang w:val="en-ID"/>
        </w:rPr>
        <w:t>The low loss and validation loss values suggest that the model is effective at minimizing errors on data normalized to a 0-1 scale. Fluctuations in validation loss, such as at epoch 25 (0.0014), may be caused by variations in the validation data or insufficient data for generalization. A dropout rate of 0.2 helps prevent severe overfitting, as the difference between loss and validation loss is not substantial.</w:t>
      </w:r>
    </w:p>
    <w:p w14:paraId="6D231C45" w14:textId="77777777" w:rsidR="003379DD" w:rsidRDefault="003379DD" w:rsidP="003379DD">
      <w:pPr>
        <w:tabs>
          <w:tab w:val="left" w:pos="426"/>
        </w:tabs>
        <w:spacing w:after="0" w:line="240" w:lineRule="auto"/>
        <w:jc w:val="both"/>
        <w:rPr>
          <w:rFonts w:ascii="Baskerville Old Face" w:hAnsi="Baskerville Old Face"/>
          <w:sz w:val="20"/>
          <w:szCs w:val="20"/>
          <w:lang w:val="en-ID"/>
        </w:rPr>
      </w:pPr>
      <w:r>
        <w:rPr>
          <w:rFonts w:ascii="Baskerville Old Face" w:hAnsi="Baskerville Old Face"/>
          <w:sz w:val="20"/>
          <w:szCs w:val="20"/>
          <w:lang w:val="en-ID"/>
        </w:rPr>
        <w:tab/>
      </w:r>
      <w:r w:rsidRPr="003379DD">
        <w:rPr>
          <w:rFonts w:ascii="Baskerville Old Face" w:hAnsi="Baskerville Old Face"/>
          <w:sz w:val="20"/>
          <w:szCs w:val="20"/>
          <w:lang w:val="en-ID"/>
        </w:rPr>
        <w:t>The time per epoch varies from 0s 36ms/step to 1s 102ms/step, with earlier epochs being slower du</w:t>
      </w:r>
      <w:r>
        <w:rPr>
          <w:rFonts w:ascii="Baskerville Old Face" w:hAnsi="Baskerville Old Face"/>
          <w:sz w:val="20"/>
          <w:szCs w:val="20"/>
          <w:lang w:val="en-ID"/>
        </w:rPr>
        <w:t>e to model initialization.</w:t>
      </w:r>
    </w:p>
    <w:p w14:paraId="1610766F" w14:textId="1F8AFC7E" w:rsidR="003379DD" w:rsidRDefault="003379DD" w:rsidP="003379DD">
      <w:pPr>
        <w:tabs>
          <w:tab w:val="left" w:pos="426"/>
        </w:tabs>
        <w:spacing w:after="0" w:line="240" w:lineRule="auto"/>
        <w:jc w:val="both"/>
        <w:rPr>
          <w:rFonts w:ascii="Baskerville Old Face" w:hAnsi="Baskerville Old Face"/>
          <w:sz w:val="20"/>
          <w:szCs w:val="20"/>
          <w:lang w:val="en-ID"/>
        </w:rPr>
      </w:pPr>
      <w:r>
        <w:rPr>
          <w:rFonts w:ascii="Baskerville Old Face" w:hAnsi="Baskerville Old Face"/>
          <w:sz w:val="20"/>
          <w:szCs w:val="20"/>
          <w:lang w:val="en-ID"/>
        </w:rPr>
        <w:tab/>
      </w:r>
      <w:r w:rsidRPr="003379DD">
        <w:rPr>
          <w:rFonts w:ascii="Baskerville Old Face" w:hAnsi="Baskerville Old Face"/>
          <w:sz w:val="20"/>
          <w:szCs w:val="20"/>
          <w:lang w:val="en-ID"/>
        </w:rPr>
        <w:t>The hybrid ARIMA and LSTM model is developed by first fitting the ARIMA model to the training data and calculating its residuals. These residuals are then fed into the LSTM model and retrained. The residuals are normalized to model nonlinear patterns. The training process for the residual LSTM follows the same structure as the initial LSTM, with a dropout rate of 0.2 and 50 epochs. The training results for the residual LSTM show a similar pattern: a high initial loss of around 0.2072, a rapid decrease in early epochs, and stabilization in the range of 0.0070–0.0100 for training loss, with validation loss being higher, in the range of 0.0289–0.0300, indicating mild overfitting. The residual predictions from the LSTM are then added to the ARIMA predictions to form the hybrid prediction.</w:t>
      </w:r>
    </w:p>
    <w:p w14:paraId="756EDDC1" w14:textId="544CAD4A" w:rsidR="008267C8" w:rsidRDefault="008267C8" w:rsidP="005F44FA">
      <w:pPr>
        <w:tabs>
          <w:tab w:val="left" w:pos="426"/>
        </w:tabs>
        <w:spacing w:after="0" w:line="240" w:lineRule="auto"/>
        <w:jc w:val="both"/>
        <w:rPr>
          <w:rFonts w:ascii="Baskerville Old Face" w:hAnsi="Baskerville Old Face"/>
          <w:sz w:val="20"/>
          <w:szCs w:val="20"/>
          <w:lang w:val="en-ID"/>
        </w:rPr>
      </w:pPr>
      <w:r>
        <w:rPr>
          <w:rFonts w:ascii="Baskerville Old Face" w:hAnsi="Baskerville Old Face"/>
          <w:sz w:val="20"/>
          <w:szCs w:val="20"/>
          <w:lang w:val="en-ID"/>
        </w:rPr>
        <w:t xml:space="preserve">. </w:t>
      </w:r>
    </w:p>
    <w:p w14:paraId="48485975" w14:textId="77777777" w:rsidR="005F44FA" w:rsidRPr="005F44FA" w:rsidRDefault="005F44FA" w:rsidP="005F44FA">
      <w:pPr>
        <w:tabs>
          <w:tab w:val="left" w:pos="426"/>
        </w:tabs>
        <w:spacing w:after="0" w:line="240" w:lineRule="auto"/>
        <w:jc w:val="both"/>
        <w:rPr>
          <w:rFonts w:ascii="Baskerville Old Face" w:hAnsi="Baskerville Old Face"/>
          <w:sz w:val="20"/>
          <w:szCs w:val="20"/>
          <w:lang w:val="en-ID"/>
        </w:rPr>
      </w:pPr>
    </w:p>
    <w:p w14:paraId="214DEFD8" w14:textId="77777777" w:rsidR="00D12454" w:rsidRPr="00D12454" w:rsidRDefault="00D12454" w:rsidP="00D12454">
      <w:pPr>
        <w:tabs>
          <w:tab w:val="left" w:pos="426"/>
        </w:tabs>
        <w:spacing w:after="0" w:line="240" w:lineRule="auto"/>
        <w:ind w:firstLine="426"/>
        <w:jc w:val="both"/>
        <w:rPr>
          <w:rFonts w:ascii="Baskerville Old Face" w:hAnsi="Baskerville Old Face"/>
          <w:sz w:val="20"/>
          <w:szCs w:val="20"/>
          <w:lang w:val="en-ID"/>
        </w:rPr>
      </w:pPr>
    </w:p>
    <w:p w14:paraId="7799E76C" w14:textId="5A946D45" w:rsidR="00024216" w:rsidRPr="00F50338" w:rsidRDefault="00024216" w:rsidP="0000337E">
      <w:pPr>
        <w:spacing w:after="0" w:line="240" w:lineRule="auto"/>
        <w:jc w:val="both"/>
        <w:rPr>
          <w:rFonts w:ascii="Baskerville Old Face" w:hAnsi="Baskerville Old Face"/>
          <w:b/>
          <w:bCs/>
          <w:sz w:val="20"/>
          <w:szCs w:val="20"/>
        </w:rPr>
      </w:pPr>
      <w:r w:rsidRPr="00F50338">
        <w:rPr>
          <w:rFonts w:ascii="Baskerville Old Face" w:hAnsi="Baskerville Old Face"/>
          <w:b/>
          <w:bCs/>
          <w:sz w:val="20"/>
          <w:szCs w:val="20"/>
        </w:rPr>
        <w:t xml:space="preserve">3.4. </w:t>
      </w:r>
      <w:r w:rsidR="00B933C0">
        <w:rPr>
          <w:rFonts w:ascii="Baskerville Old Face" w:hAnsi="Baskerville Old Face"/>
          <w:b/>
          <w:bCs/>
          <w:sz w:val="20"/>
          <w:szCs w:val="20"/>
        </w:rPr>
        <w:t xml:space="preserve">  </w:t>
      </w:r>
      <w:r w:rsidR="00EE620E">
        <w:rPr>
          <w:rFonts w:ascii="Baskerville Old Face" w:hAnsi="Baskerville Old Face"/>
          <w:b/>
          <w:bCs/>
          <w:sz w:val="20"/>
          <w:szCs w:val="20"/>
        </w:rPr>
        <w:t>Evaluasi</w:t>
      </w:r>
    </w:p>
    <w:p w14:paraId="15D8405F" w14:textId="156AEACE" w:rsidR="00486B13" w:rsidRDefault="003379DD" w:rsidP="00486B13">
      <w:pPr>
        <w:spacing w:after="0" w:line="240" w:lineRule="auto"/>
        <w:ind w:firstLine="440"/>
        <w:jc w:val="both"/>
        <w:rPr>
          <w:rFonts w:ascii="Baskerville Old Face" w:hAnsi="Baskerville Old Face"/>
          <w:sz w:val="20"/>
          <w:szCs w:val="20"/>
          <w:lang w:val="en-ID"/>
        </w:rPr>
      </w:pPr>
      <w:r w:rsidRPr="003379DD">
        <w:rPr>
          <w:rFonts w:ascii="Baskerville Old Face" w:hAnsi="Baskerville Old Face"/>
          <w:sz w:val="20"/>
          <w:szCs w:val="20"/>
          <w:lang w:val="en-ID"/>
        </w:rPr>
        <w:t>In this research, the performance evaluation of the time series prediction model was conducted by comparing the error metrics of the LSTM model and a hybrid approach combining ARIMA with LSTM. The evaluation metrics used include the values of MSE, MAE, and RMSE, as shown in Figure 9.</w:t>
      </w:r>
      <w:r w:rsidR="00770842">
        <w:rPr>
          <w:rFonts w:ascii="Baskerville Old Face" w:hAnsi="Baskerville Old Face"/>
          <w:sz w:val="20"/>
          <w:szCs w:val="20"/>
          <w:lang w:val="en-ID"/>
        </w:rPr>
        <w:t>.</w:t>
      </w:r>
    </w:p>
    <w:p w14:paraId="4132D49C" w14:textId="35A97FE8" w:rsidR="00770842" w:rsidRDefault="00770842" w:rsidP="00770842">
      <w:pPr>
        <w:spacing w:after="0" w:line="240" w:lineRule="auto"/>
        <w:ind w:firstLine="440"/>
        <w:jc w:val="center"/>
        <w:rPr>
          <w:rFonts w:ascii="Baskerville Old Face" w:hAnsi="Baskerville Old Face"/>
          <w:sz w:val="20"/>
          <w:szCs w:val="20"/>
          <w:lang w:val="en-ID"/>
        </w:rPr>
      </w:pPr>
      <w:r>
        <w:rPr>
          <w:rFonts w:ascii="Baskerville Old Face" w:hAnsi="Baskerville Old Face"/>
          <w:noProof/>
          <w:sz w:val="20"/>
          <w:szCs w:val="20"/>
        </w:rPr>
        <w:drawing>
          <wp:inline distT="0" distB="0" distL="0" distR="0" wp14:anchorId="4BA4BDD6" wp14:editId="46CC929E">
            <wp:extent cx="3505200" cy="1292204"/>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544394" cy="1306653"/>
                    </a:xfrm>
                    <a:prstGeom prst="rect">
                      <a:avLst/>
                    </a:prstGeom>
                    <a:noFill/>
                    <a:ln>
                      <a:noFill/>
                    </a:ln>
                  </pic:spPr>
                </pic:pic>
              </a:graphicData>
            </a:graphic>
          </wp:inline>
        </w:drawing>
      </w:r>
    </w:p>
    <w:p w14:paraId="429CBECC" w14:textId="71EE7602" w:rsidR="00770842" w:rsidRDefault="00607CC9" w:rsidP="00770842">
      <w:pPr>
        <w:spacing w:after="0" w:line="240" w:lineRule="auto"/>
        <w:ind w:firstLine="440"/>
        <w:jc w:val="center"/>
        <w:rPr>
          <w:rFonts w:ascii="Baskerville Old Face" w:hAnsi="Baskerville Old Face"/>
          <w:sz w:val="20"/>
          <w:szCs w:val="20"/>
          <w:lang w:val="en-ID"/>
        </w:rPr>
      </w:pPr>
      <w:r>
        <w:rPr>
          <w:rFonts w:ascii="Baskerville Old Face" w:hAnsi="Baskerville Old Face"/>
          <w:sz w:val="20"/>
          <w:szCs w:val="20"/>
          <w:lang w:val="en-ID"/>
        </w:rPr>
        <w:t>Figure</w:t>
      </w:r>
      <w:r w:rsidR="00770842">
        <w:rPr>
          <w:rFonts w:ascii="Baskerville Old Face" w:hAnsi="Baskerville Old Face"/>
          <w:sz w:val="20"/>
          <w:szCs w:val="20"/>
          <w:lang w:val="en-ID"/>
        </w:rPr>
        <w:t xml:space="preserve"> 9. Output metrik MSE, MAE, MSE</w:t>
      </w:r>
    </w:p>
    <w:p w14:paraId="2B1D33C8" w14:textId="77777777" w:rsidR="00770842" w:rsidRPr="00486B13" w:rsidRDefault="00770842" w:rsidP="00486B13">
      <w:pPr>
        <w:spacing w:after="0" w:line="240" w:lineRule="auto"/>
        <w:ind w:firstLine="440"/>
        <w:jc w:val="both"/>
        <w:rPr>
          <w:rFonts w:ascii="Baskerville Old Face" w:hAnsi="Baskerville Old Face"/>
          <w:sz w:val="20"/>
          <w:szCs w:val="20"/>
          <w:lang w:val="en-ID"/>
        </w:rPr>
      </w:pPr>
    </w:p>
    <w:p w14:paraId="45B11068" w14:textId="77777777" w:rsidR="00607CC9" w:rsidRPr="00607CC9" w:rsidRDefault="00607CC9" w:rsidP="00607CC9">
      <w:pPr>
        <w:spacing w:after="0" w:line="240" w:lineRule="auto"/>
        <w:ind w:firstLine="440"/>
        <w:jc w:val="both"/>
        <w:rPr>
          <w:rFonts w:ascii="Baskerville Old Face" w:hAnsi="Baskerville Old Face"/>
          <w:sz w:val="20"/>
          <w:szCs w:val="20"/>
          <w:lang w:val="en-ID"/>
        </w:rPr>
      </w:pPr>
      <w:r w:rsidRPr="00607CC9">
        <w:rPr>
          <w:rFonts w:ascii="Baskerville Old Face" w:hAnsi="Baskerville Old Face"/>
          <w:sz w:val="20"/>
          <w:szCs w:val="20"/>
          <w:lang w:val="en-ID"/>
        </w:rPr>
        <w:t>Evaluation results show that the LSTM model achieved excellent performance on the training data, with an MSE value of 13256.94, MAE of 80.61, and RMSE of 115.14. This indicates that the model was able to capture the patterns in the training data with a low error rate, reflecting LSTM's capability in processing long-term dependencies in time series data. However, on the testing data, the LSTM's performance experienced a significant decline, with MSE reaching 218443.40, MAE 245.33, and RMSE 467.38. This decline signifies the presence of overfitting, where the model has overly adapted to noise or specific patterns in the training data, thus reducing its ability to generalize to new data.</w:t>
      </w:r>
    </w:p>
    <w:p w14:paraId="1029ED05" w14:textId="3A7E02D6" w:rsidR="00607CC9" w:rsidRPr="00607CC9" w:rsidRDefault="00607CC9" w:rsidP="00607CC9">
      <w:pPr>
        <w:spacing w:after="0" w:line="240" w:lineRule="auto"/>
        <w:ind w:firstLine="440"/>
        <w:jc w:val="both"/>
        <w:rPr>
          <w:rFonts w:ascii="Baskerville Old Face" w:hAnsi="Baskerville Old Face"/>
          <w:sz w:val="20"/>
          <w:szCs w:val="20"/>
          <w:lang w:val="en-ID"/>
        </w:rPr>
      </w:pPr>
      <w:r w:rsidRPr="00607CC9">
        <w:rPr>
          <w:rFonts w:ascii="Baskerville Old Face" w:hAnsi="Baskerville Old Face"/>
          <w:sz w:val="20"/>
          <w:szCs w:val="20"/>
          <w:lang w:val="en-ID"/>
        </w:rPr>
        <w:t>In this approach, ARIMA is used to model the linear and stationary components of the data, while LSTM handles the non-linear residuals. As a result, the hybrid model recorded an MSE of 54294.23, MAE of 113.56, and RMSE of 233.01. These values are better than the LSTM's performance on the testing data, with a reduction in MSE of approximately 75%, MAE of about 54%, and RMSE of about 50%. This improvement demonstrates that the integration of ARIMA helps reduce overfitting by first extracting the linear trend, allowing the LSTM to focus on more complex residual patterns. Nevertheless, the hybrid model's performance is still lower than that of the LSTM on the training data, which is reasonable since the primary goal is to improve accuracy on testing data for real-world prediction applications.</w:t>
      </w:r>
    </w:p>
    <w:p w14:paraId="672D1CB1" w14:textId="154FC78B" w:rsidR="00607CC9" w:rsidRPr="00607CC9" w:rsidRDefault="00607CC9" w:rsidP="00607CC9">
      <w:pPr>
        <w:spacing w:after="0" w:line="240" w:lineRule="auto"/>
        <w:ind w:firstLine="440"/>
        <w:jc w:val="both"/>
        <w:rPr>
          <w:rFonts w:ascii="Baskerville Old Face" w:hAnsi="Baskerville Old Face"/>
          <w:sz w:val="20"/>
          <w:szCs w:val="20"/>
          <w:lang w:val="en-ID"/>
        </w:rPr>
      </w:pPr>
      <w:r>
        <w:rPr>
          <w:rFonts w:ascii="Baskerville Old Face" w:hAnsi="Baskerville Old Face"/>
          <w:sz w:val="20"/>
          <w:szCs w:val="20"/>
          <w:lang w:val="en-ID"/>
        </w:rPr>
        <w:t>T</w:t>
      </w:r>
      <w:r w:rsidRPr="00607CC9">
        <w:rPr>
          <w:rFonts w:ascii="Baskerville Old Face" w:hAnsi="Baskerville Old Face"/>
          <w:sz w:val="20"/>
          <w:szCs w:val="20"/>
          <w:lang w:val="en-ID"/>
        </w:rPr>
        <w:t>he hybrid ARIMA-LSTM approach proves to be superior in terms of generalization, making it more suitable for time series prediction applications that require resilience to data variability. This finding is consistent with related literature, where hybrid models often yield more robust results compared to single models, especially on data with mixed linear and non-linear components. Recommendations for future research include further hyperparameter tuning or the integration of other techniques such as an attention mechanism to further enhance accuracy.</w:t>
      </w:r>
    </w:p>
    <w:p w14:paraId="51801EB9" w14:textId="6060B9B3" w:rsidR="00024216" w:rsidRDefault="00024216" w:rsidP="003B6D7A">
      <w:pPr>
        <w:spacing w:after="0" w:line="240" w:lineRule="auto"/>
        <w:jc w:val="center"/>
        <w:rPr>
          <w:rFonts w:ascii="Baskerville Old Face" w:hAnsi="Baskerville Old Face"/>
          <w:sz w:val="20"/>
          <w:szCs w:val="20"/>
          <w:lang w:val="id-ID"/>
        </w:rPr>
      </w:pPr>
      <w:r w:rsidRPr="003B6D7A">
        <w:rPr>
          <w:rFonts w:ascii="Baskerville Old Face" w:hAnsi="Baskerville Old Face"/>
          <w:b/>
          <w:bCs/>
          <w:sz w:val="20"/>
          <w:szCs w:val="20"/>
          <w:lang w:val="id-ID"/>
        </w:rPr>
        <w:t>Table 2.</w:t>
      </w:r>
      <w:r w:rsidRPr="003B6D7A">
        <w:rPr>
          <w:rFonts w:ascii="Baskerville Old Face" w:hAnsi="Baskerville Old Face"/>
          <w:sz w:val="20"/>
          <w:szCs w:val="20"/>
          <w:lang w:val="id-ID"/>
        </w:rPr>
        <w:t xml:space="preserve"> </w:t>
      </w:r>
      <w:r w:rsidR="00607CC9" w:rsidRPr="00607CC9">
        <w:rPr>
          <w:rFonts w:ascii="Baskerville Old Face" w:hAnsi="Baskerville Old Face"/>
          <w:sz w:val="20"/>
          <w:szCs w:val="20"/>
          <w:lang w:val="id-ID"/>
        </w:rPr>
        <w:t>Model Performance Comparison Summary</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65"/>
        <w:gridCol w:w="928"/>
        <w:gridCol w:w="916"/>
        <w:gridCol w:w="621"/>
        <w:gridCol w:w="636"/>
      </w:tblGrid>
      <w:tr w:rsidR="00770842" w:rsidRPr="00770842" w14:paraId="3355FA40" w14:textId="77777777" w:rsidTr="00770842">
        <w:trPr>
          <w:tblHeader/>
          <w:tblCellSpacing w:w="15" w:type="dxa"/>
          <w:jc w:val="center"/>
        </w:trPr>
        <w:tc>
          <w:tcPr>
            <w:tcW w:w="0" w:type="auto"/>
            <w:vAlign w:val="center"/>
            <w:hideMark/>
          </w:tcPr>
          <w:p w14:paraId="62B11F18" w14:textId="77777777" w:rsidR="00770842" w:rsidRPr="00770842" w:rsidRDefault="00770842" w:rsidP="00770842">
            <w:pPr>
              <w:spacing w:after="0" w:line="240" w:lineRule="auto"/>
              <w:jc w:val="center"/>
              <w:rPr>
                <w:rFonts w:ascii="Baskerville Old Face" w:eastAsia="Times New Roman" w:hAnsi="Baskerville Old Face" w:cs="Times New Roman"/>
                <w:b/>
                <w:bCs/>
                <w:sz w:val="20"/>
                <w:szCs w:val="20"/>
              </w:rPr>
            </w:pPr>
            <w:r w:rsidRPr="00770842">
              <w:rPr>
                <w:rFonts w:ascii="Baskerville Old Face" w:eastAsia="Times New Roman" w:hAnsi="Baskerville Old Face" w:cs="Times New Roman"/>
                <w:b/>
                <w:bCs/>
                <w:sz w:val="20"/>
                <w:szCs w:val="20"/>
              </w:rPr>
              <w:t>Model</w:t>
            </w:r>
          </w:p>
        </w:tc>
        <w:tc>
          <w:tcPr>
            <w:tcW w:w="0" w:type="auto"/>
            <w:vAlign w:val="center"/>
            <w:hideMark/>
          </w:tcPr>
          <w:p w14:paraId="4002CC43" w14:textId="77777777" w:rsidR="00770842" w:rsidRPr="00770842" w:rsidRDefault="00770842" w:rsidP="00770842">
            <w:pPr>
              <w:spacing w:after="0" w:line="240" w:lineRule="auto"/>
              <w:jc w:val="center"/>
              <w:rPr>
                <w:rFonts w:ascii="Baskerville Old Face" w:eastAsia="Times New Roman" w:hAnsi="Baskerville Old Face" w:cs="Times New Roman"/>
                <w:b/>
                <w:bCs/>
                <w:sz w:val="20"/>
                <w:szCs w:val="20"/>
              </w:rPr>
            </w:pPr>
            <w:r w:rsidRPr="00770842">
              <w:rPr>
                <w:rFonts w:ascii="Baskerville Old Face" w:eastAsia="Times New Roman" w:hAnsi="Baskerville Old Face" w:cs="Times New Roman"/>
                <w:b/>
                <w:bCs/>
                <w:sz w:val="20"/>
                <w:szCs w:val="20"/>
              </w:rPr>
              <w:t>Dataset</w:t>
            </w:r>
          </w:p>
        </w:tc>
        <w:tc>
          <w:tcPr>
            <w:tcW w:w="0" w:type="auto"/>
            <w:vAlign w:val="center"/>
            <w:hideMark/>
          </w:tcPr>
          <w:p w14:paraId="4662F96F" w14:textId="77777777" w:rsidR="00770842" w:rsidRPr="00770842" w:rsidRDefault="00770842" w:rsidP="00770842">
            <w:pPr>
              <w:spacing w:after="0" w:line="240" w:lineRule="auto"/>
              <w:jc w:val="center"/>
              <w:rPr>
                <w:rFonts w:ascii="Baskerville Old Face" w:eastAsia="Times New Roman" w:hAnsi="Baskerville Old Face" w:cs="Times New Roman"/>
                <w:b/>
                <w:bCs/>
                <w:sz w:val="20"/>
                <w:szCs w:val="20"/>
              </w:rPr>
            </w:pPr>
            <w:r w:rsidRPr="00770842">
              <w:rPr>
                <w:rFonts w:ascii="Baskerville Old Face" w:eastAsia="Times New Roman" w:hAnsi="Baskerville Old Face" w:cs="Times New Roman"/>
                <w:b/>
                <w:bCs/>
                <w:sz w:val="20"/>
                <w:szCs w:val="20"/>
              </w:rPr>
              <w:t>MSE</w:t>
            </w:r>
          </w:p>
        </w:tc>
        <w:tc>
          <w:tcPr>
            <w:tcW w:w="0" w:type="auto"/>
            <w:vAlign w:val="center"/>
            <w:hideMark/>
          </w:tcPr>
          <w:p w14:paraId="5E080205" w14:textId="77777777" w:rsidR="00770842" w:rsidRPr="00770842" w:rsidRDefault="00770842" w:rsidP="00770842">
            <w:pPr>
              <w:spacing w:after="0" w:line="240" w:lineRule="auto"/>
              <w:jc w:val="center"/>
              <w:rPr>
                <w:rFonts w:ascii="Baskerville Old Face" w:eastAsia="Times New Roman" w:hAnsi="Baskerville Old Face" w:cs="Times New Roman"/>
                <w:b/>
                <w:bCs/>
                <w:sz w:val="20"/>
                <w:szCs w:val="20"/>
              </w:rPr>
            </w:pPr>
            <w:r w:rsidRPr="00770842">
              <w:rPr>
                <w:rFonts w:ascii="Baskerville Old Face" w:eastAsia="Times New Roman" w:hAnsi="Baskerville Old Face" w:cs="Times New Roman"/>
                <w:b/>
                <w:bCs/>
                <w:sz w:val="20"/>
                <w:szCs w:val="20"/>
              </w:rPr>
              <w:t>MAE</w:t>
            </w:r>
          </w:p>
        </w:tc>
        <w:tc>
          <w:tcPr>
            <w:tcW w:w="0" w:type="auto"/>
            <w:vAlign w:val="center"/>
            <w:hideMark/>
          </w:tcPr>
          <w:p w14:paraId="74426CD4" w14:textId="77777777" w:rsidR="00770842" w:rsidRPr="00770842" w:rsidRDefault="00770842" w:rsidP="00770842">
            <w:pPr>
              <w:spacing w:after="0" w:line="240" w:lineRule="auto"/>
              <w:jc w:val="center"/>
              <w:rPr>
                <w:rFonts w:ascii="Baskerville Old Face" w:eastAsia="Times New Roman" w:hAnsi="Baskerville Old Face" w:cs="Times New Roman"/>
                <w:b/>
                <w:bCs/>
                <w:sz w:val="20"/>
                <w:szCs w:val="20"/>
              </w:rPr>
            </w:pPr>
            <w:r w:rsidRPr="00770842">
              <w:rPr>
                <w:rFonts w:ascii="Baskerville Old Face" w:eastAsia="Times New Roman" w:hAnsi="Baskerville Old Face" w:cs="Times New Roman"/>
                <w:b/>
                <w:bCs/>
                <w:sz w:val="20"/>
                <w:szCs w:val="20"/>
              </w:rPr>
              <w:t>RMSE</w:t>
            </w:r>
          </w:p>
        </w:tc>
      </w:tr>
      <w:tr w:rsidR="00770842" w:rsidRPr="00770842" w14:paraId="2C915E2A" w14:textId="77777777" w:rsidTr="00770842">
        <w:trPr>
          <w:tblCellSpacing w:w="15" w:type="dxa"/>
          <w:jc w:val="center"/>
        </w:trPr>
        <w:tc>
          <w:tcPr>
            <w:tcW w:w="0" w:type="auto"/>
            <w:vAlign w:val="center"/>
            <w:hideMark/>
          </w:tcPr>
          <w:p w14:paraId="046E3F32" w14:textId="77777777" w:rsidR="00770842" w:rsidRPr="00770842" w:rsidRDefault="00770842" w:rsidP="00770842">
            <w:pPr>
              <w:spacing w:after="0" w:line="240" w:lineRule="auto"/>
              <w:rPr>
                <w:rFonts w:ascii="Baskerville Old Face" w:eastAsia="Times New Roman" w:hAnsi="Baskerville Old Face" w:cs="Times New Roman"/>
                <w:sz w:val="20"/>
                <w:szCs w:val="20"/>
              </w:rPr>
            </w:pPr>
            <w:r w:rsidRPr="00770842">
              <w:rPr>
                <w:rFonts w:ascii="Baskerville Old Face" w:eastAsia="Times New Roman" w:hAnsi="Baskerville Old Face" w:cs="Times New Roman"/>
                <w:sz w:val="20"/>
                <w:szCs w:val="20"/>
              </w:rPr>
              <w:t>LSTM</w:t>
            </w:r>
          </w:p>
        </w:tc>
        <w:tc>
          <w:tcPr>
            <w:tcW w:w="0" w:type="auto"/>
            <w:vAlign w:val="center"/>
            <w:hideMark/>
          </w:tcPr>
          <w:p w14:paraId="147B21C1" w14:textId="77777777" w:rsidR="00770842" w:rsidRPr="00770842" w:rsidRDefault="00770842" w:rsidP="00770842">
            <w:pPr>
              <w:spacing w:after="0" w:line="240" w:lineRule="auto"/>
              <w:rPr>
                <w:rFonts w:ascii="Baskerville Old Face" w:eastAsia="Times New Roman" w:hAnsi="Baskerville Old Face" w:cs="Times New Roman"/>
                <w:sz w:val="20"/>
                <w:szCs w:val="20"/>
              </w:rPr>
            </w:pPr>
            <w:r w:rsidRPr="00770842">
              <w:rPr>
                <w:rFonts w:ascii="Baskerville Old Face" w:eastAsia="Times New Roman" w:hAnsi="Baskerville Old Face" w:cs="Times New Roman"/>
                <w:sz w:val="20"/>
                <w:szCs w:val="20"/>
              </w:rPr>
              <w:t>Training</w:t>
            </w:r>
          </w:p>
        </w:tc>
        <w:tc>
          <w:tcPr>
            <w:tcW w:w="0" w:type="auto"/>
            <w:vAlign w:val="center"/>
            <w:hideMark/>
          </w:tcPr>
          <w:p w14:paraId="52CAB29E" w14:textId="77777777" w:rsidR="00770842" w:rsidRPr="00770842" w:rsidRDefault="00770842" w:rsidP="00770842">
            <w:pPr>
              <w:spacing w:after="0" w:line="240" w:lineRule="auto"/>
              <w:rPr>
                <w:rFonts w:ascii="Baskerville Old Face" w:eastAsia="Times New Roman" w:hAnsi="Baskerville Old Face" w:cs="Times New Roman"/>
                <w:sz w:val="20"/>
                <w:szCs w:val="20"/>
              </w:rPr>
            </w:pPr>
            <w:r w:rsidRPr="00770842">
              <w:rPr>
                <w:rFonts w:ascii="Baskerville Old Face" w:eastAsia="Times New Roman" w:hAnsi="Baskerville Old Face" w:cs="Times New Roman"/>
                <w:sz w:val="20"/>
                <w:szCs w:val="20"/>
              </w:rPr>
              <w:t>13256.94</w:t>
            </w:r>
          </w:p>
        </w:tc>
        <w:tc>
          <w:tcPr>
            <w:tcW w:w="0" w:type="auto"/>
            <w:vAlign w:val="center"/>
            <w:hideMark/>
          </w:tcPr>
          <w:p w14:paraId="45333881" w14:textId="77777777" w:rsidR="00770842" w:rsidRPr="00770842" w:rsidRDefault="00770842" w:rsidP="00770842">
            <w:pPr>
              <w:spacing w:after="0" w:line="240" w:lineRule="auto"/>
              <w:rPr>
                <w:rFonts w:ascii="Baskerville Old Face" w:eastAsia="Times New Roman" w:hAnsi="Baskerville Old Face" w:cs="Times New Roman"/>
                <w:sz w:val="20"/>
                <w:szCs w:val="20"/>
              </w:rPr>
            </w:pPr>
            <w:r w:rsidRPr="00770842">
              <w:rPr>
                <w:rFonts w:ascii="Baskerville Old Face" w:eastAsia="Times New Roman" w:hAnsi="Baskerville Old Face" w:cs="Times New Roman"/>
                <w:sz w:val="20"/>
                <w:szCs w:val="20"/>
              </w:rPr>
              <w:t>80.61</w:t>
            </w:r>
          </w:p>
        </w:tc>
        <w:tc>
          <w:tcPr>
            <w:tcW w:w="0" w:type="auto"/>
            <w:vAlign w:val="center"/>
            <w:hideMark/>
          </w:tcPr>
          <w:p w14:paraId="590B9649" w14:textId="77777777" w:rsidR="00770842" w:rsidRPr="00770842" w:rsidRDefault="00770842" w:rsidP="00770842">
            <w:pPr>
              <w:spacing w:after="0" w:line="240" w:lineRule="auto"/>
              <w:rPr>
                <w:rFonts w:ascii="Baskerville Old Face" w:eastAsia="Times New Roman" w:hAnsi="Baskerville Old Face" w:cs="Times New Roman"/>
                <w:sz w:val="20"/>
                <w:szCs w:val="20"/>
              </w:rPr>
            </w:pPr>
            <w:r w:rsidRPr="00770842">
              <w:rPr>
                <w:rFonts w:ascii="Baskerville Old Face" w:eastAsia="Times New Roman" w:hAnsi="Baskerville Old Face" w:cs="Times New Roman"/>
                <w:sz w:val="20"/>
                <w:szCs w:val="20"/>
              </w:rPr>
              <w:t>115.14</w:t>
            </w:r>
          </w:p>
        </w:tc>
      </w:tr>
      <w:tr w:rsidR="00770842" w:rsidRPr="00770842" w14:paraId="6130462D" w14:textId="77777777" w:rsidTr="00770842">
        <w:trPr>
          <w:tblCellSpacing w:w="15" w:type="dxa"/>
          <w:jc w:val="center"/>
        </w:trPr>
        <w:tc>
          <w:tcPr>
            <w:tcW w:w="0" w:type="auto"/>
            <w:vAlign w:val="center"/>
            <w:hideMark/>
          </w:tcPr>
          <w:p w14:paraId="5FD63D75" w14:textId="77777777" w:rsidR="00770842" w:rsidRPr="00770842" w:rsidRDefault="00770842" w:rsidP="00770842">
            <w:pPr>
              <w:spacing w:after="0" w:line="240" w:lineRule="auto"/>
              <w:rPr>
                <w:rFonts w:ascii="Baskerville Old Face" w:eastAsia="Times New Roman" w:hAnsi="Baskerville Old Face" w:cs="Times New Roman"/>
                <w:sz w:val="20"/>
                <w:szCs w:val="20"/>
              </w:rPr>
            </w:pPr>
            <w:r w:rsidRPr="00770842">
              <w:rPr>
                <w:rFonts w:ascii="Baskerville Old Face" w:eastAsia="Times New Roman" w:hAnsi="Baskerville Old Face" w:cs="Times New Roman"/>
                <w:sz w:val="20"/>
                <w:szCs w:val="20"/>
              </w:rPr>
              <w:t>LSTM</w:t>
            </w:r>
          </w:p>
        </w:tc>
        <w:tc>
          <w:tcPr>
            <w:tcW w:w="0" w:type="auto"/>
            <w:vAlign w:val="center"/>
            <w:hideMark/>
          </w:tcPr>
          <w:p w14:paraId="3900A74B" w14:textId="77777777" w:rsidR="00770842" w:rsidRPr="00770842" w:rsidRDefault="00770842" w:rsidP="00770842">
            <w:pPr>
              <w:spacing w:after="0" w:line="240" w:lineRule="auto"/>
              <w:rPr>
                <w:rFonts w:ascii="Baskerville Old Face" w:eastAsia="Times New Roman" w:hAnsi="Baskerville Old Face" w:cs="Times New Roman"/>
                <w:sz w:val="20"/>
                <w:szCs w:val="20"/>
              </w:rPr>
            </w:pPr>
            <w:r w:rsidRPr="00770842">
              <w:rPr>
                <w:rFonts w:ascii="Baskerville Old Face" w:eastAsia="Times New Roman" w:hAnsi="Baskerville Old Face" w:cs="Times New Roman"/>
                <w:sz w:val="20"/>
                <w:szCs w:val="20"/>
              </w:rPr>
              <w:t>Testing</w:t>
            </w:r>
          </w:p>
        </w:tc>
        <w:tc>
          <w:tcPr>
            <w:tcW w:w="0" w:type="auto"/>
            <w:vAlign w:val="center"/>
            <w:hideMark/>
          </w:tcPr>
          <w:p w14:paraId="691EB066" w14:textId="77777777" w:rsidR="00770842" w:rsidRPr="00770842" w:rsidRDefault="00770842" w:rsidP="00770842">
            <w:pPr>
              <w:spacing w:after="0" w:line="240" w:lineRule="auto"/>
              <w:rPr>
                <w:rFonts w:ascii="Baskerville Old Face" w:eastAsia="Times New Roman" w:hAnsi="Baskerville Old Face" w:cs="Times New Roman"/>
                <w:sz w:val="20"/>
                <w:szCs w:val="20"/>
              </w:rPr>
            </w:pPr>
            <w:r w:rsidRPr="00770842">
              <w:rPr>
                <w:rFonts w:ascii="Baskerville Old Face" w:eastAsia="Times New Roman" w:hAnsi="Baskerville Old Face" w:cs="Times New Roman"/>
                <w:sz w:val="20"/>
                <w:szCs w:val="20"/>
              </w:rPr>
              <w:t>218443.40</w:t>
            </w:r>
          </w:p>
        </w:tc>
        <w:tc>
          <w:tcPr>
            <w:tcW w:w="0" w:type="auto"/>
            <w:vAlign w:val="center"/>
            <w:hideMark/>
          </w:tcPr>
          <w:p w14:paraId="5962362F" w14:textId="77777777" w:rsidR="00770842" w:rsidRPr="00770842" w:rsidRDefault="00770842" w:rsidP="00770842">
            <w:pPr>
              <w:spacing w:after="0" w:line="240" w:lineRule="auto"/>
              <w:rPr>
                <w:rFonts w:ascii="Baskerville Old Face" w:eastAsia="Times New Roman" w:hAnsi="Baskerville Old Face" w:cs="Times New Roman"/>
                <w:sz w:val="20"/>
                <w:szCs w:val="20"/>
              </w:rPr>
            </w:pPr>
            <w:r w:rsidRPr="00770842">
              <w:rPr>
                <w:rFonts w:ascii="Baskerville Old Face" w:eastAsia="Times New Roman" w:hAnsi="Baskerville Old Face" w:cs="Times New Roman"/>
                <w:sz w:val="20"/>
                <w:szCs w:val="20"/>
              </w:rPr>
              <w:t>245.33</w:t>
            </w:r>
          </w:p>
        </w:tc>
        <w:tc>
          <w:tcPr>
            <w:tcW w:w="0" w:type="auto"/>
            <w:vAlign w:val="center"/>
            <w:hideMark/>
          </w:tcPr>
          <w:p w14:paraId="27C58FF4" w14:textId="77777777" w:rsidR="00770842" w:rsidRPr="00770842" w:rsidRDefault="00770842" w:rsidP="00770842">
            <w:pPr>
              <w:spacing w:after="0" w:line="240" w:lineRule="auto"/>
              <w:rPr>
                <w:rFonts w:ascii="Baskerville Old Face" w:eastAsia="Times New Roman" w:hAnsi="Baskerville Old Face" w:cs="Times New Roman"/>
                <w:sz w:val="20"/>
                <w:szCs w:val="20"/>
              </w:rPr>
            </w:pPr>
            <w:r w:rsidRPr="00770842">
              <w:rPr>
                <w:rFonts w:ascii="Baskerville Old Face" w:eastAsia="Times New Roman" w:hAnsi="Baskerville Old Face" w:cs="Times New Roman"/>
                <w:sz w:val="20"/>
                <w:szCs w:val="20"/>
              </w:rPr>
              <w:t>467.38</w:t>
            </w:r>
          </w:p>
        </w:tc>
      </w:tr>
      <w:tr w:rsidR="00770842" w:rsidRPr="00770842" w14:paraId="0431A93A" w14:textId="77777777" w:rsidTr="00770842">
        <w:trPr>
          <w:tblCellSpacing w:w="15" w:type="dxa"/>
          <w:jc w:val="center"/>
        </w:trPr>
        <w:tc>
          <w:tcPr>
            <w:tcW w:w="0" w:type="auto"/>
            <w:vAlign w:val="center"/>
            <w:hideMark/>
          </w:tcPr>
          <w:p w14:paraId="14011194" w14:textId="77777777" w:rsidR="00770842" w:rsidRPr="00770842" w:rsidRDefault="00770842" w:rsidP="00770842">
            <w:pPr>
              <w:spacing w:after="0" w:line="240" w:lineRule="auto"/>
              <w:rPr>
                <w:rFonts w:ascii="Baskerville Old Face" w:eastAsia="Times New Roman" w:hAnsi="Baskerville Old Face" w:cs="Times New Roman"/>
                <w:sz w:val="20"/>
                <w:szCs w:val="20"/>
              </w:rPr>
            </w:pPr>
            <w:r w:rsidRPr="00770842">
              <w:rPr>
                <w:rFonts w:ascii="Baskerville Old Face" w:eastAsia="Times New Roman" w:hAnsi="Baskerville Old Face" w:cs="Times New Roman"/>
                <w:sz w:val="20"/>
                <w:szCs w:val="20"/>
              </w:rPr>
              <w:t>Hybrid ARIMA-LSTM</w:t>
            </w:r>
          </w:p>
        </w:tc>
        <w:tc>
          <w:tcPr>
            <w:tcW w:w="0" w:type="auto"/>
            <w:vAlign w:val="center"/>
            <w:hideMark/>
          </w:tcPr>
          <w:p w14:paraId="080C1D75" w14:textId="7D03D1F2" w:rsidR="00770842" w:rsidRPr="00770842" w:rsidRDefault="00607CC9" w:rsidP="00770842">
            <w:pPr>
              <w:spacing w:after="0" w:line="240" w:lineRule="auto"/>
              <w:rPr>
                <w:rFonts w:ascii="Baskerville Old Face" w:eastAsia="Times New Roman" w:hAnsi="Baskerville Old Face" w:cs="Times New Roman"/>
                <w:sz w:val="20"/>
                <w:szCs w:val="20"/>
              </w:rPr>
            </w:pPr>
            <w:r w:rsidRPr="00607CC9">
              <w:rPr>
                <w:rFonts w:ascii="Baskerville Old Face" w:eastAsia="Times New Roman" w:hAnsi="Baskerville Old Face" w:cs="Times New Roman"/>
                <w:sz w:val="20"/>
                <w:szCs w:val="20"/>
              </w:rPr>
              <w:t>Combined</w:t>
            </w:r>
          </w:p>
        </w:tc>
        <w:tc>
          <w:tcPr>
            <w:tcW w:w="0" w:type="auto"/>
            <w:vAlign w:val="center"/>
            <w:hideMark/>
          </w:tcPr>
          <w:p w14:paraId="53D2B7F1" w14:textId="77777777" w:rsidR="00770842" w:rsidRPr="00770842" w:rsidRDefault="00770842" w:rsidP="00770842">
            <w:pPr>
              <w:spacing w:after="0" w:line="240" w:lineRule="auto"/>
              <w:rPr>
                <w:rFonts w:ascii="Baskerville Old Face" w:eastAsia="Times New Roman" w:hAnsi="Baskerville Old Face" w:cs="Times New Roman"/>
                <w:sz w:val="20"/>
                <w:szCs w:val="20"/>
              </w:rPr>
            </w:pPr>
            <w:r w:rsidRPr="00770842">
              <w:rPr>
                <w:rFonts w:ascii="Baskerville Old Face" w:eastAsia="Times New Roman" w:hAnsi="Baskerville Old Face" w:cs="Times New Roman"/>
                <w:sz w:val="20"/>
                <w:szCs w:val="20"/>
              </w:rPr>
              <w:t>54294.23</w:t>
            </w:r>
          </w:p>
        </w:tc>
        <w:tc>
          <w:tcPr>
            <w:tcW w:w="0" w:type="auto"/>
            <w:vAlign w:val="center"/>
            <w:hideMark/>
          </w:tcPr>
          <w:p w14:paraId="55E7795B" w14:textId="77777777" w:rsidR="00770842" w:rsidRPr="00770842" w:rsidRDefault="00770842" w:rsidP="00770842">
            <w:pPr>
              <w:spacing w:after="0" w:line="240" w:lineRule="auto"/>
              <w:rPr>
                <w:rFonts w:ascii="Baskerville Old Face" w:eastAsia="Times New Roman" w:hAnsi="Baskerville Old Face" w:cs="Times New Roman"/>
                <w:sz w:val="20"/>
                <w:szCs w:val="20"/>
              </w:rPr>
            </w:pPr>
            <w:r w:rsidRPr="00770842">
              <w:rPr>
                <w:rFonts w:ascii="Baskerville Old Face" w:eastAsia="Times New Roman" w:hAnsi="Baskerville Old Face" w:cs="Times New Roman"/>
                <w:sz w:val="20"/>
                <w:szCs w:val="20"/>
              </w:rPr>
              <w:t>113.56</w:t>
            </w:r>
          </w:p>
        </w:tc>
        <w:tc>
          <w:tcPr>
            <w:tcW w:w="0" w:type="auto"/>
            <w:vAlign w:val="center"/>
            <w:hideMark/>
          </w:tcPr>
          <w:p w14:paraId="2C278BF9" w14:textId="77777777" w:rsidR="00770842" w:rsidRPr="00770842" w:rsidRDefault="00770842" w:rsidP="00770842">
            <w:pPr>
              <w:spacing w:after="0" w:line="240" w:lineRule="auto"/>
              <w:rPr>
                <w:rFonts w:ascii="Baskerville Old Face" w:eastAsia="Times New Roman" w:hAnsi="Baskerville Old Face" w:cs="Times New Roman"/>
                <w:sz w:val="20"/>
                <w:szCs w:val="20"/>
              </w:rPr>
            </w:pPr>
            <w:r w:rsidRPr="00770842">
              <w:rPr>
                <w:rFonts w:ascii="Baskerville Old Face" w:eastAsia="Times New Roman" w:hAnsi="Baskerville Old Face" w:cs="Times New Roman"/>
                <w:sz w:val="20"/>
                <w:szCs w:val="20"/>
              </w:rPr>
              <w:t>233.01</w:t>
            </w:r>
          </w:p>
        </w:tc>
      </w:tr>
    </w:tbl>
    <w:p w14:paraId="7559FCFE" w14:textId="77777777" w:rsidR="00770842" w:rsidRPr="003B6D7A" w:rsidRDefault="00770842" w:rsidP="003B6D7A">
      <w:pPr>
        <w:spacing w:after="0" w:line="240" w:lineRule="auto"/>
        <w:jc w:val="center"/>
        <w:rPr>
          <w:rFonts w:ascii="Baskerville Old Face" w:hAnsi="Baskerville Old Face"/>
          <w:sz w:val="20"/>
          <w:szCs w:val="20"/>
          <w:lang w:val="id-ID"/>
        </w:rPr>
      </w:pPr>
    </w:p>
    <w:p w14:paraId="7B2A29DA" w14:textId="5CF127E7" w:rsidR="00C11FF3" w:rsidRDefault="00721CC9" w:rsidP="003B6D7A">
      <w:pPr>
        <w:spacing w:after="0" w:line="240" w:lineRule="auto"/>
        <w:ind w:firstLine="440"/>
        <w:jc w:val="both"/>
        <w:rPr>
          <w:rFonts w:ascii="Baskerville Old Face" w:hAnsi="Baskerville Old Face"/>
          <w:sz w:val="20"/>
          <w:szCs w:val="20"/>
          <w:lang w:val="id-ID"/>
        </w:rPr>
      </w:pPr>
      <w:r w:rsidRPr="00721CC9">
        <w:rPr>
          <w:rFonts w:ascii="Baskerville Old Face" w:hAnsi="Baskerville Old Face"/>
          <w:sz w:val="20"/>
          <w:szCs w:val="20"/>
          <w:lang w:val="id-ID"/>
        </w:rPr>
        <w:t>Table 2 summarizes the evaluation metrics for the three model scenarios. The LSTM model had the lowest overall scores in training, confirming strong fitting ability. However, in testing, the scores spiked significantly, confirming overfitting. The hybrid ARIMA and LSTM model ranked in the middle, with significantly better metrics than the LSTM testing model, demonstrating significant improvements in accuracy and generalization. This comparison highlights the hybrid model's advantage in reducing errors on training data</w:t>
      </w:r>
      <w:r w:rsidR="00770842" w:rsidRPr="00770842">
        <w:rPr>
          <w:rFonts w:ascii="Baskerville Old Face" w:hAnsi="Baskerville Old Face"/>
          <w:sz w:val="20"/>
          <w:szCs w:val="20"/>
          <w:lang w:val="id-ID"/>
        </w:rPr>
        <w:t>.</w:t>
      </w:r>
    </w:p>
    <w:p w14:paraId="6A7EA409" w14:textId="77777777" w:rsidR="0016565C" w:rsidRPr="003B6D7A" w:rsidRDefault="0016565C" w:rsidP="003B6D7A">
      <w:pPr>
        <w:spacing w:after="0" w:line="240" w:lineRule="auto"/>
        <w:ind w:firstLine="440"/>
        <w:jc w:val="both"/>
        <w:rPr>
          <w:rFonts w:ascii="Baskerville Old Face" w:hAnsi="Baskerville Old Face"/>
          <w:sz w:val="20"/>
          <w:szCs w:val="20"/>
          <w:lang w:val="id-ID"/>
        </w:rPr>
      </w:pPr>
    </w:p>
    <w:bookmarkEnd w:id="5"/>
    <w:p w14:paraId="31CD82C5" w14:textId="77777777" w:rsidR="004A1E9E" w:rsidRDefault="004A1E9E" w:rsidP="00225080">
      <w:pPr>
        <w:numPr>
          <w:ilvl w:val="0"/>
          <w:numId w:val="1"/>
        </w:numPr>
        <w:tabs>
          <w:tab w:val="left" w:pos="426"/>
        </w:tabs>
        <w:spacing w:after="0" w:line="240" w:lineRule="auto"/>
        <w:ind w:left="426" w:hanging="426"/>
        <w:rPr>
          <w:rFonts w:ascii="Baskerville Old Face" w:hAnsi="Baskerville Old Face"/>
          <w:b/>
          <w:lang w:val="id-ID"/>
        </w:rPr>
      </w:pPr>
      <w:r w:rsidRPr="00434D31">
        <w:rPr>
          <w:rFonts w:ascii="Baskerville Old Face" w:hAnsi="Baskerville Old Face"/>
          <w:b/>
          <w:lang w:val="id-ID"/>
        </w:rPr>
        <w:t>CONCLUSION</w:t>
      </w:r>
    </w:p>
    <w:p w14:paraId="6377E076" w14:textId="776F36BC" w:rsidR="00721CC9" w:rsidRPr="00721CC9" w:rsidRDefault="00721CC9" w:rsidP="00721CC9">
      <w:pPr>
        <w:spacing w:after="0" w:line="240" w:lineRule="auto"/>
        <w:ind w:firstLine="425"/>
        <w:jc w:val="both"/>
        <w:rPr>
          <w:rFonts w:ascii="Baskerville Old Face" w:hAnsi="Baskerville Old Face"/>
          <w:sz w:val="20"/>
          <w:szCs w:val="20"/>
        </w:rPr>
      </w:pPr>
      <w:r w:rsidRPr="00721CC9">
        <w:rPr>
          <w:rFonts w:ascii="Baskerville Old Face" w:hAnsi="Baskerville Old Face"/>
          <w:sz w:val="20"/>
          <w:szCs w:val="20"/>
        </w:rPr>
        <w:t xml:space="preserve">This </w:t>
      </w:r>
      <w:r w:rsidRPr="003379DD">
        <w:rPr>
          <w:rFonts w:ascii="Baskerville Old Face" w:hAnsi="Baskerville Old Face"/>
          <w:sz w:val="20"/>
          <w:szCs w:val="20"/>
          <w:lang w:val="en-ID"/>
        </w:rPr>
        <w:t>research</w:t>
      </w:r>
      <w:r w:rsidRPr="00721CC9">
        <w:rPr>
          <w:rFonts w:ascii="Baskerville Old Face" w:hAnsi="Baskerville Old Face"/>
          <w:sz w:val="20"/>
          <w:szCs w:val="20"/>
        </w:rPr>
        <w:t xml:space="preserve"> </w:t>
      </w:r>
      <w:r w:rsidRPr="00721CC9">
        <w:rPr>
          <w:rFonts w:ascii="Baskerville Old Face" w:hAnsi="Baskerville Old Face"/>
          <w:sz w:val="20"/>
          <w:szCs w:val="20"/>
        </w:rPr>
        <w:t>demonstrates the effectiveness of a hybrid approach combining ARIMA and LSTM for forecasting digital gold prices at Pegadaian through quantitative time series analysis. The ARIMA(1,1,1) model proved capable of effectively capturing the linear components of the data, although it had limitations in handling heteroskedasticity and residual non-normality. Meanwhile, the LSTM model showed optimal performance on the training data with low loss and val_loss values after converging at epoch 36, but experienced significant overfitting on the testing data, as evidenced by the increased error metrics of MSE 218443.40, MAE 245.33, and RMSE 467.38.</w:t>
      </w:r>
    </w:p>
    <w:p w14:paraId="3BED5FE0" w14:textId="77777777" w:rsidR="00721CC9" w:rsidRPr="00721CC9" w:rsidRDefault="00721CC9" w:rsidP="00721CC9">
      <w:pPr>
        <w:spacing w:after="0" w:line="240" w:lineRule="auto"/>
        <w:ind w:firstLine="425"/>
        <w:jc w:val="both"/>
        <w:rPr>
          <w:rFonts w:ascii="Baskerville Old Face" w:hAnsi="Baskerville Old Face"/>
          <w:sz w:val="20"/>
          <w:szCs w:val="20"/>
        </w:rPr>
      </w:pPr>
      <w:r w:rsidRPr="00721CC9">
        <w:rPr>
          <w:rFonts w:ascii="Baskerville Old Face" w:hAnsi="Baskerville Old Face"/>
          <w:sz w:val="20"/>
          <w:szCs w:val="20"/>
        </w:rPr>
        <w:t>The integration of the hybrid ARIMA-LSTM model overcame these weaknesses by processing the nonlinear residuals, resulting in performance metrics of MSE 54294.23, MAE 113.56, and RMSE 233.01. This represents an error reduction of up to 75% compared to the standalone LSTM model on the testing data.</w:t>
      </w:r>
    </w:p>
    <w:p w14:paraId="1C83F556" w14:textId="77777777" w:rsidR="00721CC9" w:rsidRPr="00721CC9" w:rsidRDefault="00721CC9" w:rsidP="00721CC9">
      <w:pPr>
        <w:spacing w:after="0" w:line="240" w:lineRule="auto"/>
        <w:ind w:firstLine="425"/>
        <w:jc w:val="both"/>
        <w:rPr>
          <w:rFonts w:ascii="Baskerville Old Face" w:hAnsi="Baskerville Old Face"/>
          <w:sz w:val="20"/>
          <w:szCs w:val="20"/>
        </w:rPr>
      </w:pPr>
    </w:p>
    <w:p w14:paraId="63E00558" w14:textId="0D67995F" w:rsidR="004A1E9E" w:rsidRPr="00225080" w:rsidRDefault="00721CC9" w:rsidP="00721CC9">
      <w:pPr>
        <w:spacing w:after="0" w:line="240" w:lineRule="auto"/>
        <w:ind w:firstLine="425"/>
        <w:jc w:val="both"/>
        <w:rPr>
          <w:rFonts w:ascii="Baskerville Old Face" w:hAnsi="Baskerville Old Face"/>
          <w:sz w:val="20"/>
          <w:szCs w:val="20"/>
        </w:rPr>
      </w:pPr>
      <w:r w:rsidRPr="00721CC9">
        <w:rPr>
          <w:rFonts w:ascii="Baskerville Old Face" w:hAnsi="Baskerville Old Face"/>
          <w:sz w:val="20"/>
          <w:szCs w:val="20"/>
        </w:rPr>
        <w:t>The hybrid model proved superior in generalization and resilience to time series data variability, aligning with previous references that highlight the advantages of combining statistical methods and deep learning for financial forecasting. The practical implications include improved accuracy in gold price predictions for investors and financial institutions like Pegadaian, which can support data-driven decision-making. However, this study has limitations, such as val_loss fluctuations indicating mild overfitting in the LSTM residuals and a reliance on manual hyperparameter tuning</w:t>
      </w:r>
      <w:r w:rsidR="00DB2FF2" w:rsidRPr="00DB2FF2">
        <w:rPr>
          <w:rFonts w:ascii="Baskerville Old Face" w:hAnsi="Baskerville Old Face"/>
          <w:sz w:val="20"/>
          <w:szCs w:val="20"/>
        </w:rPr>
        <w:t xml:space="preserve">. </w:t>
      </w:r>
    </w:p>
    <w:p w14:paraId="5BB838E6" w14:textId="7E8EA135" w:rsidR="002065AD" w:rsidRDefault="002065AD" w:rsidP="002065AD">
      <w:pPr>
        <w:tabs>
          <w:tab w:val="left" w:pos="426"/>
        </w:tabs>
        <w:spacing w:after="0" w:line="240" w:lineRule="auto"/>
        <w:jc w:val="both"/>
        <w:rPr>
          <w:rFonts w:ascii="Baskerville Old Face" w:hAnsi="Baskerville Old Face"/>
        </w:rPr>
      </w:pPr>
    </w:p>
    <w:p w14:paraId="15AEA9E8" w14:textId="34F4B896" w:rsidR="002065AD" w:rsidRPr="002065AD" w:rsidRDefault="002065AD" w:rsidP="002065AD">
      <w:pPr>
        <w:numPr>
          <w:ilvl w:val="0"/>
          <w:numId w:val="1"/>
        </w:numPr>
        <w:tabs>
          <w:tab w:val="left" w:pos="426"/>
        </w:tabs>
        <w:spacing w:after="0" w:line="240" w:lineRule="auto"/>
        <w:ind w:left="426" w:hanging="426"/>
        <w:rPr>
          <w:rFonts w:ascii="Baskerville Old Face" w:hAnsi="Baskerville Old Face"/>
          <w:b/>
          <w:lang w:val="id-ID"/>
        </w:rPr>
      </w:pPr>
      <w:r>
        <w:rPr>
          <w:rFonts w:ascii="Baskerville Old Face" w:hAnsi="Baskerville Old Face"/>
          <w:b/>
          <w:lang w:val="en-ID"/>
        </w:rPr>
        <w:t>REFERENCES</w:t>
      </w:r>
    </w:p>
    <w:p w14:paraId="2625D7DA" w14:textId="77777777" w:rsidR="002065AD" w:rsidRPr="002065AD" w:rsidRDefault="002065AD" w:rsidP="002065AD">
      <w:pPr>
        <w:tabs>
          <w:tab w:val="left" w:pos="426"/>
        </w:tabs>
        <w:spacing w:after="0" w:line="240" w:lineRule="auto"/>
        <w:contextualSpacing/>
        <w:rPr>
          <w:rFonts w:ascii="Baskerville Old Face" w:hAnsi="Baskerville Old Face"/>
          <w:noProof/>
          <w:sz w:val="20"/>
          <w:szCs w:val="20"/>
        </w:rPr>
      </w:pPr>
      <w:r w:rsidRPr="002065AD">
        <w:rPr>
          <w:rFonts w:ascii="Baskerville Old Face" w:hAnsi="Baskerville Old Face"/>
          <w:b/>
          <w:sz w:val="20"/>
          <w:szCs w:val="20"/>
          <w:lang w:val="id-ID"/>
        </w:rPr>
        <w:fldChar w:fldCharType="begin"/>
      </w:r>
      <w:r w:rsidRPr="002065AD">
        <w:rPr>
          <w:rFonts w:ascii="Baskerville Old Face" w:hAnsi="Baskerville Old Face"/>
          <w:b/>
          <w:sz w:val="20"/>
          <w:szCs w:val="20"/>
          <w:lang w:val="en-ID"/>
        </w:rPr>
        <w:instrText xml:space="preserve"> BIBLIOGRAPHY  \l 14345 </w:instrText>
      </w:r>
      <w:r w:rsidRPr="002065AD">
        <w:rPr>
          <w:rFonts w:ascii="Baskerville Old Face" w:hAnsi="Baskerville Old Face"/>
          <w:b/>
          <w:sz w:val="20"/>
          <w:szCs w:val="20"/>
          <w:lang w:val="id-ID"/>
        </w:rPr>
        <w:fldChar w:fldCharType="separate"/>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90"/>
        <w:gridCol w:w="8539"/>
      </w:tblGrid>
      <w:tr w:rsidR="002065AD" w:rsidRPr="002065AD" w14:paraId="41A75597" w14:textId="77777777">
        <w:trPr>
          <w:divId w:val="151411232"/>
          <w:tblCellSpacing w:w="15" w:type="dxa"/>
        </w:trPr>
        <w:tc>
          <w:tcPr>
            <w:tcW w:w="50" w:type="pct"/>
            <w:hideMark/>
          </w:tcPr>
          <w:p w14:paraId="31304413" w14:textId="35555836" w:rsidR="002065AD" w:rsidRPr="002065AD" w:rsidRDefault="002065AD" w:rsidP="002065AD">
            <w:pPr>
              <w:pStyle w:val="Bibliography"/>
              <w:spacing w:line="240" w:lineRule="auto"/>
              <w:contextualSpacing/>
              <w:rPr>
                <w:rFonts w:ascii="Baskerville Old Face" w:hAnsi="Baskerville Old Face"/>
                <w:noProof/>
                <w:sz w:val="20"/>
                <w:szCs w:val="20"/>
                <w:lang w:val="en-ID"/>
              </w:rPr>
            </w:pPr>
            <w:r w:rsidRPr="002065AD">
              <w:rPr>
                <w:rFonts w:ascii="Baskerville Old Face" w:hAnsi="Baskerville Old Face"/>
                <w:noProof/>
                <w:sz w:val="20"/>
                <w:szCs w:val="20"/>
                <w:lang w:val="en-ID"/>
              </w:rPr>
              <w:t xml:space="preserve">[1] </w:t>
            </w:r>
          </w:p>
        </w:tc>
        <w:tc>
          <w:tcPr>
            <w:tcW w:w="0" w:type="auto"/>
            <w:hideMark/>
          </w:tcPr>
          <w:p w14:paraId="23B0688B" w14:textId="77777777" w:rsidR="002065AD" w:rsidRPr="002065AD" w:rsidRDefault="002065AD" w:rsidP="002065AD">
            <w:pPr>
              <w:pStyle w:val="Bibliography"/>
              <w:spacing w:line="240" w:lineRule="auto"/>
              <w:contextualSpacing/>
              <w:rPr>
                <w:rFonts w:ascii="Baskerville Old Face" w:hAnsi="Baskerville Old Face"/>
                <w:noProof/>
                <w:sz w:val="20"/>
                <w:szCs w:val="20"/>
                <w:lang w:val="en-ID"/>
              </w:rPr>
            </w:pPr>
            <w:r w:rsidRPr="002065AD">
              <w:rPr>
                <w:rFonts w:ascii="Baskerville Old Face" w:hAnsi="Baskerville Old Face"/>
                <w:noProof/>
                <w:sz w:val="20"/>
                <w:szCs w:val="20"/>
                <w:lang w:val="en-ID"/>
              </w:rPr>
              <w:t xml:space="preserve">R. Bahl and S. Bahl, "Publication Pressure Versus Ethics, In Research and Publication," </w:t>
            </w:r>
            <w:r w:rsidRPr="002065AD">
              <w:rPr>
                <w:rFonts w:ascii="Baskerville Old Face" w:hAnsi="Baskerville Old Face"/>
                <w:i/>
                <w:iCs/>
                <w:noProof/>
                <w:sz w:val="20"/>
                <w:szCs w:val="20"/>
                <w:lang w:val="en-ID"/>
              </w:rPr>
              <w:t xml:space="preserve">Indian Journal of Community Medicine, </w:t>
            </w:r>
            <w:r w:rsidRPr="002065AD">
              <w:rPr>
                <w:rFonts w:ascii="Baskerville Old Face" w:hAnsi="Baskerville Old Face"/>
                <w:noProof/>
                <w:sz w:val="20"/>
                <w:szCs w:val="20"/>
                <w:lang w:val="en-ID"/>
              </w:rPr>
              <w:t xml:space="preserve">vol. 46, p. 584, 2021. </w:t>
            </w:r>
          </w:p>
        </w:tc>
      </w:tr>
      <w:tr w:rsidR="002065AD" w:rsidRPr="002065AD" w14:paraId="6282D2AB" w14:textId="77777777">
        <w:trPr>
          <w:divId w:val="151411232"/>
          <w:tblCellSpacing w:w="15" w:type="dxa"/>
        </w:trPr>
        <w:tc>
          <w:tcPr>
            <w:tcW w:w="50" w:type="pct"/>
            <w:hideMark/>
          </w:tcPr>
          <w:p w14:paraId="4B8B6B6E" w14:textId="77777777" w:rsidR="002065AD" w:rsidRPr="002065AD" w:rsidRDefault="002065AD" w:rsidP="002065AD">
            <w:pPr>
              <w:pStyle w:val="Bibliography"/>
              <w:spacing w:line="240" w:lineRule="auto"/>
              <w:contextualSpacing/>
              <w:rPr>
                <w:rFonts w:ascii="Baskerville Old Face" w:hAnsi="Baskerville Old Face"/>
                <w:noProof/>
                <w:sz w:val="20"/>
                <w:szCs w:val="20"/>
                <w:lang w:val="en-ID"/>
              </w:rPr>
            </w:pPr>
            <w:r w:rsidRPr="002065AD">
              <w:rPr>
                <w:rFonts w:ascii="Baskerville Old Face" w:hAnsi="Baskerville Old Face"/>
                <w:noProof/>
                <w:sz w:val="20"/>
                <w:szCs w:val="20"/>
                <w:lang w:val="en-ID"/>
              </w:rPr>
              <w:t xml:space="preserve">[2] </w:t>
            </w:r>
          </w:p>
        </w:tc>
        <w:tc>
          <w:tcPr>
            <w:tcW w:w="0" w:type="auto"/>
            <w:hideMark/>
          </w:tcPr>
          <w:p w14:paraId="3EA5322E" w14:textId="77777777" w:rsidR="002065AD" w:rsidRPr="002065AD" w:rsidRDefault="002065AD" w:rsidP="002065AD">
            <w:pPr>
              <w:pStyle w:val="Bibliography"/>
              <w:spacing w:line="240" w:lineRule="auto"/>
              <w:contextualSpacing/>
              <w:rPr>
                <w:rFonts w:ascii="Baskerville Old Face" w:hAnsi="Baskerville Old Face"/>
                <w:noProof/>
                <w:sz w:val="20"/>
                <w:szCs w:val="20"/>
                <w:lang w:val="en-ID"/>
              </w:rPr>
            </w:pPr>
            <w:r w:rsidRPr="002065AD">
              <w:rPr>
                <w:rFonts w:ascii="Baskerville Old Face" w:hAnsi="Baskerville Old Face"/>
                <w:noProof/>
                <w:sz w:val="20"/>
                <w:szCs w:val="20"/>
                <w:lang w:val="en-ID"/>
              </w:rPr>
              <w:t xml:space="preserve">O. Cihan, "The analytic hierarchy process method to design applicable decision making for the effective removal of 2-MIB and geosmin in water sources," </w:t>
            </w:r>
            <w:r w:rsidRPr="002065AD">
              <w:rPr>
                <w:rFonts w:ascii="Baskerville Old Face" w:hAnsi="Baskerville Old Face"/>
                <w:i/>
                <w:iCs/>
                <w:noProof/>
                <w:sz w:val="20"/>
                <w:szCs w:val="20"/>
                <w:lang w:val="en-ID"/>
              </w:rPr>
              <w:t xml:space="preserve">Environmental Science and Pollution Research, </w:t>
            </w:r>
            <w:r w:rsidRPr="002065AD">
              <w:rPr>
                <w:rFonts w:ascii="Baskerville Old Face" w:hAnsi="Baskerville Old Face"/>
                <w:noProof/>
                <w:sz w:val="20"/>
                <w:szCs w:val="20"/>
                <w:lang w:val="en-ID"/>
              </w:rPr>
              <w:t xml:space="preserve">vol. 31, p. 12431–12445, 2024. </w:t>
            </w:r>
          </w:p>
        </w:tc>
      </w:tr>
      <w:tr w:rsidR="002065AD" w:rsidRPr="002065AD" w14:paraId="0D957326" w14:textId="77777777">
        <w:trPr>
          <w:divId w:val="151411232"/>
          <w:tblCellSpacing w:w="15" w:type="dxa"/>
        </w:trPr>
        <w:tc>
          <w:tcPr>
            <w:tcW w:w="50" w:type="pct"/>
            <w:hideMark/>
          </w:tcPr>
          <w:p w14:paraId="4FD8E0A8" w14:textId="77777777" w:rsidR="002065AD" w:rsidRPr="002065AD" w:rsidRDefault="002065AD" w:rsidP="002065AD">
            <w:pPr>
              <w:pStyle w:val="Bibliography"/>
              <w:spacing w:line="240" w:lineRule="auto"/>
              <w:contextualSpacing/>
              <w:rPr>
                <w:rFonts w:ascii="Baskerville Old Face" w:hAnsi="Baskerville Old Face"/>
                <w:noProof/>
                <w:sz w:val="20"/>
                <w:szCs w:val="20"/>
                <w:lang w:val="en-ID"/>
              </w:rPr>
            </w:pPr>
            <w:r w:rsidRPr="002065AD">
              <w:rPr>
                <w:rFonts w:ascii="Baskerville Old Face" w:hAnsi="Baskerville Old Face"/>
                <w:noProof/>
                <w:sz w:val="20"/>
                <w:szCs w:val="20"/>
                <w:lang w:val="en-ID"/>
              </w:rPr>
              <w:t xml:space="preserve">[3] </w:t>
            </w:r>
          </w:p>
        </w:tc>
        <w:tc>
          <w:tcPr>
            <w:tcW w:w="0" w:type="auto"/>
            <w:hideMark/>
          </w:tcPr>
          <w:p w14:paraId="4E2F7482" w14:textId="77777777" w:rsidR="002065AD" w:rsidRPr="002065AD" w:rsidRDefault="002065AD" w:rsidP="002065AD">
            <w:pPr>
              <w:pStyle w:val="Bibliography"/>
              <w:spacing w:line="240" w:lineRule="auto"/>
              <w:contextualSpacing/>
              <w:rPr>
                <w:rFonts w:ascii="Baskerville Old Face" w:hAnsi="Baskerville Old Face"/>
                <w:noProof/>
                <w:sz w:val="20"/>
                <w:szCs w:val="20"/>
                <w:lang w:val="en-ID"/>
              </w:rPr>
            </w:pPr>
            <w:r w:rsidRPr="002065AD">
              <w:rPr>
                <w:rFonts w:ascii="Baskerville Old Face" w:hAnsi="Baskerville Old Face"/>
                <w:noProof/>
                <w:sz w:val="20"/>
                <w:szCs w:val="20"/>
                <w:lang w:val="en-ID"/>
              </w:rPr>
              <w:t xml:space="preserve">S. Duleba, Y. Ç. elikbilek, S. Moslem and D. Esztergár-Kiss, "Application of Grey Analytic Hierarchy Process to Estimate Mode Choice Alternatives: A Case Study from Budapest," </w:t>
            </w:r>
            <w:r w:rsidRPr="002065AD">
              <w:rPr>
                <w:rFonts w:ascii="Baskerville Old Face" w:hAnsi="Baskerville Old Face"/>
                <w:i/>
                <w:iCs/>
                <w:noProof/>
                <w:sz w:val="20"/>
                <w:szCs w:val="20"/>
                <w:lang w:val="en-ID"/>
              </w:rPr>
              <w:t xml:space="preserve">Transp Res Interdiscip Perspect, </w:t>
            </w:r>
            <w:r w:rsidRPr="002065AD">
              <w:rPr>
                <w:rFonts w:ascii="Baskerville Old Face" w:hAnsi="Baskerville Old Face"/>
                <w:noProof/>
                <w:sz w:val="20"/>
                <w:szCs w:val="20"/>
                <w:lang w:val="en-ID"/>
              </w:rPr>
              <w:t xml:space="preserve">vol. 13, p. 100560, 2022. </w:t>
            </w:r>
          </w:p>
        </w:tc>
      </w:tr>
      <w:tr w:rsidR="002065AD" w:rsidRPr="002065AD" w14:paraId="712420E9" w14:textId="77777777">
        <w:trPr>
          <w:divId w:val="151411232"/>
          <w:tblCellSpacing w:w="15" w:type="dxa"/>
        </w:trPr>
        <w:tc>
          <w:tcPr>
            <w:tcW w:w="50" w:type="pct"/>
            <w:hideMark/>
          </w:tcPr>
          <w:p w14:paraId="396F3D11" w14:textId="77777777" w:rsidR="002065AD" w:rsidRPr="002065AD" w:rsidRDefault="002065AD" w:rsidP="002065AD">
            <w:pPr>
              <w:pStyle w:val="Bibliography"/>
              <w:spacing w:line="240" w:lineRule="auto"/>
              <w:contextualSpacing/>
              <w:rPr>
                <w:rFonts w:ascii="Baskerville Old Face" w:hAnsi="Baskerville Old Face"/>
                <w:noProof/>
                <w:sz w:val="20"/>
                <w:szCs w:val="20"/>
                <w:lang w:val="en-ID"/>
              </w:rPr>
            </w:pPr>
            <w:r w:rsidRPr="002065AD">
              <w:rPr>
                <w:rFonts w:ascii="Baskerville Old Face" w:hAnsi="Baskerville Old Face"/>
                <w:noProof/>
                <w:sz w:val="20"/>
                <w:szCs w:val="20"/>
                <w:lang w:val="en-ID"/>
              </w:rPr>
              <w:t xml:space="preserve">[4] </w:t>
            </w:r>
          </w:p>
        </w:tc>
        <w:tc>
          <w:tcPr>
            <w:tcW w:w="0" w:type="auto"/>
            <w:hideMark/>
          </w:tcPr>
          <w:p w14:paraId="7B867ADB" w14:textId="77777777" w:rsidR="002065AD" w:rsidRPr="002065AD" w:rsidRDefault="002065AD" w:rsidP="002065AD">
            <w:pPr>
              <w:pStyle w:val="Bibliography"/>
              <w:spacing w:line="240" w:lineRule="auto"/>
              <w:contextualSpacing/>
              <w:rPr>
                <w:rFonts w:ascii="Baskerville Old Face" w:hAnsi="Baskerville Old Face"/>
                <w:noProof/>
                <w:sz w:val="20"/>
                <w:szCs w:val="20"/>
                <w:lang w:val="en-ID"/>
              </w:rPr>
            </w:pPr>
            <w:r w:rsidRPr="002065AD">
              <w:rPr>
                <w:rFonts w:ascii="Baskerville Old Face" w:hAnsi="Baskerville Old Face"/>
                <w:noProof/>
                <w:sz w:val="20"/>
                <w:szCs w:val="20"/>
                <w:lang w:val="en-ID"/>
              </w:rPr>
              <w:t xml:space="preserve">S. Z. M. M. S. M. Anjar Wulan, "ANALISIS ASET SAFE-HAVEN UNTUK PASAR SAHAM DI INDONESIA : STUDI PADA EMAS DAN BITCOIN," </w:t>
            </w:r>
            <w:r w:rsidRPr="002065AD">
              <w:rPr>
                <w:rFonts w:ascii="Baskerville Old Face" w:hAnsi="Baskerville Old Face"/>
                <w:i/>
                <w:iCs/>
                <w:noProof/>
                <w:sz w:val="20"/>
                <w:szCs w:val="20"/>
                <w:lang w:val="en-ID"/>
              </w:rPr>
              <w:t xml:space="preserve">MEA, </w:t>
            </w:r>
            <w:r w:rsidRPr="002065AD">
              <w:rPr>
                <w:rFonts w:ascii="Baskerville Old Face" w:hAnsi="Baskerville Old Face"/>
                <w:noProof/>
                <w:sz w:val="20"/>
                <w:szCs w:val="20"/>
                <w:lang w:val="en-ID"/>
              </w:rPr>
              <w:t xml:space="preserve">vol. 8, no. 1, pp. 753-759, 2024. </w:t>
            </w:r>
          </w:p>
        </w:tc>
      </w:tr>
      <w:tr w:rsidR="002065AD" w:rsidRPr="002065AD" w14:paraId="5680A877" w14:textId="77777777">
        <w:trPr>
          <w:divId w:val="151411232"/>
          <w:tblCellSpacing w:w="15" w:type="dxa"/>
        </w:trPr>
        <w:tc>
          <w:tcPr>
            <w:tcW w:w="50" w:type="pct"/>
            <w:hideMark/>
          </w:tcPr>
          <w:p w14:paraId="120F8681" w14:textId="77777777" w:rsidR="002065AD" w:rsidRPr="002065AD" w:rsidRDefault="002065AD" w:rsidP="002065AD">
            <w:pPr>
              <w:pStyle w:val="Bibliography"/>
              <w:spacing w:line="240" w:lineRule="auto"/>
              <w:contextualSpacing/>
              <w:rPr>
                <w:rFonts w:ascii="Baskerville Old Face" w:hAnsi="Baskerville Old Face"/>
                <w:noProof/>
                <w:sz w:val="20"/>
                <w:szCs w:val="20"/>
                <w:lang w:val="en-ID"/>
              </w:rPr>
            </w:pPr>
            <w:r w:rsidRPr="002065AD">
              <w:rPr>
                <w:rFonts w:ascii="Baskerville Old Face" w:hAnsi="Baskerville Old Face"/>
                <w:noProof/>
                <w:sz w:val="20"/>
                <w:szCs w:val="20"/>
                <w:lang w:val="en-ID"/>
              </w:rPr>
              <w:t xml:space="preserve">[5] </w:t>
            </w:r>
          </w:p>
        </w:tc>
        <w:tc>
          <w:tcPr>
            <w:tcW w:w="0" w:type="auto"/>
            <w:hideMark/>
          </w:tcPr>
          <w:p w14:paraId="78A7C014" w14:textId="77777777" w:rsidR="002065AD" w:rsidRPr="002065AD" w:rsidRDefault="002065AD" w:rsidP="002065AD">
            <w:pPr>
              <w:pStyle w:val="Bibliography"/>
              <w:spacing w:line="240" w:lineRule="auto"/>
              <w:contextualSpacing/>
              <w:rPr>
                <w:rFonts w:ascii="Baskerville Old Face" w:hAnsi="Baskerville Old Face"/>
                <w:noProof/>
                <w:sz w:val="20"/>
                <w:szCs w:val="20"/>
                <w:lang w:val="en-ID"/>
              </w:rPr>
            </w:pPr>
            <w:r w:rsidRPr="002065AD">
              <w:rPr>
                <w:rFonts w:ascii="Baskerville Old Face" w:hAnsi="Baskerville Old Face"/>
                <w:noProof/>
                <w:sz w:val="20"/>
                <w:szCs w:val="20"/>
                <w:lang w:val="en-ID"/>
              </w:rPr>
              <w:t xml:space="preserve">M. U. Carla A. Wijaya, "The Analysis of the Roles of Bitcoin, Ethereum, and Gold as," </w:t>
            </w:r>
            <w:r w:rsidRPr="002065AD">
              <w:rPr>
                <w:rFonts w:ascii="Baskerville Old Face" w:hAnsi="Baskerville Old Face"/>
                <w:i/>
                <w:iCs/>
                <w:noProof/>
                <w:sz w:val="20"/>
                <w:szCs w:val="20"/>
                <w:lang w:val="en-ID"/>
              </w:rPr>
              <w:t xml:space="preserve">ICMR, </w:t>
            </w:r>
            <w:r w:rsidRPr="002065AD">
              <w:rPr>
                <w:rFonts w:ascii="Baskerville Old Face" w:hAnsi="Baskerville Old Face"/>
                <w:noProof/>
                <w:sz w:val="20"/>
                <w:szCs w:val="20"/>
                <w:lang w:val="en-ID"/>
              </w:rPr>
              <w:t xml:space="preserve">vol. 14, no. 1, pp. 51-62, 2022. </w:t>
            </w:r>
          </w:p>
        </w:tc>
      </w:tr>
      <w:tr w:rsidR="002065AD" w:rsidRPr="002065AD" w14:paraId="17AA8AB3" w14:textId="77777777">
        <w:trPr>
          <w:divId w:val="151411232"/>
          <w:tblCellSpacing w:w="15" w:type="dxa"/>
        </w:trPr>
        <w:tc>
          <w:tcPr>
            <w:tcW w:w="50" w:type="pct"/>
            <w:hideMark/>
          </w:tcPr>
          <w:p w14:paraId="20CBB7F9" w14:textId="77777777" w:rsidR="002065AD" w:rsidRPr="002065AD" w:rsidRDefault="002065AD" w:rsidP="002065AD">
            <w:pPr>
              <w:pStyle w:val="Bibliography"/>
              <w:spacing w:line="240" w:lineRule="auto"/>
              <w:contextualSpacing/>
              <w:rPr>
                <w:rFonts w:ascii="Baskerville Old Face" w:hAnsi="Baskerville Old Face"/>
                <w:noProof/>
                <w:sz w:val="20"/>
                <w:szCs w:val="20"/>
                <w:lang w:val="en-ID"/>
              </w:rPr>
            </w:pPr>
            <w:r w:rsidRPr="002065AD">
              <w:rPr>
                <w:rFonts w:ascii="Baskerville Old Face" w:hAnsi="Baskerville Old Face"/>
                <w:noProof/>
                <w:sz w:val="20"/>
                <w:szCs w:val="20"/>
                <w:lang w:val="en-ID"/>
              </w:rPr>
              <w:t xml:space="preserve">[6] </w:t>
            </w:r>
          </w:p>
        </w:tc>
        <w:tc>
          <w:tcPr>
            <w:tcW w:w="0" w:type="auto"/>
            <w:hideMark/>
          </w:tcPr>
          <w:p w14:paraId="425D7DA9" w14:textId="77777777" w:rsidR="002065AD" w:rsidRPr="002065AD" w:rsidRDefault="002065AD" w:rsidP="002065AD">
            <w:pPr>
              <w:pStyle w:val="Bibliography"/>
              <w:spacing w:line="240" w:lineRule="auto"/>
              <w:contextualSpacing/>
              <w:rPr>
                <w:rFonts w:ascii="Baskerville Old Face" w:hAnsi="Baskerville Old Face"/>
                <w:noProof/>
                <w:sz w:val="20"/>
                <w:szCs w:val="20"/>
                <w:lang w:val="en-ID"/>
              </w:rPr>
            </w:pPr>
            <w:r w:rsidRPr="002065AD">
              <w:rPr>
                <w:rFonts w:ascii="Baskerville Old Face" w:hAnsi="Baskerville Old Face"/>
                <w:noProof/>
                <w:sz w:val="20"/>
                <w:szCs w:val="20"/>
                <w:lang w:val="en-ID"/>
              </w:rPr>
              <w:t xml:space="preserve">A. W. A. dkk, "Analisis Pendapatan, Tingkat Inflasi Dan Harga Emas Dalam Penyaluran," </w:t>
            </w:r>
            <w:r w:rsidRPr="002065AD">
              <w:rPr>
                <w:rFonts w:ascii="Baskerville Old Face" w:hAnsi="Baskerville Old Face"/>
                <w:i/>
                <w:iCs/>
                <w:noProof/>
                <w:sz w:val="20"/>
                <w:szCs w:val="20"/>
                <w:lang w:val="en-ID"/>
              </w:rPr>
              <w:t xml:space="preserve">Wawasan : Jurnal Ilmu Manajemen, Ekonomi dan Kewirausahaan, </w:t>
            </w:r>
            <w:r w:rsidRPr="002065AD">
              <w:rPr>
                <w:rFonts w:ascii="Baskerville Old Face" w:hAnsi="Baskerville Old Face"/>
                <w:noProof/>
                <w:sz w:val="20"/>
                <w:szCs w:val="20"/>
                <w:lang w:val="en-ID"/>
              </w:rPr>
              <w:t xml:space="preserve">vol. 1, no. 3, pp. 62-79, 2023. </w:t>
            </w:r>
          </w:p>
        </w:tc>
      </w:tr>
      <w:tr w:rsidR="002065AD" w:rsidRPr="002065AD" w14:paraId="396CCB8C" w14:textId="77777777">
        <w:trPr>
          <w:divId w:val="151411232"/>
          <w:tblCellSpacing w:w="15" w:type="dxa"/>
        </w:trPr>
        <w:tc>
          <w:tcPr>
            <w:tcW w:w="50" w:type="pct"/>
            <w:hideMark/>
          </w:tcPr>
          <w:p w14:paraId="0497A164" w14:textId="77777777" w:rsidR="002065AD" w:rsidRPr="002065AD" w:rsidRDefault="002065AD" w:rsidP="002065AD">
            <w:pPr>
              <w:pStyle w:val="Bibliography"/>
              <w:spacing w:line="240" w:lineRule="auto"/>
              <w:contextualSpacing/>
              <w:rPr>
                <w:rFonts w:ascii="Baskerville Old Face" w:hAnsi="Baskerville Old Face"/>
                <w:noProof/>
                <w:sz w:val="20"/>
                <w:szCs w:val="20"/>
                <w:lang w:val="en-ID"/>
              </w:rPr>
            </w:pPr>
            <w:r w:rsidRPr="002065AD">
              <w:rPr>
                <w:rFonts w:ascii="Baskerville Old Face" w:hAnsi="Baskerville Old Face"/>
                <w:noProof/>
                <w:sz w:val="20"/>
                <w:szCs w:val="20"/>
                <w:lang w:val="en-ID"/>
              </w:rPr>
              <w:t xml:space="preserve">[7] </w:t>
            </w:r>
          </w:p>
        </w:tc>
        <w:tc>
          <w:tcPr>
            <w:tcW w:w="0" w:type="auto"/>
            <w:hideMark/>
          </w:tcPr>
          <w:p w14:paraId="48171AD2" w14:textId="77777777" w:rsidR="002065AD" w:rsidRPr="002065AD" w:rsidRDefault="002065AD" w:rsidP="002065AD">
            <w:pPr>
              <w:pStyle w:val="Bibliography"/>
              <w:spacing w:line="240" w:lineRule="auto"/>
              <w:contextualSpacing/>
              <w:rPr>
                <w:rFonts w:ascii="Baskerville Old Face" w:hAnsi="Baskerville Old Face"/>
                <w:noProof/>
                <w:sz w:val="20"/>
                <w:szCs w:val="20"/>
                <w:lang w:val="en-ID"/>
              </w:rPr>
            </w:pPr>
            <w:r w:rsidRPr="002065AD">
              <w:rPr>
                <w:rFonts w:ascii="Baskerville Old Face" w:hAnsi="Baskerville Old Face"/>
                <w:noProof/>
                <w:sz w:val="20"/>
                <w:szCs w:val="20"/>
                <w:lang w:val="en-ID"/>
              </w:rPr>
              <w:t xml:space="preserve">M. Q. Yasmeen Idilbi-Bayaa, "Forecasting Commodity Prices Using the Term Structure," </w:t>
            </w:r>
            <w:r w:rsidRPr="002065AD">
              <w:rPr>
                <w:rFonts w:ascii="Baskerville Old Face" w:hAnsi="Baskerville Old Face"/>
                <w:i/>
                <w:iCs/>
                <w:noProof/>
                <w:sz w:val="20"/>
                <w:szCs w:val="20"/>
                <w:lang w:val="en-ID"/>
              </w:rPr>
              <w:t xml:space="preserve">Journal of Risk and Financial Manajement, </w:t>
            </w:r>
            <w:r w:rsidRPr="002065AD">
              <w:rPr>
                <w:rFonts w:ascii="Baskerville Old Face" w:hAnsi="Baskerville Old Face"/>
                <w:noProof/>
                <w:sz w:val="20"/>
                <w:szCs w:val="20"/>
                <w:lang w:val="en-ID"/>
              </w:rPr>
              <w:t xml:space="preserve">vol. 14, no. 585, pp. 1-39, 2021. </w:t>
            </w:r>
          </w:p>
        </w:tc>
      </w:tr>
      <w:tr w:rsidR="002065AD" w:rsidRPr="002065AD" w14:paraId="683CDC51" w14:textId="77777777">
        <w:trPr>
          <w:divId w:val="151411232"/>
          <w:tblCellSpacing w:w="15" w:type="dxa"/>
        </w:trPr>
        <w:tc>
          <w:tcPr>
            <w:tcW w:w="50" w:type="pct"/>
            <w:hideMark/>
          </w:tcPr>
          <w:p w14:paraId="1DC98ADC" w14:textId="77777777" w:rsidR="002065AD" w:rsidRPr="002065AD" w:rsidRDefault="002065AD" w:rsidP="002065AD">
            <w:pPr>
              <w:pStyle w:val="Bibliography"/>
              <w:spacing w:line="240" w:lineRule="auto"/>
              <w:contextualSpacing/>
              <w:rPr>
                <w:rFonts w:ascii="Baskerville Old Face" w:hAnsi="Baskerville Old Face"/>
                <w:noProof/>
                <w:sz w:val="20"/>
                <w:szCs w:val="20"/>
                <w:lang w:val="en-ID"/>
              </w:rPr>
            </w:pPr>
            <w:r w:rsidRPr="002065AD">
              <w:rPr>
                <w:rFonts w:ascii="Baskerville Old Face" w:hAnsi="Baskerville Old Face"/>
                <w:noProof/>
                <w:sz w:val="20"/>
                <w:szCs w:val="20"/>
                <w:lang w:val="en-ID"/>
              </w:rPr>
              <w:t xml:space="preserve">[8] </w:t>
            </w:r>
          </w:p>
        </w:tc>
        <w:tc>
          <w:tcPr>
            <w:tcW w:w="0" w:type="auto"/>
            <w:hideMark/>
          </w:tcPr>
          <w:p w14:paraId="57E0DAF5" w14:textId="77777777" w:rsidR="002065AD" w:rsidRPr="002065AD" w:rsidRDefault="002065AD" w:rsidP="002065AD">
            <w:pPr>
              <w:pStyle w:val="Bibliography"/>
              <w:spacing w:line="240" w:lineRule="auto"/>
              <w:contextualSpacing/>
              <w:rPr>
                <w:rFonts w:ascii="Baskerville Old Face" w:hAnsi="Baskerville Old Face"/>
                <w:noProof/>
                <w:sz w:val="20"/>
                <w:szCs w:val="20"/>
                <w:lang w:val="en-ID"/>
              </w:rPr>
            </w:pPr>
            <w:r w:rsidRPr="002065AD">
              <w:rPr>
                <w:rFonts w:ascii="Baskerville Old Face" w:hAnsi="Baskerville Old Face"/>
                <w:noProof/>
                <w:sz w:val="20"/>
                <w:szCs w:val="20"/>
                <w:lang w:val="en-ID"/>
              </w:rPr>
              <w:t xml:space="preserve">A. K. P. A. S. H. B. A. H. Ninda Juliana Fauzyah, "The influence of financial literacy, perceptions of gold prices and," in </w:t>
            </w:r>
            <w:r w:rsidRPr="002065AD">
              <w:rPr>
                <w:rFonts w:ascii="Baskerville Old Face" w:hAnsi="Baskerville Old Face"/>
                <w:i/>
                <w:iCs/>
                <w:noProof/>
                <w:sz w:val="20"/>
                <w:szCs w:val="20"/>
                <w:lang w:val="en-ID"/>
              </w:rPr>
              <w:t>Incaf</w:t>
            </w:r>
            <w:r w:rsidRPr="002065AD">
              <w:rPr>
                <w:rFonts w:ascii="Baskerville Old Face" w:hAnsi="Baskerville Old Face"/>
                <w:noProof/>
                <w:sz w:val="20"/>
                <w:szCs w:val="20"/>
                <w:lang w:val="en-ID"/>
              </w:rPr>
              <w:t xml:space="preserve">, Yogyakarta, 2024. </w:t>
            </w:r>
          </w:p>
        </w:tc>
      </w:tr>
      <w:tr w:rsidR="002065AD" w:rsidRPr="002065AD" w14:paraId="70F84EC2" w14:textId="77777777">
        <w:trPr>
          <w:divId w:val="151411232"/>
          <w:tblCellSpacing w:w="15" w:type="dxa"/>
        </w:trPr>
        <w:tc>
          <w:tcPr>
            <w:tcW w:w="50" w:type="pct"/>
            <w:hideMark/>
          </w:tcPr>
          <w:p w14:paraId="01DCFE2D" w14:textId="77777777" w:rsidR="002065AD" w:rsidRPr="002065AD" w:rsidRDefault="002065AD" w:rsidP="002065AD">
            <w:pPr>
              <w:pStyle w:val="Bibliography"/>
              <w:spacing w:line="240" w:lineRule="auto"/>
              <w:contextualSpacing/>
              <w:rPr>
                <w:rFonts w:ascii="Baskerville Old Face" w:hAnsi="Baskerville Old Face"/>
                <w:noProof/>
                <w:sz w:val="20"/>
                <w:szCs w:val="20"/>
                <w:lang w:val="en-ID"/>
              </w:rPr>
            </w:pPr>
            <w:r w:rsidRPr="002065AD">
              <w:rPr>
                <w:rFonts w:ascii="Baskerville Old Face" w:hAnsi="Baskerville Old Face"/>
                <w:noProof/>
                <w:sz w:val="20"/>
                <w:szCs w:val="20"/>
                <w:lang w:val="en-ID"/>
              </w:rPr>
              <w:t xml:space="preserve">[9] </w:t>
            </w:r>
          </w:p>
        </w:tc>
        <w:tc>
          <w:tcPr>
            <w:tcW w:w="0" w:type="auto"/>
            <w:hideMark/>
          </w:tcPr>
          <w:p w14:paraId="160FA34C" w14:textId="77777777" w:rsidR="002065AD" w:rsidRPr="002065AD" w:rsidRDefault="002065AD" w:rsidP="002065AD">
            <w:pPr>
              <w:pStyle w:val="Bibliography"/>
              <w:spacing w:line="240" w:lineRule="auto"/>
              <w:contextualSpacing/>
              <w:rPr>
                <w:rFonts w:ascii="Baskerville Old Face" w:hAnsi="Baskerville Old Face"/>
                <w:noProof/>
                <w:sz w:val="20"/>
                <w:szCs w:val="20"/>
                <w:lang w:val="en-ID"/>
              </w:rPr>
            </w:pPr>
            <w:r w:rsidRPr="002065AD">
              <w:rPr>
                <w:rFonts w:ascii="Baskerville Old Face" w:hAnsi="Baskerville Old Face"/>
                <w:noProof/>
                <w:sz w:val="20"/>
                <w:szCs w:val="20"/>
                <w:lang w:val="en-ID"/>
              </w:rPr>
              <w:t xml:space="preserve">S. S. ,. D. S. R. Mohd Faizan Rizvi, "ARIMA Model Time Series Forecasting," </w:t>
            </w:r>
            <w:r w:rsidRPr="002065AD">
              <w:rPr>
                <w:rFonts w:ascii="Baskerville Old Face" w:hAnsi="Baskerville Old Face"/>
                <w:i/>
                <w:iCs/>
                <w:noProof/>
                <w:sz w:val="20"/>
                <w:szCs w:val="20"/>
                <w:lang w:val="en-ID"/>
              </w:rPr>
              <w:t xml:space="preserve">Ijraset, </w:t>
            </w:r>
            <w:r w:rsidRPr="002065AD">
              <w:rPr>
                <w:rFonts w:ascii="Baskerville Old Face" w:hAnsi="Baskerville Old Face"/>
                <w:noProof/>
                <w:sz w:val="20"/>
                <w:szCs w:val="20"/>
                <w:lang w:val="en-ID"/>
              </w:rPr>
              <w:t xml:space="preserve">vol. 12, no. V, pp. 3782-3785, 2024. </w:t>
            </w:r>
          </w:p>
        </w:tc>
      </w:tr>
      <w:tr w:rsidR="002065AD" w:rsidRPr="002065AD" w14:paraId="484F8008" w14:textId="77777777">
        <w:trPr>
          <w:divId w:val="151411232"/>
          <w:tblCellSpacing w:w="15" w:type="dxa"/>
        </w:trPr>
        <w:tc>
          <w:tcPr>
            <w:tcW w:w="50" w:type="pct"/>
            <w:hideMark/>
          </w:tcPr>
          <w:p w14:paraId="00F26982" w14:textId="77777777" w:rsidR="002065AD" w:rsidRPr="002065AD" w:rsidRDefault="002065AD" w:rsidP="002065AD">
            <w:pPr>
              <w:pStyle w:val="Bibliography"/>
              <w:spacing w:line="240" w:lineRule="auto"/>
              <w:contextualSpacing/>
              <w:rPr>
                <w:rFonts w:ascii="Baskerville Old Face" w:hAnsi="Baskerville Old Face"/>
                <w:noProof/>
                <w:sz w:val="20"/>
                <w:szCs w:val="20"/>
                <w:lang w:val="en-ID"/>
              </w:rPr>
            </w:pPr>
            <w:r w:rsidRPr="002065AD">
              <w:rPr>
                <w:rFonts w:ascii="Baskerville Old Face" w:hAnsi="Baskerville Old Face"/>
                <w:noProof/>
                <w:sz w:val="20"/>
                <w:szCs w:val="20"/>
                <w:lang w:val="en-ID"/>
              </w:rPr>
              <w:t xml:space="preserve">[10] </w:t>
            </w:r>
          </w:p>
        </w:tc>
        <w:tc>
          <w:tcPr>
            <w:tcW w:w="0" w:type="auto"/>
            <w:hideMark/>
          </w:tcPr>
          <w:p w14:paraId="6EC64B9C" w14:textId="77777777" w:rsidR="002065AD" w:rsidRPr="002065AD" w:rsidRDefault="002065AD" w:rsidP="002065AD">
            <w:pPr>
              <w:pStyle w:val="Bibliography"/>
              <w:spacing w:line="240" w:lineRule="auto"/>
              <w:contextualSpacing/>
              <w:rPr>
                <w:rFonts w:ascii="Baskerville Old Face" w:hAnsi="Baskerville Old Face"/>
                <w:noProof/>
                <w:sz w:val="20"/>
                <w:szCs w:val="20"/>
                <w:lang w:val="en-ID"/>
              </w:rPr>
            </w:pPr>
            <w:r w:rsidRPr="002065AD">
              <w:rPr>
                <w:rFonts w:ascii="Baskerville Old Face" w:hAnsi="Baskerville Old Face"/>
                <w:noProof/>
                <w:sz w:val="20"/>
                <w:szCs w:val="20"/>
                <w:lang w:val="en-ID"/>
              </w:rPr>
              <w:t xml:space="preserve">C. Andreas, "Perbandingan Pendekatan Statistika dan Machine Learning dalam," </w:t>
            </w:r>
            <w:r w:rsidRPr="002065AD">
              <w:rPr>
                <w:rFonts w:ascii="Baskerville Old Face" w:hAnsi="Baskerville Old Face"/>
                <w:i/>
                <w:iCs/>
                <w:noProof/>
                <w:sz w:val="20"/>
                <w:szCs w:val="20"/>
                <w:lang w:val="en-ID"/>
              </w:rPr>
              <w:t xml:space="preserve">JURNAL SISTEM INFORMASI TGD, </w:t>
            </w:r>
            <w:r w:rsidRPr="002065AD">
              <w:rPr>
                <w:rFonts w:ascii="Baskerville Old Face" w:hAnsi="Baskerville Old Face"/>
                <w:noProof/>
                <w:sz w:val="20"/>
                <w:szCs w:val="20"/>
                <w:lang w:val="en-ID"/>
              </w:rPr>
              <w:t xml:space="preserve">vol. 4, no. 4, pp. 778-785, 2025. </w:t>
            </w:r>
          </w:p>
        </w:tc>
      </w:tr>
      <w:tr w:rsidR="002065AD" w:rsidRPr="002065AD" w14:paraId="16ECE7F7" w14:textId="77777777">
        <w:trPr>
          <w:divId w:val="151411232"/>
          <w:tblCellSpacing w:w="15" w:type="dxa"/>
        </w:trPr>
        <w:tc>
          <w:tcPr>
            <w:tcW w:w="50" w:type="pct"/>
            <w:hideMark/>
          </w:tcPr>
          <w:p w14:paraId="2CEF888D" w14:textId="77777777" w:rsidR="002065AD" w:rsidRPr="002065AD" w:rsidRDefault="002065AD" w:rsidP="002065AD">
            <w:pPr>
              <w:pStyle w:val="Bibliography"/>
              <w:spacing w:line="240" w:lineRule="auto"/>
              <w:contextualSpacing/>
              <w:rPr>
                <w:rFonts w:ascii="Baskerville Old Face" w:hAnsi="Baskerville Old Face"/>
                <w:noProof/>
                <w:sz w:val="20"/>
                <w:szCs w:val="20"/>
                <w:lang w:val="en-ID"/>
              </w:rPr>
            </w:pPr>
            <w:r w:rsidRPr="002065AD">
              <w:rPr>
                <w:rFonts w:ascii="Baskerville Old Face" w:hAnsi="Baskerville Old Face"/>
                <w:noProof/>
                <w:sz w:val="20"/>
                <w:szCs w:val="20"/>
                <w:lang w:val="en-ID"/>
              </w:rPr>
              <w:t xml:space="preserve">[11] </w:t>
            </w:r>
          </w:p>
        </w:tc>
        <w:tc>
          <w:tcPr>
            <w:tcW w:w="0" w:type="auto"/>
            <w:hideMark/>
          </w:tcPr>
          <w:p w14:paraId="7C56544C" w14:textId="77777777" w:rsidR="002065AD" w:rsidRPr="002065AD" w:rsidRDefault="002065AD" w:rsidP="002065AD">
            <w:pPr>
              <w:pStyle w:val="Bibliography"/>
              <w:spacing w:line="240" w:lineRule="auto"/>
              <w:contextualSpacing/>
              <w:rPr>
                <w:rFonts w:ascii="Baskerville Old Face" w:hAnsi="Baskerville Old Face"/>
                <w:noProof/>
                <w:sz w:val="20"/>
                <w:szCs w:val="20"/>
                <w:lang w:val="en-ID"/>
              </w:rPr>
            </w:pPr>
            <w:r w:rsidRPr="002065AD">
              <w:rPr>
                <w:rFonts w:ascii="Baskerville Old Face" w:hAnsi="Baskerville Old Face"/>
                <w:noProof/>
                <w:sz w:val="20"/>
                <w:szCs w:val="20"/>
                <w:lang w:val="en-ID"/>
              </w:rPr>
              <w:t xml:space="preserve">A. W. Inayah Aulia Maharani, "Peramalan Harga Emas Indonesia Menggunakan Metode," </w:t>
            </w:r>
            <w:r w:rsidRPr="002065AD">
              <w:rPr>
                <w:rFonts w:ascii="Baskerville Old Face" w:hAnsi="Baskerville Old Face"/>
                <w:i/>
                <w:iCs/>
                <w:noProof/>
                <w:sz w:val="20"/>
                <w:szCs w:val="20"/>
                <w:lang w:val="en-ID"/>
              </w:rPr>
              <w:t xml:space="preserve">Jurnal Teknik Informatika dan Sistem Informasi , </w:t>
            </w:r>
            <w:r w:rsidRPr="002065AD">
              <w:rPr>
                <w:rFonts w:ascii="Baskerville Old Face" w:hAnsi="Baskerville Old Face"/>
                <w:noProof/>
                <w:sz w:val="20"/>
                <w:szCs w:val="20"/>
                <w:lang w:val="en-ID"/>
              </w:rPr>
              <w:t xml:space="preserve">vol. 11, no. 4, pp. 79-89, 2024. </w:t>
            </w:r>
          </w:p>
        </w:tc>
      </w:tr>
      <w:tr w:rsidR="002065AD" w:rsidRPr="002065AD" w14:paraId="23374CF6" w14:textId="77777777">
        <w:trPr>
          <w:divId w:val="151411232"/>
          <w:tblCellSpacing w:w="15" w:type="dxa"/>
        </w:trPr>
        <w:tc>
          <w:tcPr>
            <w:tcW w:w="50" w:type="pct"/>
            <w:hideMark/>
          </w:tcPr>
          <w:p w14:paraId="198BA80E" w14:textId="77777777" w:rsidR="002065AD" w:rsidRPr="002065AD" w:rsidRDefault="002065AD" w:rsidP="002065AD">
            <w:pPr>
              <w:pStyle w:val="Bibliography"/>
              <w:spacing w:line="240" w:lineRule="auto"/>
              <w:contextualSpacing/>
              <w:rPr>
                <w:rFonts w:ascii="Baskerville Old Face" w:hAnsi="Baskerville Old Face"/>
                <w:noProof/>
                <w:sz w:val="20"/>
                <w:szCs w:val="20"/>
                <w:lang w:val="en-ID"/>
              </w:rPr>
            </w:pPr>
            <w:r w:rsidRPr="002065AD">
              <w:rPr>
                <w:rFonts w:ascii="Baskerville Old Face" w:hAnsi="Baskerville Old Face"/>
                <w:noProof/>
                <w:sz w:val="20"/>
                <w:szCs w:val="20"/>
                <w:lang w:val="en-ID"/>
              </w:rPr>
              <w:t xml:space="preserve">[12] </w:t>
            </w:r>
          </w:p>
        </w:tc>
        <w:tc>
          <w:tcPr>
            <w:tcW w:w="0" w:type="auto"/>
            <w:hideMark/>
          </w:tcPr>
          <w:p w14:paraId="1DBAD2D7" w14:textId="77777777" w:rsidR="002065AD" w:rsidRPr="002065AD" w:rsidRDefault="002065AD" w:rsidP="002065AD">
            <w:pPr>
              <w:pStyle w:val="Bibliography"/>
              <w:spacing w:line="240" w:lineRule="auto"/>
              <w:contextualSpacing/>
              <w:rPr>
                <w:rFonts w:ascii="Baskerville Old Face" w:hAnsi="Baskerville Old Face"/>
                <w:noProof/>
                <w:sz w:val="20"/>
                <w:szCs w:val="20"/>
                <w:lang w:val="en-ID"/>
              </w:rPr>
            </w:pPr>
            <w:r w:rsidRPr="002065AD">
              <w:rPr>
                <w:rFonts w:ascii="Baskerville Old Face" w:hAnsi="Baskerville Old Face"/>
                <w:noProof/>
                <w:sz w:val="20"/>
                <w:szCs w:val="20"/>
                <w:lang w:val="en-ID"/>
              </w:rPr>
              <w:t xml:space="preserve">S. W. M. S. Hafivah Rosvita Sari, "Peramalan Harga Emas Indonesia Menggunakan Model ARIMA (0,1,1) – GARCH (1,0)," </w:t>
            </w:r>
            <w:r w:rsidRPr="002065AD">
              <w:rPr>
                <w:rFonts w:ascii="Baskerville Old Face" w:hAnsi="Baskerville Old Face"/>
                <w:i/>
                <w:iCs/>
                <w:noProof/>
                <w:sz w:val="20"/>
                <w:szCs w:val="20"/>
                <w:lang w:val="en-ID"/>
              </w:rPr>
              <w:t xml:space="preserve">Jurnal EKSPONENSIAL, </w:t>
            </w:r>
            <w:r w:rsidRPr="002065AD">
              <w:rPr>
                <w:rFonts w:ascii="Baskerville Old Face" w:hAnsi="Baskerville Old Face"/>
                <w:noProof/>
                <w:sz w:val="20"/>
                <w:szCs w:val="20"/>
                <w:lang w:val="en-ID"/>
              </w:rPr>
              <w:t xml:space="preserve">vol. 15, no. 1, pp. 1-10, 2024. </w:t>
            </w:r>
          </w:p>
        </w:tc>
      </w:tr>
      <w:tr w:rsidR="002065AD" w:rsidRPr="002065AD" w14:paraId="52EE6EC6" w14:textId="77777777">
        <w:trPr>
          <w:divId w:val="151411232"/>
          <w:tblCellSpacing w:w="15" w:type="dxa"/>
        </w:trPr>
        <w:tc>
          <w:tcPr>
            <w:tcW w:w="50" w:type="pct"/>
            <w:hideMark/>
          </w:tcPr>
          <w:p w14:paraId="1B903E74" w14:textId="77777777" w:rsidR="002065AD" w:rsidRPr="002065AD" w:rsidRDefault="002065AD" w:rsidP="002065AD">
            <w:pPr>
              <w:pStyle w:val="Bibliography"/>
              <w:spacing w:line="240" w:lineRule="auto"/>
              <w:contextualSpacing/>
              <w:rPr>
                <w:rFonts w:ascii="Baskerville Old Face" w:hAnsi="Baskerville Old Face"/>
                <w:noProof/>
                <w:sz w:val="20"/>
                <w:szCs w:val="20"/>
                <w:lang w:val="en-ID"/>
              </w:rPr>
            </w:pPr>
            <w:r w:rsidRPr="002065AD">
              <w:rPr>
                <w:rFonts w:ascii="Baskerville Old Face" w:hAnsi="Baskerville Old Face"/>
                <w:noProof/>
                <w:sz w:val="20"/>
                <w:szCs w:val="20"/>
                <w:lang w:val="en-ID"/>
              </w:rPr>
              <w:t xml:space="preserve">[13] </w:t>
            </w:r>
          </w:p>
        </w:tc>
        <w:tc>
          <w:tcPr>
            <w:tcW w:w="0" w:type="auto"/>
            <w:hideMark/>
          </w:tcPr>
          <w:p w14:paraId="07B8ADC1" w14:textId="77777777" w:rsidR="002065AD" w:rsidRPr="002065AD" w:rsidRDefault="002065AD" w:rsidP="002065AD">
            <w:pPr>
              <w:pStyle w:val="Bibliography"/>
              <w:spacing w:line="240" w:lineRule="auto"/>
              <w:contextualSpacing/>
              <w:rPr>
                <w:rFonts w:ascii="Baskerville Old Face" w:hAnsi="Baskerville Old Face"/>
                <w:noProof/>
                <w:sz w:val="20"/>
                <w:szCs w:val="20"/>
                <w:lang w:val="en-ID"/>
              </w:rPr>
            </w:pPr>
            <w:r w:rsidRPr="002065AD">
              <w:rPr>
                <w:rFonts w:ascii="Baskerville Old Face" w:hAnsi="Baskerville Old Face"/>
                <w:noProof/>
                <w:sz w:val="20"/>
                <w:szCs w:val="20"/>
                <w:lang w:val="en-ID"/>
              </w:rPr>
              <w:t xml:space="preserve">U. M. Sunyanti, "GOLD PRICE PREDICTION USING ARIMA TIME SERIES MODEL APPROACH," </w:t>
            </w:r>
            <w:r w:rsidRPr="002065AD">
              <w:rPr>
                <w:rFonts w:ascii="Baskerville Old Face" w:hAnsi="Baskerville Old Face"/>
                <w:i/>
                <w:iCs/>
                <w:noProof/>
                <w:sz w:val="20"/>
                <w:szCs w:val="20"/>
                <w:lang w:val="en-ID"/>
              </w:rPr>
              <w:t xml:space="preserve">Procuratio: Jurnal Ilmiah Manajemen, </w:t>
            </w:r>
            <w:r w:rsidRPr="002065AD">
              <w:rPr>
                <w:rFonts w:ascii="Baskerville Old Face" w:hAnsi="Baskerville Old Face"/>
                <w:noProof/>
                <w:sz w:val="20"/>
                <w:szCs w:val="20"/>
                <w:lang w:val="en-ID"/>
              </w:rPr>
              <w:t xml:space="preserve">vol. 7, no. 4, pp. 379-390, 2019. </w:t>
            </w:r>
          </w:p>
        </w:tc>
      </w:tr>
      <w:tr w:rsidR="002065AD" w:rsidRPr="002065AD" w14:paraId="0B7383FE" w14:textId="77777777">
        <w:trPr>
          <w:divId w:val="151411232"/>
          <w:tblCellSpacing w:w="15" w:type="dxa"/>
        </w:trPr>
        <w:tc>
          <w:tcPr>
            <w:tcW w:w="50" w:type="pct"/>
            <w:hideMark/>
          </w:tcPr>
          <w:p w14:paraId="201C7B79" w14:textId="77777777" w:rsidR="002065AD" w:rsidRPr="002065AD" w:rsidRDefault="002065AD" w:rsidP="002065AD">
            <w:pPr>
              <w:pStyle w:val="Bibliography"/>
              <w:spacing w:line="240" w:lineRule="auto"/>
              <w:contextualSpacing/>
              <w:rPr>
                <w:rFonts w:ascii="Baskerville Old Face" w:hAnsi="Baskerville Old Face"/>
                <w:noProof/>
                <w:sz w:val="20"/>
                <w:szCs w:val="20"/>
                <w:lang w:val="en-ID"/>
              </w:rPr>
            </w:pPr>
            <w:r w:rsidRPr="002065AD">
              <w:rPr>
                <w:rFonts w:ascii="Baskerville Old Face" w:hAnsi="Baskerville Old Face"/>
                <w:noProof/>
                <w:sz w:val="20"/>
                <w:szCs w:val="20"/>
                <w:lang w:val="en-ID"/>
              </w:rPr>
              <w:t xml:space="preserve">[14] </w:t>
            </w:r>
          </w:p>
        </w:tc>
        <w:tc>
          <w:tcPr>
            <w:tcW w:w="0" w:type="auto"/>
            <w:hideMark/>
          </w:tcPr>
          <w:p w14:paraId="7FB986C1" w14:textId="77777777" w:rsidR="002065AD" w:rsidRPr="002065AD" w:rsidRDefault="002065AD" w:rsidP="002065AD">
            <w:pPr>
              <w:pStyle w:val="Bibliography"/>
              <w:spacing w:line="240" w:lineRule="auto"/>
              <w:contextualSpacing/>
              <w:rPr>
                <w:rFonts w:ascii="Baskerville Old Face" w:hAnsi="Baskerville Old Face"/>
                <w:noProof/>
                <w:sz w:val="20"/>
                <w:szCs w:val="20"/>
                <w:lang w:val="en-ID"/>
              </w:rPr>
            </w:pPr>
            <w:r w:rsidRPr="002065AD">
              <w:rPr>
                <w:rFonts w:ascii="Baskerville Old Face" w:hAnsi="Baskerville Old Face"/>
                <w:noProof/>
                <w:sz w:val="20"/>
                <w:szCs w:val="20"/>
                <w:lang w:val="en-ID"/>
              </w:rPr>
              <w:t xml:space="preserve">N. K. A. F. K. Abu Tholib, "PREDIKSI HARGA EMAS MENGGUNAKAN METODE LSTM DAN GRU," </w:t>
            </w:r>
            <w:r w:rsidRPr="002065AD">
              <w:rPr>
                <w:rFonts w:ascii="Baskerville Old Face" w:hAnsi="Baskerville Old Face"/>
                <w:i/>
                <w:iCs/>
                <w:noProof/>
                <w:sz w:val="20"/>
                <w:szCs w:val="20"/>
                <w:lang w:val="en-ID"/>
              </w:rPr>
              <w:t xml:space="preserve">Jurnal Informatika dan Teknik Elektro Terapan, </w:t>
            </w:r>
            <w:r w:rsidRPr="002065AD">
              <w:rPr>
                <w:rFonts w:ascii="Baskerville Old Face" w:hAnsi="Baskerville Old Face"/>
                <w:noProof/>
                <w:sz w:val="20"/>
                <w:szCs w:val="20"/>
                <w:lang w:val="en-ID"/>
              </w:rPr>
              <w:t xml:space="preserve">vol. 11, no. 3, pp. 620-627, 2023. </w:t>
            </w:r>
          </w:p>
        </w:tc>
      </w:tr>
      <w:tr w:rsidR="002065AD" w:rsidRPr="002065AD" w14:paraId="743294A5" w14:textId="77777777">
        <w:trPr>
          <w:divId w:val="151411232"/>
          <w:tblCellSpacing w:w="15" w:type="dxa"/>
        </w:trPr>
        <w:tc>
          <w:tcPr>
            <w:tcW w:w="50" w:type="pct"/>
            <w:hideMark/>
          </w:tcPr>
          <w:p w14:paraId="699B4DB6" w14:textId="77777777" w:rsidR="002065AD" w:rsidRPr="002065AD" w:rsidRDefault="002065AD" w:rsidP="002065AD">
            <w:pPr>
              <w:pStyle w:val="Bibliography"/>
              <w:spacing w:line="240" w:lineRule="auto"/>
              <w:contextualSpacing/>
              <w:rPr>
                <w:rFonts w:ascii="Baskerville Old Face" w:hAnsi="Baskerville Old Face"/>
                <w:noProof/>
                <w:sz w:val="20"/>
                <w:szCs w:val="20"/>
                <w:lang w:val="en-ID"/>
              </w:rPr>
            </w:pPr>
            <w:r w:rsidRPr="002065AD">
              <w:rPr>
                <w:rFonts w:ascii="Baskerville Old Face" w:hAnsi="Baskerville Old Face"/>
                <w:noProof/>
                <w:sz w:val="20"/>
                <w:szCs w:val="20"/>
                <w:lang w:val="en-ID"/>
              </w:rPr>
              <w:t xml:space="preserve">[15] </w:t>
            </w:r>
          </w:p>
        </w:tc>
        <w:tc>
          <w:tcPr>
            <w:tcW w:w="0" w:type="auto"/>
            <w:hideMark/>
          </w:tcPr>
          <w:p w14:paraId="06011FEE" w14:textId="77777777" w:rsidR="002065AD" w:rsidRPr="002065AD" w:rsidRDefault="002065AD" w:rsidP="002065AD">
            <w:pPr>
              <w:pStyle w:val="Bibliography"/>
              <w:spacing w:line="240" w:lineRule="auto"/>
              <w:contextualSpacing/>
              <w:rPr>
                <w:rFonts w:ascii="Baskerville Old Face" w:hAnsi="Baskerville Old Face"/>
                <w:noProof/>
                <w:sz w:val="20"/>
                <w:szCs w:val="20"/>
                <w:lang w:val="en-ID"/>
              </w:rPr>
            </w:pPr>
            <w:r w:rsidRPr="002065AD">
              <w:rPr>
                <w:rFonts w:ascii="Baskerville Old Face" w:hAnsi="Baskerville Old Face"/>
                <w:noProof/>
                <w:sz w:val="20"/>
                <w:szCs w:val="20"/>
                <w:lang w:val="en-ID"/>
              </w:rPr>
              <w:t xml:space="preserve">A. R. P. W. S. M. G. D. G. E. D. S. K. D. T. A. M. A. R. Rika Septiana, "PREDIKSI HARGA EMAS INDONESIA MENGGUNAKAN MODEL CNN-LSTM," </w:t>
            </w:r>
            <w:r w:rsidRPr="002065AD">
              <w:rPr>
                <w:rFonts w:ascii="Baskerville Old Face" w:hAnsi="Baskerville Old Face"/>
                <w:i/>
                <w:iCs/>
                <w:noProof/>
                <w:sz w:val="20"/>
                <w:szCs w:val="20"/>
                <w:lang w:val="en-ID"/>
              </w:rPr>
              <w:t xml:space="preserve">INFOMATEK: Jurnal Informatika, Manajemen dan Teknologi, </w:t>
            </w:r>
            <w:r w:rsidRPr="002065AD">
              <w:rPr>
                <w:rFonts w:ascii="Baskerville Old Face" w:hAnsi="Baskerville Old Face"/>
                <w:noProof/>
                <w:sz w:val="20"/>
                <w:szCs w:val="20"/>
                <w:lang w:val="en-ID"/>
              </w:rPr>
              <w:t xml:space="preserve">vol. 27, no. 1, pp. 131-138, 2025. </w:t>
            </w:r>
          </w:p>
        </w:tc>
      </w:tr>
      <w:tr w:rsidR="002065AD" w:rsidRPr="002065AD" w14:paraId="71D83EC6" w14:textId="77777777">
        <w:trPr>
          <w:divId w:val="151411232"/>
          <w:tblCellSpacing w:w="15" w:type="dxa"/>
        </w:trPr>
        <w:tc>
          <w:tcPr>
            <w:tcW w:w="50" w:type="pct"/>
            <w:hideMark/>
          </w:tcPr>
          <w:p w14:paraId="537D7E11" w14:textId="77777777" w:rsidR="002065AD" w:rsidRPr="002065AD" w:rsidRDefault="002065AD" w:rsidP="002065AD">
            <w:pPr>
              <w:pStyle w:val="Bibliography"/>
              <w:spacing w:line="240" w:lineRule="auto"/>
              <w:contextualSpacing/>
              <w:rPr>
                <w:rFonts w:ascii="Baskerville Old Face" w:hAnsi="Baskerville Old Face"/>
                <w:noProof/>
                <w:sz w:val="20"/>
                <w:szCs w:val="20"/>
                <w:lang w:val="en-ID"/>
              </w:rPr>
            </w:pPr>
            <w:r w:rsidRPr="002065AD">
              <w:rPr>
                <w:rFonts w:ascii="Baskerville Old Face" w:hAnsi="Baskerville Old Face"/>
                <w:noProof/>
                <w:sz w:val="20"/>
                <w:szCs w:val="20"/>
                <w:lang w:val="en-ID"/>
              </w:rPr>
              <w:t xml:space="preserve">[16] </w:t>
            </w:r>
          </w:p>
        </w:tc>
        <w:tc>
          <w:tcPr>
            <w:tcW w:w="0" w:type="auto"/>
            <w:hideMark/>
          </w:tcPr>
          <w:p w14:paraId="105A4365" w14:textId="77777777" w:rsidR="002065AD" w:rsidRPr="002065AD" w:rsidRDefault="002065AD" w:rsidP="002065AD">
            <w:pPr>
              <w:pStyle w:val="Bibliography"/>
              <w:spacing w:line="240" w:lineRule="auto"/>
              <w:contextualSpacing/>
              <w:rPr>
                <w:rFonts w:ascii="Baskerville Old Face" w:hAnsi="Baskerville Old Face"/>
                <w:noProof/>
                <w:sz w:val="20"/>
                <w:szCs w:val="20"/>
                <w:lang w:val="en-ID"/>
              </w:rPr>
            </w:pPr>
            <w:r w:rsidRPr="002065AD">
              <w:rPr>
                <w:rFonts w:ascii="Baskerville Old Face" w:hAnsi="Baskerville Old Face"/>
                <w:noProof/>
                <w:sz w:val="20"/>
                <w:szCs w:val="20"/>
                <w:lang w:val="en-ID"/>
              </w:rPr>
              <w:t xml:space="preserve">K. H. Y. M. R. A. P. A. S. Wahyutama Fitri Hidayat, "Prediksi Harga Komoditi Emas Menggunakan Metode Long Short-Term Memory Dengan Penambahan Optimalisasi," </w:t>
            </w:r>
            <w:r w:rsidRPr="002065AD">
              <w:rPr>
                <w:rFonts w:ascii="Baskerville Old Face" w:hAnsi="Baskerville Old Face"/>
                <w:i/>
                <w:iCs/>
                <w:noProof/>
                <w:sz w:val="20"/>
                <w:szCs w:val="20"/>
                <w:lang w:val="en-ID"/>
              </w:rPr>
              <w:t xml:space="preserve">Jurnal Infortech, </w:t>
            </w:r>
            <w:r w:rsidRPr="002065AD">
              <w:rPr>
                <w:rFonts w:ascii="Baskerville Old Face" w:hAnsi="Baskerville Old Face"/>
                <w:noProof/>
                <w:sz w:val="20"/>
                <w:szCs w:val="20"/>
                <w:lang w:val="en-ID"/>
              </w:rPr>
              <w:t xml:space="preserve">vol. 6 , no. 2, pp. 156-162, 2024. </w:t>
            </w:r>
          </w:p>
        </w:tc>
      </w:tr>
      <w:tr w:rsidR="002065AD" w:rsidRPr="002065AD" w14:paraId="383134F6" w14:textId="77777777">
        <w:trPr>
          <w:divId w:val="151411232"/>
          <w:tblCellSpacing w:w="15" w:type="dxa"/>
        </w:trPr>
        <w:tc>
          <w:tcPr>
            <w:tcW w:w="50" w:type="pct"/>
            <w:hideMark/>
          </w:tcPr>
          <w:p w14:paraId="0FED1DE8" w14:textId="77777777" w:rsidR="002065AD" w:rsidRPr="002065AD" w:rsidRDefault="002065AD" w:rsidP="002065AD">
            <w:pPr>
              <w:pStyle w:val="Bibliography"/>
              <w:spacing w:line="240" w:lineRule="auto"/>
              <w:contextualSpacing/>
              <w:rPr>
                <w:rFonts w:ascii="Baskerville Old Face" w:hAnsi="Baskerville Old Face"/>
                <w:noProof/>
                <w:sz w:val="20"/>
                <w:szCs w:val="20"/>
                <w:lang w:val="en-ID"/>
              </w:rPr>
            </w:pPr>
            <w:r w:rsidRPr="002065AD">
              <w:rPr>
                <w:rFonts w:ascii="Baskerville Old Face" w:hAnsi="Baskerville Old Face"/>
                <w:noProof/>
                <w:sz w:val="20"/>
                <w:szCs w:val="20"/>
                <w:lang w:val="en-ID"/>
              </w:rPr>
              <w:t xml:space="preserve">[17] </w:t>
            </w:r>
          </w:p>
        </w:tc>
        <w:tc>
          <w:tcPr>
            <w:tcW w:w="0" w:type="auto"/>
            <w:hideMark/>
          </w:tcPr>
          <w:p w14:paraId="16A0F705" w14:textId="77777777" w:rsidR="002065AD" w:rsidRPr="002065AD" w:rsidRDefault="002065AD" w:rsidP="002065AD">
            <w:pPr>
              <w:pStyle w:val="Bibliography"/>
              <w:spacing w:line="240" w:lineRule="auto"/>
              <w:contextualSpacing/>
              <w:rPr>
                <w:rFonts w:ascii="Baskerville Old Face" w:hAnsi="Baskerville Old Face"/>
                <w:noProof/>
                <w:sz w:val="20"/>
                <w:szCs w:val="20"/>
                <w:lang w:val="en-ID"/>
              </w:rPr>
            </w:pPr>
            <w:r w:rsidRPr="002065AD">
              <w:rPr>
                <w:rFonts w:ascii="Baskerville Old Face" w:hAnsi="Baskerville Old Face"/>
                <w:noProof/>
                <w:sz w:val="20"/>
                <w:szCs w:val="20"/>
                <w:lang w:val="en-ID"/>
              </w:rPr>
              <w:t xml:space="preserve">M. A. M. K. A. N. Y. A. L. N. A. M. Andi Illa Erviani Nensi, "Performance Analysis of ARIMA, LSTM, and Hybrid ARIMA-LSTM in Forecasting the Composite Stock Price Index," </w:t>
            </w:r>
            <w:r w:rsidRPr="002065AD">
              <w:rPr>
                <w:rFonts w:ascii="Baskerville Old Face" w:hAnsi="Baskerville Old Face"/>
                <w:i/>
                <w:iCs/>
                <w:noProof/>
                <w:sz w:val="20"/>
                <w:szCs w:val="20"/>
                <w:lang w:val="en-ID"/>
              </w:rPr>
              <w:t xml:space="preserve">CAUCHY: JURNAL MATEMATIKA MURNI DAN APLIKASI, </w:t>
            </w:r>
            <w:r w:rsidRPr="002065AD">
              <w:rPr>
                <w:rFonts w:ascii="Baskerville Old Face" w:hAnsi="Baskerville Old Face"/>
                <w:noProof/>
                <w:sz w:val="20"/>
                <w:szCs w:val="20"/>
                <w:lang w:val="en-ID"/>
              </w:rPr>
              <w:t xml:space="preserve">vol. 10, no. 2, pp. 588-604, 2025. </w:t>
            </w:r>
          </w:p>
        </w:tc>
      </w:tr>
      <w:tr w:rsidR="002065AD" w:rsidRPr="002065AD" w14:paraId="2CA69D1D" w14:textId="77777777">
        <w:trPr>
          <w:divId w:val="151411232"/>
          <w:tblCellSpacing w:w="15" w:type="dxa"/>
        </w:trPr>
        <w:tc>
          <w:tcPr>
            <w:tcW w:w="50" w:type="pct"/>
            <w:hideMark/>
          </w:tcPr>
          <w:p w14:paraId="52C99968" w14:textId="77777777" w:rsidR="002065AD" w:rsidRPr="002065AD" w:rsidRDefault="002065AD" w:rsidP="002065AD">
            <w:pPr>
              <w:pStyle w:val="Bibliography"/>
              <w:spacing w:line="240" w:lineRule="auto"/>
              <w:contextualSpacing/>
              <w:rPr>
                <w:rFonts w:ascii="Baskerville Old Face" w:hAnsi="Baskerville Old Face"/>
                <w:noProof/>
                <w:sz w:val="20"/>
                <w:szCs w:val="20"/>
                <w:lang w:val="en-ID"/>
              </w:rPr>
            </w:pPr>
            <w:r w:rsidRPr="002065AD">
              <w:rPr>
                <w:rFonts w:ascii="Baskerville Old Face" w:hAnsi="Baskerville Old Face"/>
                <w:noProof/>
                <w:sz w:val="20"/>
                <w:szCs w:val="20"/>
                <w:lang w:val="en-ID"/>
              </w:rPr>
              <w:t xml:space="preserve">[18] </w:t>
            </w:r>
          </w:p>
        </w:tc>
        <w:tc>
          <w:tcPr>
            <w:tcW w:w="0" w:type="auto"/>
            <w:hideMark/>
          </w:tcPr>
          <w:p w14:paraId="1B0F1508" w14:textId="77777777" w:rsidR="002065AD" w:rsidRPr="002065AD" w:rsidRDefault="002065AD" w:rsidP="002065AD">
            <w:pPr>
              <w:pStyle w:val="Bibliography"/>
              <w:spacing w:line="240" w:lineRule="auto"/>
              <w:contextualSpacing/>
              <w:rPr>
                <w:rFonts w:ascii="Baskerville Old Face" w:hAnsi="Baskerville Old Face"/>
                <w:noProof/>
                <w:sz w:val="20"/>
                <w:szCs w:val="20"/>
                <w:lang w:val="en-ID"/>
              </w:rPr>
            </w:pPr>
            <w:r w:rsidRPr="002065AD">
              <w:rPr>
                <w:rFonts w:ascii="Baskerville Old Face" w:hAnsi="Baskerville Old Face"/>
                <w:noProof/>
                <w:sz w:val="20"/>
                <w:szCs w:val="20"/>
                <w:lang w:val="en-ID"/>
              </w:rPr>
              <w:t xml:space="preserve">Z. A. H. Ariska Fitriyana Ningrum, "Analisis Kinerja Model ARIMA dan LSTM dalam Memprediksi Jakarta Interbank Spot Dollar Rate (JISDOR)," in </w:t>
            </w:r>
            <w:r w:rsidRPr="002065AD">
              <w:rPr>
                <w:rFonts w:ascii="Baskerville Old Face" w:hAnsi="Baskerville Old Face"/>
                <w:i/>
                <w:iCs/>
                <w:noProof/>
                <w:sz w:val="20"/>
                <w:szCs w:val="20"/>
                <w:lang w:val="en-ID"/>
              </w:rPr>
              <w:t xml:space="preserve">SENADA </w:t>
            </w:r>
            <w:r w:rsidRPr="002065AD">
              <w:rPr>
                <w:rFonts w:ascii="Baskerville Old Face" w:hAnsi="Baskerville Old Face"/>
                <w:noProof/>
                <w:sz w:val="20"/>
                <w:szCs w:val="20"/>
                <w:lang w:val="en-ID"/>
              </w:rPr>
              <w:t xml:space="preserve">, Surabaya, 2024. </w:t>
            </w:r>
          </w:p>
        </w:tc>
      </w:tr>
      <w:tr w:rsidR="002065AD" w:rsidRPr="002065AD" w14:paraId="396B4B51" w14:textId="77777777">
        <w:trPr>
          <w:divId w:val="151411232"/>
          <w:tblCellSpacing w:w="15" w:type="dxa"/>
        </w:trPr>
        <w:tc>
          <w:tcPr>
            <w:tcW w:w="50" w:type="pct"/>
            <w:hideMark/>
          </w:tcPr>
          <w:p w14:paraId="0EE626C6" w14:textId="77777777" w:rsidR="002065AD" w:rsidRPr="002065AD" w:rsidRDefault="002065AD" w:rsidP="002065AD">
            <w:pPr>
              <w:pStyle w:val="Bibliography"/>
              <w:spacing w:line="240" w:lineRule="auto"/>
              <w:contextualSpacing/>
              <w:rPr>
                <w:rFonts w:ascii="Baskerville Old Face" w:hAnsi="Baskerville Old Face"/>
                <w:noProof/>
                <w:sz w:val="20"/>
                <w:szCs w:val="20"/>
                <w:lang w:val="en-ID"/>
              </w:rPr>
            </w:pPr>
            <w:r w:rsidRPr="002065AD">
              <w:rPr>
                <w:rFonts w:ascii="Baskerville Old Face" w:hAnsi="Baskerville Old Face"/>
                <w:noProof/>
                <w:sz w:val="20"/>
                <w:szCs w:val="20"/>
                <w:lang w:val="en-ID"/>
              </w:rPr>
              <w:t xml:space="preserve">[19] </w:t>
            </w:r>
          </w:p>
        </w:tc>
        <w:tc>
          <w:tcPr>
            <w:tcW w:w="0" w:type="auto"/>
            <w:hideMark/>
          </w:tcPr>
          <w:p w14:paraId="2E6A271D" w14:textId="77777777" w:rsidR="002065AD" w:rsidRPr="002065AD" w:rsidRDefault="002065AD" w:rsidP="002065AD">
            <w:pPr>
              <w:pStyle w:val="Bibliography"/>
              <w:spacing w:line="240" w:lineRule="auto"/>
              <w:contextualSpacing/>
              <w:rPr>
                <w:rFonts w:ascii="Baskerville Old Face" w:hAnsi="Baskerville Old Face"/>
                <w:noProof/>
                <w:sz w:val="20"/>
                <w:szCs w:val="20"/>
                <w:lang w:val="en-ID"/>
              </w:rPr>
            </w:pPr>
            <w:r w:rsidRPr="002065AD">
              <w:rPr>
                <w:rFonts w:ascii="Baskerville Old Face" w:hAnsi="Baskerville Old Face"/>
                <w:noProof/>
                <w:sz w:val="20"/>
                <w:szCs w:val="20"/>
                <w:lang w:val="en-ID"/>
              </w:rPr>
              <w:t xml:space="preserve">A. T. D. M. I. Divanda Shaffa Ameera, "PENERAPAN MODEL HIBRIDA ARIMA-LSTM PADA PREDIKSI INFLASI DI INDONESIA," </w:t>
            </w:r>
            <w:r w:rsidRPr="002065AD">
              <w:rPr>
                <w:rFonts w:ascii="Baskerville Old Face" w:hAnsi="Baskerville Old Face"/>
                <w:i/>
                <w:iCs/>
                <w:noProof/>
                <w:sz w:val="20"/>
                <w:szCs w:val="20"/>
                <w:lang w:val="en-ID"/>
              </w:rPr>
              <w:t xml:space="preserve">JATI (Jurnal Mahasiswa Teknik Informatika), </w:t>
            </w:r>
            <w:r w:rsidRPr="002065AD">
              <w:rPr>
                <w:rFonts w:ascii="Baskerville Old Face" w:hAnsi="Baskerville Old Face"/>
                <w:noProof/>
                <w:sz w:val="20"/>
                <w:szCs w:val="20"/>
                <w:lang w:val="en-ID"/>
              </w:rPr>
              <w:t xml:space="preserve">vol. 9, no. 3, pp. 3743-3749, 2025. </w:t>
            </w:r>
          </w:p>
        </w:tc>
      </w:tr>
      <w:tr w:rsidR="002065AD" w:rsidRPr="002065AD" w14:paraId="31818D9C" w14:textId="77777777">
        <w:trPr>
          <w:divId w:val="151411232"/>
          <w:tblCellSpacing w:w="15" w:type="dxa"/>
        </w:trPr>
        <w:tc>
          <w:tcPr>
            <w:tcW w:w="50" w:type="pct"/>
            <w:hideMark/>
          </w:tcPr>
          <w:p w14:paraId="64353CB6" w14:textId="77777777" w:rsidR="002065AD" w:rsidRPr="002065AD" w:rsidRDefault="002065AD" w:rsidP="002065AD">
            <w:pPr>
              <w:pStyle w:val="Bibliography"/>
              <w:spacing w:line="240" w:lineRule="auto"/>
              <w:contextualSpacing/>
              <w:rPr>
                <w:rFonts w:ascii="Baskerville Old Face" w:hAnsi="Baskerville Old Face"/>
                <w:noProof/>
                <w:sz w:val="20"/>
                <w:szCs w:val="20"/>
                <w:lang w:val="en-ID"/>
              </w:rPr>
            </w:pPr>
            <w:r w:rsidRPr="002065AD">
              <w:rPr>
                <w:rFonts w:ascii="Baskerville Old Face" w:hAnsi="Baskerville Old Face"/>
                <w:noProof/>
                <w:sz w:val="20"/>
                <w:szCs w:val="20"/>
                <w:lang w:val="en-ID"/>
              </w:rPr>
              <w:t xml:space="preserve">[20] </w:t>
            </w:r>
          </w:p>
        </w:tc>
        <w:tc>
          <w:tcPr>
            <w:tcW w:w="0" w:type="auto"/>
            <w:hideMark/>
          </w:tcPr>
          <w:p w14:paraId="69670D99" w14:textId="77777777" w:rsidR="002065AD" w:rsidRPr="002065AD" w:rsidRDefault="002065AD" w:rsidP="002065AD">
            <w:pPr>
              <w:pStyle w:val="Bibliography"/>
              <w:spacing w:line="240" w:lineRule="auto"/>
              <w:contextualSpacing/>
              <w:rPr>
                <w:rFonts w:ascii="Baskerville Old Face" w:hAnsi="Baskerville Old Face"/>
                <w:noProof/>
                <w:sz w:val="20"/>
                <w:szCs w:val="20"/>
                <w:lang w:val="en-ID"/>
              </w:rPr>
            </w:pPr>
            <w:r w:rsidRPr="002065AD">
              <w:rPr>
                <w:rFonts w:ascii="Baskerville Old Face" w:hAnsi="Baskerville Old Face"/>
                <w:noProof/>
                <w:sz w:val="20"/>
                <w:szCs w:val="20"/>
                <w:lang w:val="en-ID"/>
              </w:rPr>
              <w:t xml:space="preserve">Q. G. C. L. M. U. Xiafei Li, "Forecasting gold volatility with geopolitical risk indices," </w:t>
            </w:r>
            <w:r w:rsidRPr="002065AD">
              <w:rPr>
                <w:rFonts w:ascii="Baskerville Old Face" w:hAnsi="Baskerville Old Face"/>
                <w:i/>
                <w:iCs/>
                <w:noProof/>
                <w:sz w:val="20"/>
                <w:szCs w:val="20"/>
                <w:lang w:val="en-ID"/>
              </w:rPr>
              <w:t xml:space="preserve">Research in International Business and Finance, </w:t>
            </w:r>
            <w:r w:rsidRPr="002065AD">
              <w:rPr>
                <w:rFonts w:ascii="Baskerville Old Face" w:hAnsi="Baskerville Old Face"/>
                <w:noProof/>
                <w:sz w:val="20"/>
                <w:szCs w:val="20"/>
                <w:lang w:val="en-ID"/>
              </w:rPr>
              <w:t xml:space="preserve">vol. 64, 2023. </w:t>
            </w:r>
          </w:p>
        </w:tc>
      </w:tr>
      <w:tr w:rsidR="002065AD" w:rsidRPr="002065AD" w14:paraId="27844166" w14:textId="77777777">
        <w:trPr>
          <w:divId w:val="151411232"/>
          <w:tblCellSpacing w:w="15" w:type="dxa"/>
        </w:trPr>
        <w:tc>
          <w:tcPr>
            <w:tcW w:w="50" w:type="pct"/>
            <w:hideMark/>
          </w:tcPr>
          <w:p w14:paraId="52226A25" w14:textId="77777777" w:rsidR="002065AD" w:rsidRPr="002065AD" w:rsidRDefault="002065AD" w:rsidP="002065AD">
            <w:pPr>
              <w:pStyle w:val="Bibliography"/>
              <w:spacing w:line="240" w:lineRule="auto"/>
              <w:contextualSpacing/>
              <w:rPr>
                <w:rFonts w:ascii="Baskerville Old Face" w:hAnsi="Baskerville Old Face"/>
                <w:noProof/>
                <w:sz w:val="20"/>
                <w:szCs w:val="20"/>
                <w:lang w:val="en-ID"/>
              </w:rPr>
            </w:pPr>
            <w:r w:rsidRPr="002065AD">
              <w:rPr>
                <w:rFonts w:ascii="Baskerville Old Face" w:hAnsi="Baskerville Old Face"/>
                <w:noProof/>
                <w:sz w:val="20"/>
                <w:szCs w:val="20"/>
                <w:lang w:val="en-ID"/>
              </w:rPr>
              <w:t xml:space="preserve">[21] </w:t>
            </w:r>
          </w:p>
        </w:tc>
        <w:tc>
          <w:tcPr>
            <w:tcW w:w="0" w:type="auto"/>
            <w:hideMark/>
          </w:tcPr>
          <w:p w14:paraId="0D4EEA6E" w14:textId="77777777" w:rsidR="002065AD" w:rsidRPr="002065AD" w:rsidRDefault="002065AD" w:rsidP="002065AD">
            <w:pPr>
              <w:pStyle w:val="Bibliography"/>
              <w:spacing w:line="240" w:lineRule="auto"/>
              <w:contextualSpacing/>
              <w:rPr>
                <w:rFonts w:ascii="Baskerville Old Face" w:hAnsi="Baskerville Old Face"/>
                <w:noProof/>
                <w:sz w:val="20"/>
                <w:szCs w:val="20"/>
                <w:lang w:val="en-ID"/>
              </w:rPr>
            </w:pPr>
            <w:r w:rsidRPr="002065AD">
              <w:rPr>
                <w:rFonts w:ascii="Baskerville Old Face" w:hAnsi="Baskerville Old Face"/>
                <w:noProof/>
                <w:sz w:val="20"/>
                <w:szCs w:val="20"/>
                <w:lang w:val="en-ID"/>
              </w:rPr>
              <w:t xml:space="preserve">E. R. M. I. R. A. Elok Devi Susanti, "PERAMALAN HARGA EMAS DENGAN METODE ARIMA (STUDI KASUS: HARGA JUAL PADA TABUNGAN EMAS PT. PEGADAIAN DI INDONESIA)," </w:t>
            </w:r>
            <w:r w:rsidRPr="002065AD">
              <w:rPr>
                <w:rFonts w:ascii="Baskerville Old Face" w:hAnsi="Baskerville Old Face"/>
                <w:i/>
                <w:iCs/>
                <w:noProof/>
                <w:sz w:val="20"/>
                <w:szCs w:val="20"/>
                <w:lang w:val="en-ID"/>
              </w:rPr>
              <w:t xml:space="preserve">Jurnal Review Pendidikan dan Pengajaran , </w:t>
            </w:r>
            <w:r w:rsidRPr="002065AD">
              <w:rPr>
                <w:rFonts w:ascii="Baskerville Old Face" w:hAnsi="Baskerville Old Face"/>
                <w:noProof/>
                <w:sz w:val="20"/>
                <w:szCs w:val="20"/>
                <w:lang w:val="en-ID"/>
              </w:rPr>
              <w:t xml:space="preserve">vol. 7, no. 4, pp. 18447-18456, 2024. </w:t>
            </w:r>
          </w:p>
        </w:tc>
      </w:tr>
      <w:tr w:rsidR="002065AD" w:rsidRPr="002065AD" w14:paraId="20306DFB" w14:textId="77777777">
        <w:trPr>
          <w:divId w:val="151411232"/>
          <w:tblCellSpacing w:w="15" w:type="dxa"/>
        </w:trPr>
        <w:tc>
          <w:tcPr>
            <w:tcW w:w="50" w:type="pct"/>
            <w:hideMark/>
          </w:tcPr>
          <w:p w14:paraId="17CDABD1" w14:textId="77777777" w:rsidR="002065AD" w:rsidRPr="002065AD" w:rsidRDefault="002065AD" w:rsidP="002065AD">
            <w:pPr>
              <w:pStyle w:val="Bibliography"/>
              <w:spacing w:line="240" w:lineRule="auto"/>
              <w:contextualSpacing/>
              <w:rPr>
                <w:rFonts w:ascii="Baskerville Old Face" w:hAnsi="Baskerville Old Face"/>
                <w:noProof/>
                <w:sz w:val="20"/>
                <w:szCs w:val="20"/>
                <w:lang w:val="en-ID"/>
              </w:rPr>
            </w:pPr>
            <w:r w:rsidRPr="002065AD">
              <w:rPr>
                <w:rFonts w:ascii="Baskerville Old Face" w:hAnsi="Baskerville Old Face"/>
                <w:noProof/>
                <w:sz w:val="20"/>
                <w:szCs w:val="20"/>
                <w:lang w:val="en-ID"/>
              </w:rPr>
              <w:t xml:space="preserve">[22] </w:t>
            </w:r>
          </w:p>
        </w:tc>
        <w:tc>
          <w:tcPr>
            <w:tcW w:w="0" w:type="auto"/>
            <w:hideMark/>
          </w:tcPr>
          <w:p w14:paraId="48452886" w14:textId="77777777" w:rsidR="002065AD" w:rsidRPr="002065AD" w:rsidRDefault="002065AD" w:rsidP="002065AD">
            <w:pPr>
              <w:pStyle w:val="Bibliography"/>
              <w:spacing w:line="240" w:lineRule="auto"/>
              <w:contextualSpacing/>
              <w:rPr>
                <w:rFonts w:ascii="Baskerville Old Face" w:hAnsi="Baskerville Old Face"/>
                <w:noProof/>
                <w:sz w:val="20"/>
                <w:szCs w:val="20"/>
                <w:lang w:val="en-ID"/>
              </w:rPr>
            </w:pPr>
            <w:r w:rsidRPr="002065AD">
              <w:rPr>
                <w:rFonts w:ascii="Baskerville Old Face" w:hAnsi="Baskerville Old Face"/>
                <w:noProof/>
                <w:sz w:val="20"/>
                <w:szCs w:val="20"/>
                <w:lang w:val="en-ID"/>
              </w:rPr>
              <w:t xml:space="preserve">R. T. M. F. N. K. M. A. d. I. M. S.D. Maulia, "PERBANDINGAN KINERJA MODEL ARIMA DAN GARCH DALAM PERAMALAN HARGA SAHAM BANK BRI," </w:t>
            </w:r>
            <w:r w:rsidRPr="002065AD">
              <w:rPr>
                <w:rFonts w:ascii="Baskerville Old Face" w:hAnsi="Baskerville Old Face"/>
                <w:i/>
                <w:iCs/>
                <w:noProof/>
                <w:sz w:val="20"/>
                <w:szCs w:val="20"/>
                <w:lang w:val="en-ID"/>
              </w:rPr>
              <w:t xml:space="preserve">MILANG Journal of Mathematics and Its Applications, </w:t>
            </w:r>
            <w:r w:rsidRPr="002065AD">
              <w:rPr>
                <w:rFonts w:ascii="Baskerville Old Face" w:hAnsi="Baskerville Old Face"/>
                <w:noProof/>
                <w:sz w:val="20"/>
                <w:szCs w:val="20"/>
                <w:lang w:val="en-ID"/>
              </w:rPr>
              <w:t xml:space="preserve">vol. 20, no. 1, pp. 65-76, 2024. </w:t>
            </w:r>
          </w:p>
        </w:tc>
      </w:tr>
      <w:tr w:rsidR="002065AD" w:rsidRPr="002065AD" w14:paraId="475ABD28" w14:textId="77777777">
        <w:trPr>
          <w:divId w:val="151411232"/>
          <w:tblCellSpacing w:w="15" w:type="dxa"/>
        </w:trPr>
        <w:tc>
          <w:tcPr>
            <w:tcW w:w="50" w:type="pct"/>
            <w:hideMark/>
          </w:tcPr>
          <w:p w14:paraId="7CF7ECBA" w14:textId="77777777" w:rsidR="002065AD" w:rsidRPr="002065AD" w:rsidRDefault="002065AD" w:rsidP="002065AD">
            <w:pPr>
              <w:pStyle w:val="Bibliography"/>
              <w:spacing w:line="240" w:lineRule="auto"/>
              <w:contextualSpacing/>
              <w:rPr>
                <w:rFonts w:ascii="Baskerville Old Face" w:hAnsi="Baskerville Old Face"/>
                <w:noProof/>
                <w:sz w:val="20"/>
                <w:szCs w:val="20"/>
                <w:lang w:val="en-ID"/>
              </w:rPr>
            </w:pPr>
            <w:r w:rsidRPr="002065AD">
              <w:rPr>
                <w:rFonts w:ascii="Baskerville Old Face" w:hAnsi="Baskerville Old Face"/>
                <w:noProof/>
                <w:sz w:val="20"/>
                <w:szCs w:val="20"/>
                <w:lang w:val="en-ID"/>
              </w:rPr>
              <w:t xml:space="preserve">[23] </w:t>
            </w:r>
          </w:p>
        </w:tc>
        <w:tc>
          <w:tcPr>
            <w:tcW w:w="0" w:type="auto"/>
            <w:hideMark/>
          </w:tcPr>
          <w:p w14:paraId="4E41A4C3" w14:textId="77777777" w:rsidR="002065AD" w:rsidRPr="002065AD" w:rsidRDefault="002065AD" w:rsidP="002065AD">
            <w:pPr>
              <w:pStyle w:val="Bibliography"/>
              <w:spacing w:line="240" w:lineRule="auto"/>
              <w:contextualSpacing/>
              <w:rPr>
                <w:rFonts w:ascii="Baskerville Old Face" w:hAnsi="Baskerville Old Face"/>
                <w:noProof/>
                <w:sz w:val="20"/>
                <w:szCs w:val="20"/>
                <w:lang w:val="en-ID"/>
              </w:rPr>
            </w:pPr>
            <w:r w:rsidRPr="002065AD">
              <w:rPr>
                <w:rFonts w:ascii="Baskerville Old Face" w:hAnsi="Baskerville Old Face"/>
                <w:noProof/>
                <w:sz w:val="20"/>
                <w:szCs w:val="20"/>
                <w:lang w:val="en-ID"/>
              </w:rPr>
              <w:t xml:space="preserve">R. G. Rosita Ayu Wulandari, "METODE AUTOREGRESSIVE INTEGRATED MOVING AVERAGE (ARIMA) DAN METODE ADAPTIVE NEURO FUZZY INFERENCE SYSTEM (ANFIS) DALAM ANALISIS CURAH HUJAN," </w:t>
            </w:r>
            <w:r w:rsidRPr="002065AD">
              <w:rPr>
                <w:rFonts w:ascii="Baskerville Old Face" w:hAnsi="Baskerville Old Face"/>
                <w:i/>
                <w:iCs/>
                <w:noProof/>
                <w:sz w:val="20"/>
                <w:szCs w:val="20"/>
                <w:lang w:val="en-ID"/>
              </w:rPr>
              <w:t xml:space="preserve">Berkala Fisika, </w:t>
            </w:r>
            <w:r w:rsidRPr="002065AD">
              <w:rPr>
                <w:rFonts w:ascii="Baskerville Old Face" w:hAnsi="Baskerville Old Face"/>
                <w:noProof/>
                <w:sz w:val="20"/>
                <w:szCs w:val="20"/>
                <w:lang w:val="en-ID"/>
              </w:rPr>
              <w:t xml:space="preserve">vol. 22, no. 1, pp. 41- 48, 2019. </w:t>
            </w:r>
          </w:p>
        </w:tc>
      </w:tr>
      <w:tr w:rsidR="002065AD" w:rsidRPr="002065AD" w14:paraId="740269E7" w14:textId="77777777">
        <w:trPr>
          <w:divId w:val="151411232"/>
          <w:tblCellSpacing w:w="15" w:type="dxa"/>
        </w:trPr>
        <w:tc>
          <w:tcPr>
            <w:tcW w:w="50" w:type="pct"/>
            <w:hideMark/>
          </w:tcPr>
          <w:p w14:paraId="7F178C15" w14:textId="77777777" w:rsidR="002065AD" w:rsidRPr="002065AD" w:rsidRDefault="002065AD" w:rsidP="002065AD">
            <w:pPr>
              <w:pStyle w:val="Bibliography"/>
              <w:spacing w:line="240" w:lineRule="auto"/>
              <w:contextualSpacing/>
              <w:rPr>
                <w:rFonts w:ascii="Baskerville Old Face" w:hAnsi="Baskerville Old Face"/>
                <w:noProof/>
                <w:sz w:val="20"/>
                <w:szCs w:val="20"/>
                <w:lang w:val="en-ID"/>
              </w:rPr>
            </w:pPr>
            <w:r w:rsidRPr="002065AD">
              <w:rPr>
                <w:rFonts w:ascii="Baskerville Old Face" w:hAnsi="Baskerville Old Face"/>
                <w:noProof/>
                <w:sz w:val="20"/>
                <w:szCs w:val="20"/>
                <w:lang w:val="en-ID"/>
              </w:rPr>
              <w:t xml:space="preserve">[24] </w:t>
            </w:r>
          </w:p>
        </w:tc>
        <w:tc>
          <w:tcPr>
            <w:tcW w:w="0" w:type="auto"/>
            <w:hideMark/>
          </w:tcPr>
          <w:p w14:paraId="4565F8B1" w14:textId="77777777" w:rsidR="002065AD" w:rsidRPr="002065AD" w:rsidRDefault="002065AD" w:rsidP="002065AD">
            <w:pPr>
              <w:pStyle w:val="Bibliography"/>
              <w:spacing w:line="240" w:lineRule="auto"/>
              <w:contextualSpacing/>
              <w:rPr>
                <w:rFonts w:ascii="Baskerville Old Face" w:hAnsi="Baskerville Old Face"/>
                <w:noProof/>
                <w:sz w:val="20"/>
                <w:szCs w:val="20"/>
                <w:lang w:val="en-ID"/>
              </w:rPr>
            </w:pPr>
            <w:r w:rsidRPr="002065AD">
              <w:rPr>
                <w:rFonts w:ascii="Baskerville Old Face" w:hAnsi="Baskerville Old Face"/>
                <w:noProof/>
                <w:sz w:val="20"/>
                <w:szCs w:val="20"/>
                <w:lang w:val="en-ID"/>
              </w:rPr>
              <w:t xml:space="preserve">K. Roy Andika, "OPTIMASI HYPERPARAMETER MODEL LSTM DAN VARIANNYA UNTUK PERAMALAN PEMBELIAN BAHAN BAKU KARET ALAM," </w:t>
            </w:r>
            <w:r w:rsidRPr="002065AD">
              <w:rPr>
                <w:rFonts w:ascii="Baskerville Old Face" w:hAnsi="Baskerville Old Face"/>
                <w:i/>
                <w:iCs/>
                <w:noProof/>
                <w:sz w:val="20"/>
                <w:szCs w:val="20"/>
                <w:lang w:val="en-ID"/>
              </w:rPr>
              <w:t xml:space="preserve">JIPI (Jurnal Ilmiah Penelitian dan Pembelajaran Informatika), </w:t>
            </w:r>
            <w:r w:rsidRPr="002065AD">
              <w:rPr>
                <w:rFonts w:ascii="Baskerville Old Face" w:hAnsi="Baskerville Old Face"/>
                <w:noProof/>
                <w:sz w:val="20"/>
                <w:szCs w:val="20"/>
                <w:lang w:val="en-ID"/>
              </w:rPr>
              <w:t xml:space="preserve">vol. 10, no. 3, pp. 2627-2639, 2025. </w:t>
            </w:r>
          </w:p>
        </w:tc>
      </w:tr>
      <w:tr w:rsidR="002065AD" w:rsidRPr="002065AD" w14:paraId="4B1E2DC7" w14:textId="77777777">
        <w:trPr>
          <w:divId w:val="151411232"/>
          <w:tblCellSpacing w:w="15" w:type="dxa"/>
        </w:trPr>
        <w:tc>
          <w:tcPr>
            <w:tcW w:w="50" w:type="pct"/>
            <w:hideMark/>
          </w:tcPr>
          <w:p w14:paraId="1BA5A753" w14:textId="77777777" w:rsidR="002065AD" w:rsidRPr="002065AD" w:rsidRDefault="002065AD" w:rsidP="002065AD">
            <w:pPr>
              <w:pStyle w:val="Bibliography"/>
              <w:spacing w:line="240" w:lineRule="auto"/>
              <w:contextualSpacing/>
              <w:rPr>
                <w:rFonts w:ascii="Baskerville Old Face" w:hAnsi="Baskerville Old Face"/>
                <w:noProof/>
                <w:sz w:val="20"/>
                <w:szCs w:val="20"/>
                <w:lang w:val="en-ID"/>
              </w:rPr>
            </w:pPr>
            <w:r w:rsidRPr="002065AD">
              <w:rPr>
                <w:rFonts w:ascii="Baskerville Old Face" w:hAnsi="Baskerville Old Face"/>
                <w:noProof/>
                <w:sz w:val="20"/>
                <w:szCs w:val="20"/>
                <w:lang w:val="en-ID"/>
              </w:rPr>
              <w:t xml:space="preserve">[25] </w:t>
            </w:r>
          </w:p>
        </w:tc>
        <w:tc>
          <w:tcPr>
            <w:tcW w:w="0" w:type="auto"/>
            <w:hideMark/>
          </w:tcPr>
          <w:p w14:paraId="3D10DDEA" w14:textId="77777777" w:rsidR="002065AD" w:rsidRPr="002065AD" w:rsidRDefault="002065AD" w:rsidP="002065AD">
            <w:pPr>
              <w:pStyle w:val="Bibliography"/>
              <w:spacing w:line="240" w:lineRule="auto"/>
              <w:contextualSpacing/>
              <w:rPr>
                <w:rFonts w:ascii="Baskerville Old Face" w:hAnsi="Baskerville Old Face"/>
                <w:noProof/>
                <w:sz w:val="20"/>
                <w:szCs w:val="20"/>
                <w:lang w:val="en-ID"/>
              </w:rPr>
            </w:pPr>
            <w:r w:rsidRPr="002065AD">
              <w:rPr>
                <w:rFonts w:ascii="Baskerville Old Face" w:hAnsi="Baskerville Old Face"/>
                <w:noProof/>
                <w:sz w:val="20"/>
                <w:szCs w:val="20"/>
                <w:lang w:val="en-ID"/>
              </w:rPr>
              <w:t xml:space="preserve">E. Verianto, "PENERAPAN LSTM DENGAN REGULARISASI UNTUK MENCEGAH OVERFITTING PADA MODEL PREDIKSI TINGKAT INFLASI DI INDONESIA," </w:t>
            </w:r>
            <w:r w:rsidRPr="002065AD">
              <w:rPr>
                <w:rFonts w:ascii="Baskerville Old Face" w:hAnsi="Baskerville Old Face"/>
                <w:i/>
                <w:iCs/>
                <w:noProof/>
                <w:sz w:val="20"/>
                <w:szCs w:val="20"/>
                <w:lang w:val="en-ID"/>
              </w:rPr>
              <w:t xml:space="preserve">Jurnal Sistem Informasi dan Sistem Komputer, </w:t>
            </w:r>
            <w:r w:rsidRPr="002065AD">
              <w:rPr>
                <w:rFonts w:ascii="Baskerville Old Face" w:hAnsi="Baskerville Old Face"/>
                <w:noProof/>
                <w:sz w:val="20"/>
                <w:szCs w:val="20"/>
                <w:lang w:val="en-ID"/>
              </w:rPr>
              <w:t xml:space="preserve">vol. 9, no. 2, pp. 195-204, 2024. </w:t>
            </w:r>
          </w:p>
        </w:tc>
      </w:tr>
      <w:tr w:rsidR="002065AD" w:rsidRPr="002065AD" w14:paraId="42FB666A" w14:textId="77777777">
        <w:trPr>
          <w:divId w:val="151411232"/>
          <w:tblCellSpacing w:w="15" w:type="dxa"/>
        </w:trPr>
        <w:tc>
          <w:tcPr>
            <w:tcW w:w="50" w:type="pct"/>
            <w:hideMark/>
          </w:tcPr>
          <w:p w14:paraId="5FCF07FA" w14:textId="77777777" w:rsidR="002065AD" w:rsidRPr="002065AD" w:rsidRDefault="002065AD" w:rsidP="002065AD">
            <w:pPr>
              <w:pStyle w:val="Bibliography"/>
              <w:spacing w:line="240" w:lineRule="auto"/>
              <w:contextualSpacing/>
              <w:rPr>
                <w:rFonts w:ascii="Baskerville Old Face" w:hAnsi="Baskerville Old Face"/>
                <w:noProof/>
                <w:sz w:val="20"/>
                <w:szCs w:val="20"/>
                <w:lang w:val="en-ID"/>
              </w:rPr>
            </w:pPr>
            <w:r w:rsidRPr="002065AD">
              <w:rPr>
                <w:rFonts w:ascii="Baskerville Old Face" w:hAnsi="Baskerville Old Face"/>
                <w:noProof/>
                <w:sz w:val="20"/>
                <w:szCs w:val="20"/>
                <w:lang w:val="en-ID"/>
              </w:rPr>
              <w:t xml:space="preserve">[26] </w:t>
            </w:r>
          </w:p>
        </w:tc>
        <w:tc>
          <w:tcPr>
            <w:tcW w:w="0" w:type="auto"/>
            <w:hideMark/>
          </w:tcPr>
          <w:p w14:paraId="2471F61C" w14:textId="77777777" w:rsidR="002065AD" w:rsidRPr="002065AD" w:rsidRDefault="002065AD" w:rsidP="002065AD">
            <w:pPr>
              <w:pStyle w:val="Bibliography"/>
              <w:spacing w:line="240" w:lineRule="auto"/>
              <w:contextualSpacing/>
              <w:rPr>
                <w:rFonts w:ascii="Baskerville Old Face" w:hAnsi="Baskerville Old Face"/>
                <w:noProof/>
                <w:sz w:val="20"/>
                <w:szCs w:val="20"/>
                <w:lang w:val="en-ID"/>
              </w:rPr>
            </w:pPr>
            <w:r w:rsidRPr="002065AD">
              <w:rPr>
                <w:rFonts w:ascii="Baskerville Old Face" w:hAnsi="Baskerville Old Face"/>
                <w:noProof/>
                <w:sz w:val="20"/>
                <w:szCs w:val="20"/>
                <w:lang w:val="en-ID"/>
              </w:rPr>
              <w:t xml:space="preserve">A. P. W. M. M. E. Putrama Alkhairi, "Optimasi LSTM Mengurangi Overfitting untuk Klasifikasi Teks Menggunakan Kumpulan Data Ulasan Film Kaggle IMDB," </w:t>
            </w:r>
            <w:r w:rsidRPr="002065AD">
              <w:rPr>
                <w:rFonts w:ascii="Baskerville Old Face" w:hAnsi="Baskerville Old Face"/>
                <w:i/>
                <w:iCs/>
                <w:noProof/>
                <w:sz w:val="20"/>
                <w:szCs w:val="20"/>
                <w:lang w:val="en-ID"/>
              </w:rPr>
              <w:t xml:space="preserve">Building of Informatics, Technology and Science (BITS), </w:t>
            </w:r>
            <w:r w:rsidRPr="002065AD">
              <w:rPr>
                <w:rFonts w:ascii="Baskerville Old Face" w:hAnsi="Baskerville Old Face"/>
                <w:noProof/>
                <w:sz w:val="20"/>
                <w:szCs w:val="20"/>
                <w:lang w:val="en-ID"/>
              </w:rPr>
              <w:t>vol. 6, no. 2, p. 1142</w:t>
            </w:r>
            <w:r w:rsidRPr="002065AD">
              <w:rPr>
                <w:rFonts w:ascii="Times New Roman" w:hAnsi="Times New Roman" w:cs="Times New Roman"/>
                <w:noProof/>
                <w:sz w:val="20"/>
                <w:szCs w:val="20"/>
                <w:lang w:val="en-ID"/>
              </w:rPr>
              <w:t>−</w:t>
            </w:r>
            <w:r w:rsidRPr="002065AD">
              <w:rPr>
                <w:rFonts w:ascii="Baskerville Old Face" w:hAnsi="Baskerville Old Face"/>
                <w:noProof/>
                <w:sz w:val="20"/>
                <w:szCs w:val="20"/>
                <w:lang w:val="en-ID"/>
              </w:rPr>
              <w:t xml:space="preserve">1150, 2024. </w:t>
            </w:r>
          </w:p>
        </w:tc>
      </w:tr>
      <w:tr w:rsidR="002065AD" w:rsidRPr="002065AD" w14:paraId="76129BEC" w14:textId="77777777">
        <w:trPr>
          <w:divId w:val="151411232"/>
          <w:tblCellSpacing w:w="15" w:type="dxa"/>
        </w:trPr>
        <w:tc>
          <w:tcPr>
            <w:tcW w:w="50" w:type="pct"/>
            <w:hideMark/>
          </w:tcPr>
          <w:p w14:paraId="4194CCF8" w14:textId="77777777" w:rsidR="002065AD" w:rsidRPr="002065AD" w:rsidRDefault="002065AD" w:rsidP="002065AD">
            <w:pPr>
              <w:pStyle w:val="Bibliography"/>
              <w:spacing w:line="240" w:lineRule="auto"/>
              <w:contextualSpacing/>
              <w:rPr>
                <w:rFonts w:ascii="Baskerville Old Face" w:hAnsi="Baskerville Old Face"/>
                <w:noProof/>
                <w:sz w:val="20"/>
                <w:szCs w:val="20"/>
                <w:lang w:val="en-ID"/>
              </w:rPr>
            </w:pPr>
            <w:r w:rsidRPr="002065AD">
              <w:rPr>
                <w:rFonts w:ascii="Baskerville Old Face" w:hAnsi="Baskerville Old Face"/>
                <w:noProof/>
                <w:sz w:val="20"/>
                <w:szCs w:val="20"/>
                <w:lang w:val="en-ID"/>
              </w:rPr>
              <w:t xml:space="preserve">[27] </w:t>
            </w:r>
          </w:p>
        </w:tc>
        <w:tc>
          <w:tcPr>
            <w:tcW w:w="0" w:type="auto"/>
            <w:hideMark/>
          </w:tcPr>
          <w:p w14:paraId="0488257B" w14:textId="77777777" w:rsidR="002065AD" w:rsidRPr="002065AD" w:rsidRDefault="002065AD" w:rsidP="002065AD">
            <w:pPr>
              <w:pStyle w:val="Bibliography"/>
              <w:spacing w:line="240" w:lineRule="auto"/>
              <w:contextualSpacing/>
              <w:rPr>
                <w:rFonts w:ascii="Baskerville Old Face" w:hAnsi="Baskerville Old Face"/>
                <w:noProof/>
                <w:sz w:val="20"/>
                <w:szCs w:val="20"/>
                <w:lang w:val="en-ID"/>
              </w:rPr>
            </w:pPr>
            <w:r w:rsidRPr="002065AD">
              <w:rPr>
                <w:rFonts w:ascii="Baskerville Old Face" w:hAnsi="Baskerville Old Face"/>
                <w:noProof/>
                <w:sz w:val="20"/>
                <w:szCs w:val="20"/>
                <w:lang w:val="en-ID"/>
              </w:rPr>
              <w:t xml:space="preserve">B. G. d. G. Bandyopadhyay, "Peramalan Harga Emas Menggunakan Model ARIMA," </w:t>
            </w:r>
            <w:r w:rsidRPr="002065AD">
              <w:rPr>
                <w:rFonts w:ascii="Baskerville Old Face" w:hAnsi="Baskerville Old Face"/>
                <w:i/>
                <w:iCs/>
                <w:noProof/>
                <w:sz w:val="20"/>
                <w:szCs w:val="20"/>
                <w:lang w:val="en-ID"/>
              </w:rPr>
              <w:t xml:space="preserve">Jurnal Ilmu Manajemen Lanjutan , </w:t>
            </w:r>
            <w:r w:rsidRPr="002065AD">
              <w:rPr>
                <w:rFonts w:ascii="Baskerville Old Face" w:hAnsi="Baskerville Old Face"/>
                <w:noProof/>
                <w:sz w:val="20"/>
                <w:szCs w:val="20"/>
                <w:lang w:val="en-ID"/>
              </w:rPr>
              <w:t xml:space="preserve">vol. 4, no. 2, pp. 117-121, 2016. </w:t>
            </w:r>
          </w:p>
        </w:tc>
      </w:tr>
      <w:tr w:rsidR="002065AD" w:rsidRPr="002065AD" w14:paraId="6030AAFE" w14:textId="77777777">
        <w:trPr>
          <w:divId w:val="151411232"/>
          <w:tblCellSpacing w:w="15" w:type="dxa"/>
        </w:trPr>
        <w:tc>
          <w:tcPr>
            <w:tcW w:w="50" w:type="pct"/>
            <w:hideMark/>
          </w:tcPr>
          <w:p w14:paraId="42F4AE6F" w14:textId="77777777" w:rsidR="002065AD" w:rsidRPr="002065AD" w:rsidRDefault="002065AD" w:rsidP="002065AD">
            <w:pPr>
              <w:pStyle w:val="Bibliography"/>
              <w:spacing w:line="240" w:lineRule="auto"/>
              <w:contextualSpacing/>
              <w:rPr>
                <w:rFonts w:ascii="Baskerville Old Face" w:hAnsi="Baskerville Old Face"/>
                <w:noProof/>
                <w:sz w:val="20"/>
                <w:szCs w:val="20"/>
                <w:lang w:val="en-ID"/>
              </w:rPr>
            </w:pPr>
            <w:r w:rsidRPr="002065AD">
              <w:rPr>
                <w:rFonts w:ascii="Baskerville Old Face" w:hAnsi="Baskerville Old Face"/>
                <w:noProof/>
                <w:sz w:val="20"/>
                <w:szCs w:val="20"/>
                <w:lang w:val="en-ID"/>
              </w:rPr>
              <w:t xml:space="preserve">[28] </w:t>
            </w:r>
          </w:p>
        </w:tc>
        <w:tc>
          <w:tcPr>
            <w:tcW w:w="0" w:type="auto"/>
            <w:hideMark/>
          </w:tcPr>
          <w:p w14:paraId="3FD4C259" w14:textId="77777777" w:rsidR="002065AD" w:rsidRPr="002065AD" w:rsidRDefault="002065AD" w:rsidP="002065AD">
            <w:pPr>
              <w:pStyle w:val="Bibliography"/>
              <w:spacing w:line="240" w:lineRule="auto"/>
              <w:contextualSpacing/>
              <w:rPr>
                <w:rFonts w:ascii="Baskerville Old Face" w:hAnsi="Baskerville Old Face"/>
                <w:noProof/>
                <w:sz w:val="20"/>
                <w:szCs w:val="20"/>
                <w:lang w:val="en-ID"/>
              </w:rPr>
            </w:pPr>
            <w:r w:rsidRPr="002065AD">
              <w:rPr>
                <w:rFonts w:ascii="Baskerville Old Face" w:hAnsi="Baskerville Old Face"/>
                <w:noProof/>
                <w:sz w:val="20"/>
                <w:szCs w:val="20"/>
                <w:lang w:val="en-ID"/>
              </w:rPr>
              <w:t xml:space="preserve">A. W. Inayah Aulia Maharani, "Peramalan Harga Emas Indonesia Menggunakan Metode," </w:t>
            </w:r>
            <w:r w:rsidRPr="002065AD">
              <w:rPr>
                <w:rFonts w:ascii="Baskerville Old Face" w:hAnsi="Baskerville Old Face"/>
                <w:i/>
                <w:iCs/>
                <w:noProof/>
                <w:sz w:val="20"/>
                <w:szCs w:val="20"/>
                <w:lang w:val="en-ID"/>
              </w:rPr>
              <w:t xml:space="preserve">Jurnal Teknik Informatika dan Sistem Informasi, </w:t>
            </w:r>
            <w:r w:rsidRPr="002065AD">
              <w:rPr>
                <w:rFonts w:ascii="Baskerville Old Face" w:hAnsi="Baskerville Old Face"/>
                <w:noProof/>
                <w:sz w:val="20"/>
                <w:szCs w:val="20"/>
                <w:lang w:val="en-ID"/>
              </w:rPr>
              <w:t xml:space="preserve">vol. 11, no. 4, pp. 79-89, 2024. </w:t>
            </w:r>
          </w:p>
        </w:tc>
      </w:tr>
      <w:tr w:rsidR="002065AD" w:rsidRPr="002065AD" w14:paraId="329E60B1" w14:textId="77777777">
        <w:trPr>
          <w:divId w:val="151411232"/>
          <w:tblCellSpacing w:w="15" w:type="dxa"/>
        </w:trPr>
        <w:tc>
          <w:tcPr>
            <w:tcW w:w="50" w:type="pct"/>
            <w:hideMark/>
          </w:tcPr>
          <w:p w14:paraId="461CCA3C" w14:textId="77777777" w:rsidR="002065AD" w:rsidRPr="002065AD" w:rsidRDefault="002065AD" w:rsidP="002065AD">
            <w:pPr>
              <w:pStyle w:val="Bibliography"/>
              <w:spacing w:line="240" w:lineRule="auto"/>
              <w:contextualSpacing/>
              <w:rPr>
                <w:rFonts w:ascii="Baskerville Old Face" w:hAnsi="Baskerville Old Face"/>
                <w:noProof/>
                <w:sz w:val="20"/>
                <w:szCs w:val="20"/>
                <w:lang w:val="en-ID"/>
              </w:rPr>
            </w:pPr>
            <w:r w:rsidRPr="002065AD">
              <w:rPr>
                <w:rFonts w:ascii="Baskerville Old Face" w:hAnsi="Baskerville Old Face"/>
                <w:noProof/>
                <w:sz w:val="20"/>
                <w:szCs w:val="20"/>
                <w:lang w:val="en-ID"/>
              </w:rPr>
              <w:t xml:space="preserve">[29] </w:t>
            </w:r>
          </w:p>
        </w:tc>
        <w:tc>
          <w:tcPr>
            <w:tcW w:w="0" w:type="auto"/>
            <w:hideMark/>
          </w:tcPr>
          <w:p w14:paraId="59873237" w14:textId="77777777" w:rsidR="002065AD" w:rsidRPr="002065AD" w:rsidRDefault="002065AD" w:rsidP="002065AD">
            <w:pPr>
              <w:pStyle w:val="Bibliography"/>
              <w:spacing w:line="240" w:lineRule="auto"/>
              <w:contextualSpacing/>
              <w:rPr>
                <w:rFonts w:ascii="Baskerville Old Face" w:hAnsi="Baskerville Old Face"/>
                <w:noProof/>
                <w:sz w:val="20"/>
                <w:szCs w:val="20"/>
                <w:lang w:val="en-ID"/>
              </w:rPr>
            </w:pPr>
            <w:r w:rsidRPr="002065AD">
              <w:rPr>
                <w:rFonts w:ascii="Baskerville Old Face" w:hAnsi="Baskerville Old Face"/>
                <w:noProof/>
                <w:sz w:val="20"/>
                <w:szCs w:val="20"/>
                <w:lang w:val="en-ID"/>
              </w:rPr>
              <w:t xml:space="preserve">S. A. A. R. S. T. W. U. Fatkhurokhman Fauzi, "Peramalan Harga Emas Menggunakan Pendekatan Long-Short Term Memory (LSTM)," </w:t>
            </w:r>
            <w:r w:rsidRPr="002065AD">
              <w:rPr>
                <w:rFonts w:ascii="Baskerville Old Face" w:hAnsi="Baskerville Old Face"/>
                <w:i/>
                <w:iCs/>
                <w:noProof/>
                <w:sz w:val="20"/>
                <w:szCs w:val="20"/>
                <w:lang w:val="en-ID"/>
              </w:rPr>
              <w:t xml:space="preserve">JEPIN(Jurnal Edukasi dan Penelitian Informatika), </w:t>
            </w:r>
            <w:r w:rsidRPr="002065AD">
              <w:rPr>
                <w:rFonts w:ascii="Baskerville Old Face" w:hAnsi="Baskerville Old Face"/>
                <w:noProof/>
                <w:sz w:val="20"/>
                <w:szCs w:val="20"/>
                <w:lang w:val="en-ID"/>
              </w:rPr>
              <w:t xml:space="preserve">vol. 10, no. 2, pp. 252-257, 2024. </w:t>
            </w:r>
          </w:p>
        </w:tc>
      </w:tr>
      <w:tr w:rsidR="002065AD" w:rsidRPr="002065AD" w14:paraId="5D97A83E" w14:textId="77777777">
        <w:trPr>
          <w:divId w:val="151411232"/>
          <w:tblCellSpacing w:w="15" w:type="dxa"/>
        </w:trPr>
        <w:tc>
          <w:tcPr>
            <w:tcW w:w="50" w:type="pct"/>
            <w:hideMark/>
          </w:tcPr>
          <w:p w14:paraId="00F031AF" w14:textId="77777777" w:rsidR="002065AD" w:rsidRPr="002065AD" w:rsidRDefault="002065AD" w:rsidP="002065AD">
            <w:pPr>
              <w:pStyle w:val="Bibliography"/>
              <w:spacing w:line="240" w:lineRule="auto"/>
              <w:contextualSpacing/>
              <w:rPr>
                <w:rFonts w:ascii="Baskerville Old Face" w:hAnsi="Baskerville Old Face"/>
                <w:noProof/>
                <w:sz w:val="20"/>
                <w:szCs w:val="20"/>
                <w:lang w:val="en-ID"/>
              </w:rPr>
            </w:pPr>
            <w:r w:rsidRPr="002065AD">
              <w:rPr>
                <w:rFonts w:ascii="Baskerville Old Face" w:hAnsi="Baskerville Old Face"/>
                <w:noProof/>
                <w:sz w:val="20"/>
                <w:szCs w:val="20"/>
                <w:lang w:val="en-ID"/>
              </w:rPr>
              <w:t xml:space="preserve">[30] </w:t>
            </w:r>
          </w:p>
        </w:tc>
        <w:tc>
          <w:tcPr>
            <w:tcW w:w="0" w:type="auto"/>
            <w:hideMark/>
          </w:tcPr>
          <w:p w14:paraId="19AEAFB6" w14:textId="77777777" w:rsidR="002065AD" w:rsidRPr="002065AD" w:rsidRDefault="002065AD" w:rsidP="002065AD">
            <w:pPr>
              <w:pStyle w:val="Bibliography"/>
              <w:spacing w:line="240" w:lineRule="auto"/>
              <w:contextualSpacing/>
              <w:rPr>
                <w:rFonts w:ascii="Baskerville Old Face" w:hAnsi="Baskerville Old Face"/>
                <w:noProof/>
                <w:sz w:val="20"/>
                <w:szCs w:val="20"/>
                <w:lang w:val="en-ID"/>
              </w:rPr>
            </w:pPr>
            <w:r w:rsidRPr="002065AD">
              <w:rPr>
                <w:rFonts w:ascii="Baskerville Old Face" w:hAnsi="Baskerville Old Face"/>
                <w:noProof/>
                <w:sz w:val="20"/>
                <w:szCs w:val="20"/>
                <w:lang w:val="en-ID"/>
              </w:rPr>
              <w:t xml:space="preserve">V. R. B. A. E. I. Michael Owen, "IMPLEMENTASI METODE LONG SHORT TERM MEMORY UNTUK MEMPREDIKSI PERGERAKAN NILAI HARGA EMAS," </w:t>
            </w:r>
            <w:r w:rsidRPr="002065AD">
              <w:rPr>
                <w:rFonts w:ascii="Baskerville Old Face" w:hAnsi="Baskerville Old Face"/>
                <w:i/>
                <w:iCs/>
                <w:noProof/>
                <w:sz w:val="20"/>
                <w:szCs w:val="20"/>
                <w:lang w:val="en-ID"/>
              </w:rPr>
              <w:t xml:space="preserve">Jurnal TEKINKOM, </w:t>
            </w:r>
            <w:r w:rsidRPr="002065AD">
              <w:rPr>
                <w:rFonts w:ascii="Baskerville Old Face" w:hAnsi="Baskerville Old Face"/>
                <w:noProof/>
                <w:sz w:val="20"/>
                <w:szCs w:val="20"/>
                <w:lang w:val="en-ID"/>
              </w:rPr>
              <w:t xml:space="preserve">vol. 5, no. 1, pp. 96-104, 2022. </w:t>
            </w:r>
          </w:p>
        </w:tc>
      </w:tr>
      <w:tr w:rsidR="002065AD" w:rsidRPr="002065AD" w14:paraId="717B438A" w14:textId="77777777">
        <w:trPr>
          <w:divId w:val="151411232"/>
          <w:tblCellSpacing w:w="15" w:type="dxa"/>
        </w:trPr>
        <w:tc>
          <w:tcPr>
            <w:tcW w:w="50" w:type="pct"/>
            <w:hideMark/>
          </w:tcPr>
          <w:p w14:paraId="1E1E30AC" w14:textId="77777777" w:rsidR="002065AD" w:rsidRPr="002065AD" w:rsidRDefault="002065AD" w:rsidP="002065AD">
            <w:pPr>
              <w:pStyle w:val="Bibliography"/>
              <w:spacing w:line="240" w:lineRule="auto"/>
              <w:contextualSpacing/>
              <w:rPr>
                <w:rFonts w:ascii="Baskerville Old Face" w:hAnsi="Baskerville Old Face"/>
                <w:noProof/>
                <w:sz w:val="20"/>
                <w:szCs w:val="20"/>
                <w:lang w:val="en-ID"/>
              </w:rPr>
            </w:pPr>
            <w:r w:rsidRPr="002065AD">
              <w:rPr>
                <w:rFonts w:ascii="Baskerville Old Face" w:hAnsi="Baskerville Old Face"/>
                <w:noProof/>
                <w:sz w:val="20"/>
                <w:szCs w:val="20"/>
                <w:lang w:val="en-ID"/>
              </w:rPr>
              <w:t xml:space="preserve">[31] </w:t>
            </w:r>
          </w:p>
        </w:tc>
        <w:tc>
          <w:tcPr>
            <w:tcW w:w="0" w:type="auto"/>
            <w:hideMark/>
          </w:tcPr>
          <w:p w14:paraId="073E0610" w14:textId="77777777" w:rsidR="002065AD" w:rsidRPr="002065AD" w:rsidRDefault="002065AD" w:rsidP="002065AD">
            <w:pPr>
              <w:pStyle w:val="Bibliography"/>
              <w:spacing w:line="240" w:lineRule="auto"/>
              <w:contextualSpacing/>
              <w:rPr>
                <w:rFonts w:ascii="Baskerville Old Face" w:hAnsi="Baskerville Old Face"/>
                <w:noProof/>
                <w:sz w:val="20"/>
                <w:szCs w:val="20"/>
                <w:lang w:val="en-ID"/>
              </w:rPr>
            </w:pPr>
            <w:r w:rsidRPr="002065AD">
              <w:rPr>
                <w:rFonts w:ascii="Baskerville Old Face" w:hAnsi="Baskerville Old Face"/>
                <w:noProof/>
                <w:sz w:val="20"/>
                <w:szCs w:val="20"/>
                <w:lang w:val="en-ID"/>
              </w:rPr>
              <w:t xml:space="preserve">G. I. M. ,. C. S. K. A. Fatimah Defina Setiti Alhamdani, "Prediksi Harga Emas Menggunakan Metode Time Series Long Short - Term Memory Neural Network," </w:t>
            </w:r>
            <w:r w:rsidRPr="002065AD">
              <w:rPr>
                <w:rFonts w:ascii="Baskerville Old Face" w:hAnsi="Baskerville Old Face"/>
                <w:i/>
                <w:iCs/>
                <w:noProof/>
                <w:sz w:val="20"/>
                <w:szCs w:val="20"/>
                <w:lang w:val="en-ID"/>
              </w:rPr>
              <w:t xml:space="preserve">REPOSITOR, </w:t>
            </w:r>
            <w:r w:rsidRPr="002065AD">
              <w:rPr>
                <w:rFonts w:ascii="Baskerville Old Face" w:hAnsi="Baskerville Old Face"/>
                <w:noProof/>
                <w:sz w:val="20"/>
                <w:szCs w:val="20"/>
                <w:lang w:val="en-ID"/>
              </w:rPr>
              <w:t xml:space="preserve">vol. 3, no. 4, pp. 375-386, 2021. </w:t>
            </w:r>
          </w:p>
        </w:tc>
      </w:tr>
      <w:tr w:rsidR="002065AD" w:rsidRPr="002065AD" w14:paraId="725DC5E8" w14:textId="77777777">
        <w:trPr>
          <w:divId w:val="151411232"/>
          <w:tblCellSpacing w:w="15" w:type="dxa"/>
        </w:trPr>
        <w:tc>
          <w:tcPr>
            <w:tcW w:w="50" w:type="pct"/>
            <w:hideMark/>
          </w:tcPr>
          <w:p w14:paraId="20DAFA06" w14:textId="77777777" w:rsidR="002065AD" w:rsidRPr="002065AD" w:rsidRDefault="002065AD" w:rsidP="002065AD">
            <w:pPr>
              <w:pStyle w:val="Bibliography"/>
              <w:spacing w:line="240" w:lineRule="auto"/>
              <w:contextualSpacing/>
              <w:rPr>
                <w:rFonts w:ascii="Baskerville Old Face" w:hAnsi="Baskerville Old Face"/>
                <w:noProof/>
                <w:sz w:val="20"/>
                <w:szCs w:val="20"/>
                <w:lang w:val="en-ID"/>
              </w:rPr>
            </w:pPr>
            <w:r w:rsidRPr="002065AD">
              <w:rPr>
                <w:rFonts w:ascii="Baskerville Old Face" w:hAnsi="Baskerville Old Face"/>
                <w:noProof/>
                <w:sz w:val="20"/>
                <w:szCs w:val="20"/>
                <w:lang w:val="en-ID"/>
              </w:rPr>
              <w:t xml:space="preserve">[32] </w:t>
            </w:r>
          </w:p>
        </w:tc>
        <w:tc>
          <w:tcPr>
            <w:tcW w:w="0" w:type="auto"/>
            <w:hideMark/>
          </w:tcPr>
          <w:p w14:paraId="0BB67972" w14:textId="77777777" w:rsidR="002065AD" w:rsidRPr="002065AD" w:rsidRDefault="002065AD" w:rsidP="002065AD">
            <w:pPr>
              <w:pStyle w:val="Bibliography"/>
              <w:spacing w:line="240" w:lineRule="auto"/>
              <w:contextualSpacing/>
              <w:rPr>
                <w:rFonts w:ascii="Baskerville Old Face" w:hAnsi="Baskerville Old Face"/>
                <w:noProof/>
                <w:sz w:val="20"/>
                <w:szCs w:val="20"/>
                <w:lang w:val="en-ID"/>
              </w:rPr>
            </w:pPr>
            <w:r w:rsidRPr="002065AD">
              <w:rPr>
                <w:rFonts w:ascii="Baskerville Old Face" w:hAnsi="Baskerville Old Face"/>
                <w:noProof/>
                <w:sz w:val="20"/>
                <w:szCs w:val="20"/>
                <w:lang w:val="en-ID"/>
              </w:rPr>
              <w:t xml:space="preserve">M. S. Handyca Yeng, "Perancangan Sistem Prediksi Harga Saham Berbasis Website Menggunakan Algoritma Hybrid (ARIMA-LSTM)," </w:t>
            </w:r>
            <w:r w:rsidRPr="002065AD">
              <w:rPr>
                <w:rFonts w:ascii="Baskerville Old Face" w:hAnsi="Baskerville Old Face"/>
                <w:i/>
                <w:iCs/>
                <w:noProof/>
                <w:sz w:val="20"/>
                <w:szCs w:val="20"/>
                <w:lang w:val="en-ID"/>
              </w:rPr>
              <w:t xml:space="preserve">Handyca Yeng(1*),Mangapul Siahaan, </w:t>
            </w:r>
            <w:r w:rsidRPr="002065AD">
              <w:rPr>
                <w:rFonts w:ascii="Baskerville Old Face" w:hAnsi="Baskerville Old Face"/>
                <w:noProof/>
                <w:sz w:val="20"/>
                <w:szCs w:val="20"/>
                <w:lang w:val="en-ID"/>
              </w:rPr>
              <w:t xml:space="preserve">vol. 13, no. 1, pp. 61-72, 2024. </w:t>
            </w:r>
          </w:p>
        </w:tc>
      </w:tr>
      <w:tr w:rsidR="002065AD" w:rsidRPr="002065AD" w14:paraId="6230769E" w14:textId="77777777">
        <w:trPr>
          <w:divId w:val="151411232"/>
          <w:tblCellSpacing w:w="15" w:type="dxa"/>
        </w:trPr>
        <w:tc>
          <w:tcPr>
            <w:tcW w:w="50" w:type="pct"/>
            <w:hideMark/>
          </w:tcPr>
          <w:p w14:paraId="127E37AA" w14:textId="77777777" w:rsidR="002065AD" w:rsidRPr="002065AD" w:rsidRDefault="002065AD" w:rsidP="002065AD">
            <w:pPr>
              <w:pStyle w:val="Bibliography"/>
              <w:spacing w:line="240" w:lineRule="auto"/>
              <w:contextualSpacing/>
              <w:rPr>
                <w:rFonts w:ascii="Baskerville Old Face" w:hAnsi="Baskerville Old Face"/>
                <w:noProof/>
                <w:sz w:val="20"/>
                <w:szCs w:val="20"/>
                <w:lang w:val="en-ID"/>
              </w:rPr>
            </w:pPr>
            <w:r w:rsidRPr="002065AD">
              <w:rPr>
                <w:rFonts w:ascii="Baskerville Old Face" w:hAnsi="Baskerville Old Face"/>
                <w:noProof/>
                <w:sz w:val="20"/>
                <w:szCs w:val="20"/>
                <w:lang w:val="en-ID"/>
              </w:rPr>
              <w:t xml:space="preserve">[33] </w:t>
            </w:r>
          </w:p>
        </w:tc>
        <w:tc>
          <w:tcPr>
            <w:tcW w:w="0" w:type="auto"/>
            <w:hideMark/>
          </w:tcPr>
          <w:p w14:paraId="0F2A3B45" w14:textId="77777777" w:rsidR="002065AD" w:rsidRPr="002065AD" w:rsidRDefault="002065AD" w:rsidP="002065AD">
            <w:pPr>
              <w:pStyle w:val="Bibliography"/>
              <w:spacing w:line="240" w:lineRule="auto"/>
              <w:contextualSpacing/>
              <w:rPr>
                <w:rFonts w:ascii="Baskerville Old Face" w:hAnsi="Baskerville Old Face"/>
                <w:noProof/>
                <w:sz w:val="20"/>
                <w:szCs w:val="20"/>
                <w:lang w:val="en-ID"/>
              </w:rPr>
            </w:pPr>
            <w:r w:rsidRPr="002065AD">
              <w:rPr>
                <w:rFonts w:ascii="Baskerville Old Face" w:hAnsi="Baskerville Old Face"/>
                <w:noProof/>
                <w:sz w:val="20"/>
                <w:szCs w:val="20"/>
                <w:lang w:val="en-ID"/>
              </w:rPr>
              <w:t xml:space="preserve">A. T. D. M. I. Divanda Shaffa Ameera, "PENERAPAN MODEL HIBRIDA ARIMA-LSTM PADA PREDIKSI INFLASI DI INDONESIA," </w:t>
            </w:r>
            <w:r w:rsidRPr="002065AD">
              <w:rPr>
                <w:rFonts w:ascii="Baskerville Old Face" w:hAnsi="Baskerville Old Face"/>
                <w:i/>
                <w:iCs/>
                <w:noProof/>
                <w:sz w:val="20"/>
                <w:szCs w:val="20"/>
                <w:lang w:val="en-ID"/>
              </w:rPr>
              <w:t xml:space="preserve">JATI (Jurnal Mahasiswa Teknik Informatika), </w:t>
            </w:r>
            <w:r w:rsidRPr="002065AD">
              <w:rPr>
                <w:rFonts w:ascii="Baskerville Old Face" w:hAnsi="Baskerville Old Face"/>
                <w:noProof/>
                <w:sz w:val="20"/>
                <w:szCs w:val="20"/>
                <w:lang w:val="en-ID"/>
              </w:rPr>
              <w:t xml:space="preserve">vol. 9, no. 3, pp. 3743-3749, 2025. </w:t>
            </w:r>
          </w:p>
        </w:tc>
      </w:tr>
      <w:tr w:rsidR="002065AD" w:rsidRPr="002065AD" w14:paraId="5104FB8E" w14:textId="77777777">
        <w:trPr>
          <w:divId w:val="151411232"/>
          <w:tblCellSpacing w:w="15" w:type="dxa"/>
        </w:trPr>
        <w:tc>
          <w:tcPr>
            <w:tcW w:w="50" w:type="pct"/>
            <w:hideMark/>
          </w:tcPr>
          <w:p w14:paraId="78438035" w14:textId="77777777" w:rsidR="002065AD" w:rsidRPr="002065AD" w:rsidRDefault="002065AD" w:rsidP="002065AD">
            <w:pPr>
              <w:pStyle w:val="Bibliography"/>
              <w:spacing w:line="240" w:lineRule="auto"/>
              <w:contextualSpacing/>
              <w:rPr>
                <w:rFonts w:ascii="Baskerville Old Face" w:hAnsi="Baskerville Old Face"/>
                <w:noProof/>
                <w:sz w:val="20"/>
                <w:szCs w:val="20"/>
                <w:lang w:val="en-ID"/>
              </w:rPr>
            </w:pPr>
            <w:r w:rsidRPr="002065AD">
              <w:rPr>
                <w:rFonts w:ascii="Baskerville Old Face" w:hAnsi="Baskerville Old Face"/>
                <w:noProof/>
                <w:sz w:val="20"/>
                <w:szCs w:val="20"/>
                <w:lang w:val="en-ID"/>
              </w:rPr>
              <w:t xml:space="preserve">[34] </w:t>
            </w:r>
          </w:p>
        </w:tc>
        <w:tc>
          <w:tcPr>
            <w:tcW w:w="0" w:type="auto"/>
            <w:hideMark/>
          </w:tcPr>
          <w:p w14:paraId="509A7846" w14:textId="77777777" w:rsidR="002065AD" w:rsidRPr="002065AD" w:rsidRDefault="002065AD" w:rsidP="002065AD">
            <w:pPr>
              <w:pStyle w:val="Bibliography"/>
              <w:spacing w:line="240" w:lineRule="auto"/>
              <w:contextualSpacing/>
              <w:rPr>
                <w:rFonts w:ascii="Baskerville Old Face" w:hAnsi="Baskerville Old Face"/>
                <w:noProof/>
                <w:sz w:val="20"/>
                <w:szCs w:val="20"/>
                <w:lang w:val="en-ID"/>
              </w:rPr>
            </w:pPr>
            <w:r w:rsidRPr="002065AD">
              <w:rPr>
                <w:rFonts w:ascii="Baskerville Old Face" w:hAnsi="Baskerville Old Face"/>
                <w:noProof/>
                <w:sz w:val="20"/>
                <w:szCs w:val="20"/>
                <w:lang w:val="en-ID"/>
              </w:rPr>
              <w:t xml:space="preserve">S. W. Annisa Hestiningtyas, "Analisis Feature Importance Random Forest untuk Faktor Penentu Harga Emas Antam," </w:t>
            </w:r>
            <w:r w:rsidRPr="002065AD">
              <w:rPr>
                <w:rFonts w:ascii="Baskerville Old Face" w:hAnsi="Baskerville Old Face"/>
                <w:i/>
                <w:iCs/>
                <w:noProof/>
                <w:sz w:val="20"/>
                <w:szCs w:val="20"/>
                <w:lang w:val="en-ID"/>
              </w:rPr>
              <w:t xml:space="preserve">Insearch (Information System Research) Journal , </w:t>
            </w:r>
            <w:r w:rsidRPr="002065AD">
              <w:rPr>
                <w:rFonts w:ascii="Baskerville Old Face" w:hAnsi="Baskerville Old Face"/>
                <w:noProof/>
                <w:sz w:val="20"/>
                <w:szCs w:val="20"/>
                <w:lang w:val="en-ID"/>
              </w:rPr>
              <w:t xml:space="preserve">vol. 5, no. 2, pp. 97-106, 2025. </w:t>
            </w:r>
          </w:p>
        </w:tc>
      </w:tr>
      <w:tr w:rsidR="002065AD" w:rsidRPr="002065AD" w14:paraId="54F63133" w14:textId="77777777">
        <w:trPr>
          <w:divId w:val="151411232"/>
          <w:tblCellSpacing w:w="15" w:type="dxa"/>
        </w:trPr>
        <w:tc>
          <w:tcPr>
            <w:tcW w:w="50" w:type="pct"/>
            <w:hideMark/>
          </w:tcPr>
          <w:p w14:paraId="47336687" w14:textId="77777777" w:rsidR="002065AD" w:rsidRPr="002065AD" w:rsidRDefault="002065AD" w:rsidP="002065AD">
            <w:pPr>
              <w:pStyle w:val="Bibliography"/>
              <w:spacing w:line="240" w:lineRule="auto"/>
              <w:contextualSpacing/>
              <w:rPr>
                <w:rFonts w:ascii="Baskerville Old Face" w:hAnsi="Baskerville Old Face"/>
                <w:noProof/>
                <w:sz w:val="20"/>
                <w:szCs w:val="20"/>
                <w:lang w:val="en-ID"/>
              </w:rPr>
            </w:pPr>
            <w:r w:rsidRPr="002065AD">
              <w:rPr>
                <w:rFonts w:ascii="Baskerville Old Face" w:hAnsi="Baskerville Old Face"/>
                <w:noProof/>
                <w:sz w:val="20"/>
                <w:szCs w:val="20"/>
                <w:lang w:val="en-ID"/>
              </w:rPr>
              <w:t xml:space="preserve">[35] </w:t>
            </w:r>
          </w:p>
        </w:tc>
        <w:tc>
          <w:tcPr>
            <w:tcW w:w="0" w:type="auto"/>
            <w:hideMark/>
          </w:tcPr>
          <w:p w14:paraId="19F1311F" w14:textId="77777777" w:rsidR="002065AD" w:rsidRPr="002065AD" w:rsidRDefault="002065AD" w:rsidP="002065AD">
            <w:pPr>
              <w:pStyle w:val="Bibliography"/>
              <w:spacing w:line="240" w:lineRule="auto"/>
              <w:contextualSpacing/>
              <w:rPr>
                <w:rFonts w:ascii="Baskerville Old Face" w:hAnsi="Baskerville Old Face"/>
                <w:noProof/>
                <w:sz w:val="20"/>
                <w:szCs w:val="20"/>
                <w:lang w:val="en-ID"/>
              </w:rPr>
            </w:pPr>
            <w:r w:rsidRPr="002065AD">
              <w:rPr>
                <w:rFonts w:ascii="Baskerville Old Face" w:hAnsi="Baskerville Old Face"/>
                <w:noProof/>
                <w:sz w:val="20"/>
                <w:szCs w:val="20"/>
                <w:lang w:val="en-ID"/>
              </w:rPr>
              <w:t xml:space="preserve">S. S. S. Mohamad As'ad, "Peramalan Harga Emas Harian dengan Model Hibrida Double Exponensial Smoothing Holt's dan Jaringan Syaraf Tiruan," </w:t>
            </w:r>
            <w:r w:rsidRPr="002065AD">
              <w:rPr>
                <w:rFonts w:ascii="Baskerville Old Face" w:hAnsi="Baskerville Old Face"/>
                <w:i/>
                <w:iCs/>
                <w:noProof/>
                <w:sz w:val="20"/>
                <w:szCs w:val="20"/>
                <w:lang w:val="en-ID"/>
              </w:rPr>
              <w:t xml:space="preserve">Jurnal Ilmiah KOMPUTASI, </w:t>
            </w:r>
            <w:r w:rsidRPr="002065AD">
              <w:rPr>
                <w:rFonts w:ascii="Baskerville Old Face" w:hAnsi="Baskerville Old Face"/>
                <w:noProof/>
                <w:sz w:val="20"/>
                <w:szCs w:val="20"/>
                <w:lang w:val="en-ID"/>
              </w:rPr>
              <w:t xml:space="preserve">vol. 19, no. 1, pp. 51-58, 2020. </w:t>
            </w:r>
          </w:p>
        </w:tc>
      </w:tr>
      <w:tr w:rsidR="002065AD" w:rsidRPr="002065AD" w14:paraId="3BDA8F51" w14:textId="77777777">
        <w:trPr>
          <w:divId w:val="151411232"/>
          <w:tblCellSpacing w:w="15" w:type="dxa"/>
        </w:trPr>
        <w:tc>
          <w:tcPr>
            <w:tcW w:w="50" w:type="pct"/>
            <w:hideMark/>
          </w:tcPr>
          <w:p w14:paraId="03CA618D" w14:textId="77777777" w:rsidR="002065AD" w:rsidRPr="002065AD" w:rsidRDefault="002065AD" w:rsidP="002065AD">
            <w:pPr>
              <w:pStyle w:val="Bibliography"/>
              <w:spacing w:line="240" w:lineRule="auto"/>
              <w:contextualSpacing/>
              <w:rPr>
                <w:rFonts w:ascii="Baskerville Old Face" w:hAnsi="Baskerville Old Face"/>
                <w:noProof/>
                <w:sz w:val="20"/>
                <w:szCs w:val="20"/>
                <w:lang w:val="en-ID"/>
              </w:rPr>
            </w:pPr>
            <w:r w:rsidRPr="002065AD">
              <w:rPr>
                <w:rFonts w:ascii="Baskerville Old Face" w:hAnsi="Baskerville Old Face"/>
                <w:noProof/>
                <w:sz w:val="20"/>
                <w:szCs w:val="20"/>
                <w:lang w:val="en-ID"/>
              </w:rPr>
              <w:t xml:space="preserve">[36] </w:t>
            </w:r>
          </w:p>
        </w:tc>
        <w:tc>
          <w:tcPr>
            <w:tcW w:w="0" w:type="auto"/>
            <w:hideMark/>
          </w:tcPr>
          <w:p w14:paraId="060D008B" w14:textId="77777777" w:rsidR="002065AD" w:rsidRPr="002065AD" w:rsidRDefault="002065AD" w:rsidP="002065AD">
            <w:pPr>
              <w:pStyle w:val="Bibliography"/>
              <w:spacing w:line="240" w:lineRule="auto"/>
              <w:contextualSpacing/>
              <w:rPr>
                <w:rFonts w:ascii="Baskerville Old Face" w:hAnsi="Baskerville Old Face"/>
                <w:noProof/>
                <w:sz w:val="20"/>
                <w:szCs w:val="20"/>
                <w:lang w:val="en-ID"/>
              </w:rPr>
            </w:pPr>
            <w:r w:rsidRPr="002065AD">
              <w:rPr>
                <w:rFonts w:ascii="Baskerville Old Face" w:hAnsi="Baskerville Old Face"/>
                <w:noProof/>
                <w:sz w:val="20"/>
                <w:szCs w:val="20"/>
                <w:lang w:val="en-ID"/>
              </w:rPr>
              <w:t xml:space="preserve">W. S. M. Maria Risnawati, "Prediksi Penjualan Emas di PT. Pegadaian Area Jambi Menggunakan Fuzzy," </w:t>
            </w:r>
            <w:r w:rsidRPr="002065AD">
              <w:rPr>
                <w:rFonts w:ascii="Baskerville Old Face" w:hAnsi="Baskerville Old Face"/>
                <w:i/>
                <w:iCs/>
                <w:noProof/>
                <w:sz w:val="20"/>
                <w:szCs w:val="20"/>
                <w:lang w:val="en-ID"/>
              </w:rPr>
              <w:t xml:space="preserve">Jurnal Ekonomi dan Statistik Indonesia, </w:t>
            </w:r>
            <w:r w:rsidRPr="002065AD">
              <w:rPr>
                <w:rFonts w:ascii="Baskerville Old Face" w:hAnsi="Baskerville Old Face"/>
                <w:noProof/>
                <w:sz w:val="20"/>
                <w:szCs w:val="20"/>
                <w:lang w:val="en-ID"/>
              </w:rPr>
              <w:t xml:space="preserve">vol. 3, no. 1, p. 70–84, 2023. </w:t>
            </w:r>
          </w:p>
        </w:tc>
      </w:tr>
      <w:tr w:rsidR="002065AD" w:rsidRPr="002065AD" w14:paraId="3D1E1F56" w14:textId="77777777">
        <w:trPr>
          <w:divId w:val="151411232"/>
          <w:tblCellSpacing w:w="15" w:type="dxa"/>
        </w:trPr>
        <w:tc>
          <w:tcPr>
            <w:tcW w:w="50" w:type="pct"/>
            <w:hideMark/>
          </w:tcPr>
          <w:p w14:paraId="4AB8E074" w14:textId="77777777" w:rsidR="002065AD" w:rsidRPr="002065AD" w:rsidRDefault="002065AD" w:rsidP="002065AD">
            <w:pPr>
              <w:pStyle w:val="Bibliography"/>
              <w:spacing w:line="240" w:lineRule="auto"/>
              <w:contextualSpacing/>
              <w:rPr>
                <w:rFonts w:ascii="Baskerville Old Face" w:hAnsi="Baskerville Old Face"/>
                <w:noProof/>
                <w:sz w:val="20"/>
                <w:szCs w:val="20"/>
                <w:lang w:val="en-ID"/>
              </w:rPr>
            </w:pPr>
            <w:r w:rsidRPr="002065AD">
              <w:rPr>
                <w:rFonts w:ascii="Baskerville Old Face" w:hAnsi="Baskerville Old Face"/>
                <w:noProof/>
                <w:sz w:val="20"/>
                <w:szCs w:val="20"/>
                <w:lang w:val="en-ID"/>
              </w:rPr>
              <w:t xml:space="preserve">[37] </w:t>
            </w:r>
          </w:p>
        </w:tc>
        <w:tc>
          <w:tcPr>
            <w:tcW w:w="0" w:type="auto"/>
            <w:hideMark/>
          </w:tcPr>
          <w:p w14:paraId="3187ADAA" w14:textId="77777777" w:rsidR="002065AD" w:rsidRPr="002065AD" w:rsidRDefault="002065AD" w:rsidP="002065AD">
            <w:pPr>
              <w:pStyle w:val="Bibliography"/>
              <w:spacing w:line="240" w:lineRule="auto"/>
              <w:contextualSpacing/>
              <w:rPr>
                <w:rFonts w:ascii="Baskerville Old Face" w:hAnsi="Baskerville Old Face"/>
                <w:noProof/>
                <w:sz w:val="20"/>
                <w:szCs w:val="20"/>
                <w:lang w:val="en-ID"/>
              </w:rPr>
            </w:pPr>
            <w:r w:rsidRPr="002065AD">
              <w:rPr>
                <w:rFonts w:ascii="Baskerville Old Face" w:hAnsi="Baskerville Old Face"/>
                <w:noProof/>
                <w:sz w:val="20"/>
                <w:szCs w:val="20"/>
                <w:lang w:val="en-ID"/>
              </w:rPr>
              <w:t xml:space="preserve">J. T. Manu Joseph, Modern Time Series Forecasting with Python (Second Edition), Birmingham: Packt Publishing, 2024. </w:t>
            </w:r>
          </w:p>
        </w:tc>
      </w:tr>
      <w:tr w:rsidR="002065AD" w:rsidRPr="002065AD" w14:paraId="40F32EB3" w14:textId="77777777">
        <w:trPr>
          <w:divId w:val="151411232"/>
          <w:tblCellSpacing w:w="15" w:type="dxa"/>
        </w:trPr>
        <w:tc>
          <w:tcPr>
            <w:tcW w:w="50" w:type="pct"/>
            <w:hideMark/>
          </w:tcPr>
          <w:p w14:paraId="47A4F225" w14:textId="77777777" w:rsidR="002065AD" w:rsidRPr="002065AD" w:rsidRDefault="002065AD" w:rsidP="002065AD">
            <w:pPr>
              <w:pStyle w:val="Bibliography"/>
              <w:spacing w:line="240" w:lineRule="auto"/>
              <w:contextualSpacing/>
              <w:rPr>
                <w:rFonts w:ascii="Baskerville Old Face" w:hAnsi="Baskerville Old Face"/>
                <w:noProof/>
                <w:sz w:val="20"/>
                <w:szCs w:val="20"/>
                <w:lang w:val="en-ID"/>
              </w:rPr>
            </w:pPr>
            <w:r w:rsidRPr="002065AD">
              <w:rPr>
                <w:rFonts w:ascii="Baskerville Old Face" w:hAnsi="Baskerville Old Face"/>
                <w:noProof/>
                <w:sz w:val="20"/>
                <w:szCs w:val="20"/>
                <w:lang w:val="en-ID"/>
              </w:rPr>
              <w:t xml:space="preserve">[38] </w:t>
            </w:r>
          </w:p>
        </w:tc>
        <w:tc>
          <w:tcPr>
            <w:tcW w:w="0" w:type="auto"/>
            <w:hideMark/>
          </w:tcPr>
          <w:p w14:paraId="1DEA4F5C" w14:textId="4C6097B6" w:rsidR="002065AD" w:rsidRPr="002065AD" w:rsidRDefault="002065AD" w:rsidP="00112934">
            <w:pPr>
              <w:pStyle w:val="Bibliography"/>
              <w:spacing w:line="240" w:lineRule="auto"/>
              <w:contextualSpacing/>
              <w:rPr>
                <w:rFonts w:ascii="Baskerville Old Face" w:hAnsi="Baskerville Old Face"/>
                <w:noProof/>
                <w:sz w:val="20"/>
                <w:szCs w:val="20"/>
                <w:lang w:val="en-ID"/>
              </w:rPr>
            </w:pPr>
            <w:r w:rsidRPr="002065AD">
              <w:rPr>
                <w:rFonts w:ascii="Baskerville Old Face" w:hAnsi="Baskerville Old Face"/>
                <w:noProof/>
                <w:sz w:val="20"/>
                <w:szCs w:val="20"/>
                <w:lang w:val="en-ID"/>
              </w:rPr>
              <w:t>J. Brownlee, Deep Learning for Time Series Forecasting Predi</w:t>
            </w:r>
            <w:r w:rsidR="00112934">
              <w:rPr>
                <w:rFonts w:ascii="Baskerville Old Face" w:hAnsi="Baskerville Old Face"/>
                <w:noProof/>
                <w:sz w:val="20"/>
                <w:szCs w:val="20"/>
                <w:lang w:val="en-ID"/>
              </w:rPr>
              <w:t xml:space="preserve">ct the </w:t>
            </w:r>
            <w:bookmarkStart w:id="6" w:name="_GoBack"/>
            <w:bookmarkEnd w:id="6"/>
            <w:r w:rsidRPr="002065AD">
              <w:rPr>
                <w:rFonts w:ascii="Baskerville Old Face" w:hAnsi="Baskerville Old Face"/>
                <w:noProof/>
                <w:sz w:val="20"/>
                <w:szCs w:val="20"/>
                <w:lang w:val="en-ID"/>
              </w:rPr>
              <w:t xml:space="preserve">Future with MLPs, CNNs and LSTMs in Python, Machine Learning Mastery, 2018. </w:t>
            </w:r>
          </w:p>
        </w:tc>
      </w:tr>
    </w:tbl>
    <w:p w14:paraId="4C535E4C" w14:textId="77777777" w:rsidR="002065AD" w:rsidRPr="002065AD" w:rsidRDefault="002065AD" w:rsidP="002065AD">
      <w:pPr>
        <w:spacing w:line="240" w:lineRule="auto"/>
        <w:contextualSpacing/>
        <w:divId w:val="151411232"/>
        <w:rPr>
          <w:rFonts w:ascii="Baskerville Old Face" w:eastAsia="Times New Roman" w:hAnsi="Baskerville Old Face"/>
          <w:noProof/>
          <w:sz w:val="20"/>
          <w:szCs w:val="20"/>
        </w:rPr>
      </w:pPr>
    </w:p>
    <w:p w14:paraId="4A42DF62" w14:textId="47D44EC9" w:rsidR="002065AD" w:rsidRDefault="002065AD" w:rsidP="002065AD">
      <w:pPr>
        <w:tabs>
          <w:tab w:val="left" w:pos="426"/>
        </w:tabs>
        <w:spacing w:after="0" w:line="240" w:lineRule="auto"/>
        <w:contextualSpacing/>
        <w:rPr>
          <w:rFonts w:ascii="Baskerville Old Face" w:hAnsi="Baskerville Old Face"/>
          <w:b/>
          <w:lang w:val="id-ID"/>
        </w:rPr>
      </w:pPr>
      <w:r w:rsidRPr="002065AD">
        <w:rPr>
          <w:rFonts w:ascii="Baskerville Old Face" w:hAnsi="Baskerville Old Face"/>
          <w:b/>
          <w:sz w:val="20"/>
          <w:szCs w:val="20"/>
          <w:lang w:val="id-ID"/>
        </w:rPr>
        <w:fldChar w:fldCharType="end"/>
      </w:r>
    </w:p>
    <w:p w14:paraId="40CB6E75" w14:textId="77777777" w:rsidR="002065AD" w:rsidRDefault="002065AD" w:rsidP="002065AD">
      <w:pPr>
        <w:tabs>
          <w:tab w:val="left" w:pos="426"/>
        </w:tabs>
        <w:spacing w:after="0" w:line="240" w:lineRule="auto"/>
        <w:jc w:val="both"/>
        <w:rPr>
          <w:rFonts w:ascii="Baskerville Old Face" w:hAnsi="Baskerville Old Face"/>
        </w:rPr>
      </w:pPr>
    </w:p>
    <w:p w14:paraId="57ECF84E" w14:textId="3B06B63B" w:rsidR="002065AD" w:rsidRDefault="002065AD" w:rsidP="002065AD">
      <w:pPr>
        <w:tabs>
          <w:tab w:val="left" w:pos="426"/>
        </w:tabs>
        <w:spacing w:after="0" w:line="240" w:lineRule="auto"/>
        <w:jc w:val="both"/>
        <w:rPr>
          <w:rFonts w:ascii="Baskerville Old Face" w:hAnsi="Baskerville Old Face"/>
        </w:rPr>
      </w:pPr>
    </w:p>
    <w:p w14:paraId="098CB102" w14:textId="40C015C2" w:rsidR="00225080" w:rsidRDefault="00225080" w:rsidP="00225080">
      <w:pPr>
        <w:tabs>
          <w:tab w:val="left" w:pos="426"/>
        </w:tabs>
        <w:spacing w:after="0" w:line="240" w:lineRule="auto"/>
        <w:ind w:left="426" w:firstLine="283"/>
        <w:jc w:val="both"/>
        <w:rPr>
          <w:rFonts w:ascii="Baskerville Old Face" w:hAnsi="Baskerville Old Face"/>
        </w:rPr>
      </w:pPr>
    </w:p>
    <w:p w14:paraId="240F8201" w14:textId="01FB21A1" w:rsidR="0000337E" w:rsidRDefault="0000337E" w:rsidP="00225080">
      <w:pPr>
        <w:tabs>
          <w:tab w:val="left" w:pos="426"/>
        </w:tabs>
        <w:spacing w:after="0" w:line="240" w:lineRule="auto"/>
        <w:ind w:left="426" w:firstLine="283"/>
        <w:jc w:val="both"/>
        <w:rPr>
          <w:rFonts w:ascii="Baskerville Old Face" w:hAnsi="Baskerville Old Face"/>
        </w:rPr>
      </w:pPr>
    </w:p>
    <w:p w14:paraId="1A45D8FC" w14:textId="04A1F792" w:rsidR="0000337E" w:rsidRDefault="0000337E" w:rsidP="00225080">
      <w:pPr>
        <w:tabs>
          <w:tab w:val="left" w:pos="426"/>
        </w:tabs>
        <w:spacing w:after="0" w:line="240" w:lineRule="auto"/>
        <w:ind w:left="426" w:firstLine="283"/>
        <w:jc w:val="both"/>
        <w:rPr>
          <w:rFonts w:ascii="Baskerville Old Face" w:hAnsi="Baskerville Old Face"/>
        </w:rPr>
      </w:pPr>
    </w:p>
    <w:p w14:paraId="54A3531C" w14:textId="18B8466C" w:rsidR="0000337E" w:rsidRDefault="0000337E" w:rsidP="00225080">
      <w:pPr>
        <w:tabs>
          <w:tab w:val="left" w:pos="426"/>
        </w:tabs>
        <w:spacing w:after="0" w:line="240" w:lineRule="auto"/>
        <w:ind w:left="426" w:firstLine="283"/>
        <w:jc w:val="both"/>
        <w:rPr>
          <w:rFonts w:ascii="Baskerville Old Face" w:hAnsi="Baskerville Old Face"/>
        </w:rPr>
      </w:pPr>
    </w:p>
    <w:p w14:paraId="70724A43" w14:textId="6B97F2E9" w:rsidR="0000337E" w:rsidRDefault="0000337E" w:rsidP="00225080">
      <w:pPr>
        <w:tabs>
          <w:tab w:val="left" w:pos="426"/>
        </w:tabs>
        <w:spacing w:after="0" w:line="240" w:lineRule="auto"/>
        <w:ind w:left="426" w:firstLine="283"/>
        <w:jc w:val="both"/>
        <w:rPr>
          <w:rFonts w:ascii="Baskerville Old Face" w:hAnsi="Baskerville Old Face"/>
        </w:rPr>
      </w:pPr>
    </w:p>
    <w:p w14:paraId="3F4EB72D" w14:textId="49D60DCB" w:rsidR="0000337E" w:rsidRDefault="0000337E" w:rsidP="00225080">
      <w:pPr>
        <w:tabs>
          <w:tab w:val="left" w:pos="426"/>
        </w:tabs>
        <w:spacing w:after="0" w:line="240" w:lineRule="auto"/>
        <w:ind w:left="426" w:firstLine="283"/>
        <w:jc w:val="both"/>
        <w:rPr>
          <w:rFonts w:ascii="Baskerville Old Face" w:hAnsi="Baskerville Old Face"/>
        </w:rPr>
      </w:pPr>
    </w:p>
    <w:p w14:paraId="33DBF36C" w14:textId="18164570" w:rsidR="0000337E" w:rsidRDefault="0000337E" w:rsidP="00225080">
      <w:pPr>
        <w:tabs>
          <w:tab w:val="left" w:pos="426"/>
        </w:tabs>
        <w:spacing w:after="0" w:line="240" w:lineRule="auto"/>
        <w:ind w:left="426" w:firstLine="283"/>
        <w:jc w:val="both"/>
        <w:rPr>
          <w:rFonts w:ascii="Baskerville Old Face" w:hAnsi="Baskerville Old Face"/>
        </w:rPr>
      </w:pPr>
    </w:p>
    <w:p w14:paraId="29728CF1" w14:textId="2A95B652" w:rsidR="0000337E" w:rsidRDefault="0000337E" w:rsidP="00225080">
      <w:pPr>
        <w:tabs>
          <w:tab w:val="left" w:pos="426"/>
        </w:tabs>
        <w:spacing w:after="0" w:line="240" w:lineRule="auto"/>
        <w:ind w:left="426" w:firstLine="283"/>
        <w:jc w:val="both"/>
        <w:rPr>
          <w:rFonts w:ascii="Baskerville Old Face" w:hAnsi="Baskerville Old Face"/>
        </w:rPr>
      </w:pPr>
    </w:p>
    <w:p w14:paraId="4C80272E" w14:textId="6B6BDCCF" w:rsidR="0000337E" w:rsidRDefault="0000337E" w:rsidP="00225080">
      <w:pPr>
        <w:tabs>
          <w:tab w:val="left" w:pos="426"/>
        </w:tabs>
        <w:spacing w:after="0" w:line="240" w:lineRule="auto"/>
        <w:ind w:left="426" w:firstLine="283"/>
        <w:jc w:val="both"/>
        <w:rPr>
          <w:rFonts w:ascii="Baskerville Old Face" w:hAnsi="Baskerville Old Face"/>
        </w:rPr>
      </w:pPr>
    </w:p>
    <w:p w14:paraId="2402EDE2" w14:textId="1F6CB42C" w:rsidR="0000337E" w:rsidRDefault="0000337E" w:rsidP="00225080">
      <w:pPr>
        <w:tabs>
          <w:tab w:val="left" w:pos="426"/>
        </w:tabs>
        <w:spacing w:after="0" w:line="240" w:lineRule="auto"/>
        <w:ind w:left="426" w:firstLine="283"/>
        <w:jc w:val="both"/>
        <w:rPr>
          <w:rFonts w:ascii="Baskerville Old Face" w:hAnsi="Baskerville Old Face"/>
        </w:rPr>
      </w:pPr>
    </w:p>
    <w:p w14:paraId="2848B0E3" w14:textId="07B6B116" w:rsidR="0000337E" w:rsidRDefault="0000337E" w:rsidP="00225080">
      <w:pPr>
        <w:tabs>
          <w:tab w:val="left" w:pos="426"/>
        </w:tabs>
        <w:spacing w:after="0" w:line="240" w:lineRule="auto"/>
        <w:ind w:left="426" w:firstLine="283"/>
        <w:jc w:val="both"/>
        <w:rPr>
          <w:rFonts w:ascii="Baskerville Old Face" w:hAnsi="Baskerville Old Face"/>
        </w:rPr>
      </w:pPr>
    </w:p>
    <w:p w14:paraId="06B44A73" w14:textId="4D98CCC2" w:rsidR="0000337E" w:rsidRDefault="0000337E" w:rsidP="00225080">
      <w:pPr>
        <w:tabs>
          <w:tab w:val="left" w:pos="426"/>
        </w:tabs>
        <w:spacing w:after="0" w:line="240" w:lineRule="auto"/>
        <w:ind w:left="426" w:firstLine="283"/>
        <w:jc w:val="both"/>
        <w:rPr>
          <w:rFonts w:ascii="Baskerville Old Face" w:hAnsi="Baskerville Old Face"/>
        </w:rPr>
      </w:pPr>
    </w:p>
    <w:p w14:paraId="79F4040B" w14:textId="214C0479" w:rsidR="0000337E" w:rsidRDefault="0000337E" w:rsidP="00225080">
      <w:pPr>
        <w:tabs>
          <w:tab w:val="left" w:pos="426"/>
        </w:tabs>
        <w:spacing w:after="0" w:line="240" w:lineRule="auto"/>
        <w:ind w:left="426" w:firstLine="283"/>
        <w:jc w:val="both"/>
        <w:rPr>
          <w:rFonts w:ascii="Baskerville Old Face" w:hAnsi="Baskerville Old Face"/>
        </w:rPr>
      </w:pPr>
    </w:p>
    <w:p w14:paraId="7C544DC6" w14:textId="4938B17F" w:rsidR="0000337E" w:rsidRDefault="0000337E" w:rsidP="00225080">
      <w:pPr>
        <w:tabs>
          <w:tab w:val="left" w:pos="426"/>
        </w:tabs>
        <w:spacing w:after="0" w:line="240" w:lineRule="auto"/>
        <w:ind w:left="426" w:firstLine="283"/>
        <w:jc w:val="both"/>
        <w:rPr>
          <w:rFonts w:ascii="Baskerville Old Face" w:hAnsi="Baskerville Old Face"/>
        </w:rPr>
      </w:pPr>
    </w:p>
    <w:p w14:paraId="1EFE25B0" w14:textId="16F88E88" w:rsidR="0000337E" w:rsidRDefault="0000337E" w:rsidP="00225080">
      <w:pPr>
        <w:tabs>
          <w:tab w:val="left" w:pos="426"/>
        </w:tabs>
        <w:spacing w:after="0" w:line="240" w:lineRule="auto"/>
        <w:ind w:left="426" w:firstLine="283"/>
        <w:jc w:val="both"/>
        <w:rPr>
          <w:rFonts w:ascii="Baskerville Old Face" w:hAnsi="Baskerville Old Face"/>
        </w:rPr>
      </w:pPr>
    </w:p>
    <w:p w14:paraId="5880B6B8" w14:textId="5CEE9D57" w:rsidR="0000337E" w:rsidRDefault="0000337E" w:rsidP="00225080">
      <w:pPr>
        <w:tabs>
          <w:tab w:val="left" w:pos="426"/>
        </w:tabs>
        <w:spacing w:after="0" w:line="240" w:lineRule="auto"/>
        <w:ind w:left="426" w:firstLine="283"/>
        <w:jc w:val="both"/>
        <w:rPr>
          <w:rFonts w:ascii="Baskerville Old Face" w:hAnsi="Baskerville Old Face"/>
        </w:rPr>
      </w:pPr>
    </w:p>
    <w:p w14:paraId="4916ED0B" w14:textId="0F90A20E" w:rsidR="0000337E" w:rsidRDefault="0000337E" w:rsidP="00225080">
      <w:pPr>
        <w:tabs>
          <w:tab w:val="left" w:pos="426"/>
        </w:tabs>
        <w:spacing w:after="0" w:line="240" w:lineRule="auto"/>
        <w:ind w:left="426" w:firstLine="283"/>
        <w:jc w:val="both"/>
        <w:rPr>
          <w:rFonts w:ascii="Baskerville Old Face" w:hAnsi="Baskerville Old Face"/>
        </w:rPr>
      </w:pPr>
    </w:p>
    <w:p w14:paraId="3AA5AB82" w14:textId="00B16B74" w:rsidR="0000337E" w:rsidRDefault="0000337E" w:rsidP="00225080">
      <w:pPr>
        <w:tabs>
          <w:tab w:val="left" w:pos="426"/>
        </w:tabs>
        <w:spacing w:after="0" w:line="240" w:lineRule="auto"/>
        <w:ind w:left="426" w:firstLine="283"/>
        <w:jc w:val="both"/>
        <w:rPr>
          <w:rFonts w:ascii="Baskerville Old Face" w:hAnsi="Baskerville Old Face"/>
        </w:rPr>
      </w:pPr>
    </w:p>
    <w:p w14:paraId="3173F0B9" w14:textId="47E6A9CC" w:rsidR="0000337E" w:rsidRDefault="0000337E" w:rsidP="00225080">
      <w:pPr>
        <w:tabs>
          <w:tab w:val="left" w:pos="426"/>
        </w:tabs>
        <w:spacing w:after="0" w:line="240" w:lineRule="auto"/>
        <w:ind w:left="426" w:firstLine="283"/>
        <w:jc w:val="both"/>
        <w:rPr>
          <w:rFonts w:ascii="Baskerville Old Face" w:hAnsi="Baskerville Old Face"/>
        </w:rPr>
      </w:pPr>
    </w:p>
    <w:p w14:paraId="770CCC1D" w14:textId="35402DCC" w:rsidR="0000337E" w:rsidRDefault="0000337E" w:rsidP="00225080">
      <w:pPr>
        <w:tabs>
          <w:tab w:val="left" w:pos="426"/>
        </w:tabs>
        <w:spacing w:after="0" w:line="240" w:lineRule="auto"/>
        <w:ind w:left="426" w:firstLine="283"/>
        <w:jc w:val="both"/>
        <w:rPr>
          <w:rFonts w:ascii="Baskerville Old Face" w:hAnsi="Baskerville Old Face"/>
        </w:rPr>
      </w:pPr>
    </w:p>
    <w:p w14:paraId="7A29CC4A" w14:textId="77777777" w:rsidR="003B6D7A" w:rsidRDefault="003B6D7A" w:rsidP="00225080">
      <w:pPr>
        <w:tabs>
          <w:tab w:val="left" w:pos="426"/>
        </w:tabs>
        <w:spacing w:after="0" w:line="240" w:lineRule="auto"/>
        <w:ind w:left="426" w:firstLine="283"/>
        <w:jc w:val="both"/>
        <w:rPr>
          <w:rFonts w:ascii="Baskerville Old Face" w:hAnsi="Baskerville Old Face"/>
        </w:rPr>
      </w:pPr>
    </w:p>
    <w:p w14:paraId="20B8C4A8" w14:textId="6B5D2836" w:rsidR="0000337E" w:rsidRDefault="0000337E" w:rsidP="00225080">
      <w:pPr>
        <w:tabs>
          <w:tab w:val="left" w:pos="426"/>
        </w:tabs>
        <w:spacing w:after="0" w:line="240" w:lineRule="auto"/>
        <w:ind w:left="426" w:firstLine="283"/>
        <w:jc w:val="both"/>
        <w:rPr>
          <w:rFonts w:ascii="Baskerville Old Face" w:hAnsi="Baskerville Old Face"/>
        </w:rPr>
      </w:pPr>
    </w:p>
    <w:p w14:paraId="6FDC8EE2" w14:textId="7B626A43" w:rsidR="0000337E" w:rsidRDefault="0000337E" w:rsidP="00225080">
      <w:pPr>
        <w:tabs>
          <w:tab w:val="left" w:pos="426"/>
        </w:tabs>
        <w:spacing w:after="0" w:line="240" w:lineRule="auto"/>
        <w:ind w:left="426" w:firstLine="283"/>
        <w:jc w:val="both"/>
        <w:rPr>
          <w:rFonts w:ascii="Baskerville Old Face" w:hAnsi="Baskerville Old Face"/>
        </w:rPr>
      </w:pPr>
    </w:p>
    <w:p w14:paraId="0993776B" w14:textId="7958E6B6" w:rsidR="0000337E" w:rsidRDefault="0000337E" w:rsidP="00225080">
      <w:pPr>
        <w:tabs>
          <w:tab w:val="left" w:pos="426"/>
        </w:tabs>
        <w:spacing w:after="0" w:line="240" w:lineRule="auto"/>
        <w:ind w:left="426" w:firstLine="283"/>
        <w:jc w:val="both"/>
        <w:rPr>
          <w:rFonts w:ascii="Baskerville Old Face" w:hAnsi="Baskerville Old Face"/>
        </w:rPr>
      </w:pPr>
    </w:p>
    <w:p w14:paraId="6297BFB6" w14:textId="72A2A306" w:rsidR="0000337E" w:rsidRDefault="0000337E" w:rsidP="00225080">
      <w:pPr>
        <w:tabs>
          <w:tab w:val="left" w:pos="426"/>
        </w:tabs>
        <w:spacing w:after="0" w:line="240" w:lineRule="auto"/>
        <w:ind w:left="426" w:firstLine="283"/>
        <w:jc w:val="both"/>
        <w:rPr>
          <w:rFonts w:ascii="Baskerville Old Face" w:hAnsi="Baskerville Old Face"/>
        </w:rPr>
      </w:pPr>
    </w:p>
    <w:p w14:paraId="64550B53" w14:textId="2DA04998" w:rsidR="0000337E" w:rsidRDefault="0000337E" w:rsidP="00225080">
      <w:pPr>
        <w:tabs>
          <w:tab w:val="left" w:pos="426"/>
        </w:tabs>
        <w:spacing w:after="0" w:line="240" w:lineRule="auto"/>
        <w:ind w:left="426" w:firstLine="283"/>
        <w:jc w:val="both"/>
        <w:rPr>
          <w:rFonts w:ascii="Baskerville Old Face" w:hAnsi="Baskerville Old Face"/>
        </w:rPr>
      </w:pPr>
    </w:p>
    <w:p w14:paraId="793408E8" w14:textId="5C46B16D" w:rsidR="0000337E" w:rsidRDefault="0000337E" w:rsidP="00225080">
      <w:pPr>
        <w:tabs>
          <w:tab w:val="left" w:pos="426"/>
        </w:tabs>
        <w:spacing w:after="0" w:line="240" w:lineRule="auto"/>
        <w:ind w:left="426" w:firstLine="283"/>
        <w:jc w:val="both"/>
        <w:rPr>
          <w:rFonts w:ascii="Baskerville Old Face" w:hAnsi="Baskerville Old Face"/>
        </w:rPr>
      </w:pPr>
    </w:p>
    <w:p w14:paraId="1F119A43" w14:textId="0157B2E4" w:rsidR="0000337E" w:rsidRDefault="0000337E" w:rsidP="00225080">
      <w:pPr>
        <w:tabs>
          <w:tab w:val="left" w:pos="426"/>
        </w:tabs>
        <w:spacing w:after="0" w:line="240" w:lineRule="auto"/>
        <w:ind w:left="426" w:firstLine="283"/>
        <w:jc w:val="both"/>
        <w:rPr>
          <w:rFonts w:ascii="Baskerville Old Face" w:hAnsi="Baskerville Old Face"/>
        </w:rPr>
      </w:pPr>
    </w:p>
    <w:p w14:paraId="1C76914C" w14:textId="0BB0DA7E" w:rsidR="0000337E" w:rsidRDefault="0000337E" w:rsidP="00225080">
      <w:pPr>
        <w:tabs>
          <w:tab w:val="left" w:pos="426"/>
        </w:tabs>
        <w:spacing w:after="0" w:line="240" w:lineRule="auto"/>
        <w:ind w:left="426" w:firstLine="283"/>
        <w:jc w:val="both"/>
        <w:rPr>
          <w:rFonts w:ascii="Baskerville Old Face" w:hAnsi="Baskerville Old Face"/>
        </w:rPr>
      </w:pPr>
    </w:p>
    <w:p w14:paraId="1ABAD680" w14:textId="0CC3A99C" w:rsidR="0000337E" w:rsidRDefault="0000337E" w:rsidP="00225080">
      <w:pPr>
        <w:tabs>
          <w:tab w:val="left" w:pos="426"/>
        </w:tabs>
        <w:spacing w:after="0" w:line="240" w:lineRule="auto"/>
        <w:ind w:left="426" w:firstLine="283"/>
        <w:jc w:val="both"/>
        <w:rPr>
          <w:rFonts w:ascii="Baskerville Old Face" w:hAnsi="Baskerville Old Face"/>
        </w:rPr>
      </w:pPr>
    </w:p>
    <w:p w14:paraId="494E6AE0" w14:textId="6066E11D" w:rsidR="0000337E" w:rsidRDefault="0000337E" w:rsidP="00225080">
      <w:pPr>
        <w:tabs>
          <w:tab w:val="left" w:pos="426"/>
        </w:tabs>
        <w:spacing w:after="0" w:line="240" w:lineRule="auto"/>
        <w:ind w:left="426" w:firstLine="283"/>
        <w:jc w:val="both"/>
        <w:rPr>
          <w:rFonts w:ascii="Baskerville Old Face" w:hAnsi="Baskerville Old Face"/>
        </w:rPr>
      </w:pPr>
    </w:p>
    <w:p w14:paraId="65D6ED80" w14:textId="01622AC9" w:rsidR="0000337E" w:rsidRDefault="0000337E" w:rsidP="00225080">
      <w:pPr>
        <w:tabs>
          <w:tab w:val="left" w:pos="426"/>
        </w:tabs>
        <w:spacing w:after="0" w:line="240" w:lineRule="auto"/>
        <w:ind w:left="426" w:firstLine="283"/>
        <w:jc w:val="both"/>
        <w:rPr>
          <w:rFonts w:ascii="Baskerville Old Face" w:hAnsi="Baskerville Old Face"/>
        </w:rPr>
      </w:pPr>
    </w:p>
    <w:p w14:paraId="2E1007FC" w14:textId="380F1368" w:rsidR="0000337E" w:rsidRDefault="0000337E" w:rsidP="00225080">
      <w:pPr>
        <w:tabs>
          <w:tab w:val="left" w:pos="426"/>
        </w:tabs>
        <w:spacing w:after="0" w:line="240" w:lineRule="auto"/>
        <w:ind w:left="426" w:firstLine="283"/>
        <w:jc w:val="both"/>
        <w:rPr>
          <w:rFonts w:ascii="Baskerville Old Face" w:hAnsi="Baskerville Old Face"/>
        </w:rPr>
      </w:pPr>
    </w:p>
    <w:p w14:paraId="35685F5A" w14:textId="001EC455" w:rsidR="0000337E" w:rsidRDefault="0000337E" w:rsidP="00225080">
      <w:pPr>
        <w:tabs>
          <w:tab w:val="left" w:pos="426"/>
        </w:tabs>
        <w:spacing w:after="0" w:line="240" w:lineRule="auto"/>
        <w:ind w:left="426" w:firstLine="283"/>
        <w:jc w:val="both"/>
        <w:rPr>
          <w:rFonts w:ascii="Baskerville Old Face" w:hAnsi="Baskerville Old Face"/>
        </w:rPr>
      </w:pPr>
    </w:p>
    <w:p w14:paraId="375EB30B" w14:textId="47076F62" w:rsidR="0000337E" w:rsidRDefault="0000337E" w:rsidP="00225080">
      <w:pPr>
        <w:tabs>
          <w:tab w:val="left" w:pos="426"/>
        </w:tabs>
        <w:spacing w:after="0" w:line="240" w:lineRule="auto"/>
        <w:ind w:left="426" w:firstLine="283"/>
        <w:jc w:val="both"/>
        <w:rPr>
          <w:rFonts w:ascii="Baskerville Old Face" w:hAnsi="Baskerville Old Face"/>
        </w:rPr>
      </w:pPr>
    </w:p>
    <w:p w14:paraId="0348E849" w14:textId="1F03D84B" w:rsidR="0000337E" w:rsidRDefault="0000337E" w:rsidP="00225080">
      <w:pPr>
        <w:tabs>
          <w:tab w:val="left" w:pos="426"/>
        </w:tabs>
        <w:spacing w:after="0" w:line="240" w:lineRule="auto"/>
        <w:ind w:left="426" w:firstLine="283"/>
        <w:jc w:val="both"/>
        <w:rPr>
          <w:rFonts w:ascii="Baskerville Old Face" w:hAnsi="Baskerville Old Face"/>
        </w:rPr>
      </w:pPr>
    </w:p>
    <w:p w14:paraId="718D6952" w14:textId="25AE40BD" w:rsidR="0000337E" w:rsidRDefault="0000337E" w:rsidP="00225080">
      <w:pPr>
        <w:tabs>
          <w:tab w:val="left" w:pos="426"/>
        </w:tabs>
        <w:spacing w:after="0" w:line="240" w:lineRule="auto"/>
        <w:ind w:left="426" w:firstLine="283"/>
        <w:jc w:val="both"/>
        <w:rPr>
          <w:rFonts w:ascii="Baskerville Old Face" w:hAnsi="Baskerville Old Face"/>
        </w:rPr>
      </w:pPr>
    </w:p>
    <w:p w14:paraId="28F66A1A" w14:textId="10514050" w:rsidR="00C11FF3" w:rsidRDefault="00C11FF3" w:rsidP="00225080">
      <w:pPr>
        <w:tabs>
          <w:tab w:val="left" w:pos="426"/>
        </w:tabs>
        <w:spacing w:after="0" w:line="240" w:lineRule="auto"/>
        <w:ind w:left="426" w:firstLine="283"/>
        <w:jc w:val="both"/>
        <w:rPr>
          <w:rFonts w:ascii="Baskerville Old Face" w:hAnsi="Baskerville Old Face"/>
        </w:rPr>
      </w:pPr>
    </w:p>
    <w:p w14:paraId="181D00E0" w14:textId="2BB7539D" w:rsidR="00C11FF3" w:rsidRDefault="00C11FF3" w:rsidP="00225080">
      <w:pPr>
        <w:tabs>
          <w:tab w:val="left" w:pos="426"/>
        </w:tabs>
        <w:spacing w:after="0" w:line="240" w:lineRule="auto"/>
        <w:ind w:left="426" w:firstLine="283"/>
        <w:jc w:val="both"/>
        <w:rPr>
          <w:rFonts w:ascii="Baskerville Old Face" w:hAnsi="Baskerville Old Face"/>
        </w:rPr>
      </w:pPr>
    </w:p>
    <w:p w14:paraId="330F7764" w14:textId="73640A7F" w:rsidR="00C11FF3" w:rsidRDefault="00C11FF3" w:rsidP="00225080">
      <w:pPr>
        <w:tabs>
          <w:tab w:val="left" w:pos="426"/>
        </w:tabs>
        <w:spacing w:after="0" w:line="240" w:lineRule="auto"/>
        <w:ind w:left="426" w:firstLine="283"/>
        <w:jc w:val="both"/>
        <w:rPr>
          <w:rFonts w:ascii="Baskerville Old Face" w:hAnsi="Baskerville Old Face"/>
        </w:rPr>
      </w:pPr>
    </w:p>
    <w:p w14:paraId="5FF39BCD" w14:textId="77777777" w:rsidR="00C11FF3" w:rsidRDefault="00C11FF3" w:rsidP="00225080">
      <w:pPr>
        <w:tabs>
          <w:tab w:val="left" w:pos="426"/>
        </w:tabs>
        <w:spacing w:after="0" w:line="240" w:lineRule="auto"/>
        <w:ind w:left="426" w:firstLine="283"/>
        <w:jc w:val="both"/>
        <w:rPr>
          <w:rFonts w:ascii="Baskerville Old Face" w:hAnsi="Baskerville Old Face"/>
        </w:rPr>
      </w:pPr>
    </w:p>
    <w:p w14:paraId="18D922A1" w14:textId="5D122D23" w:rsidR="0000337E" w:rsidRDefault="0000337E" w:rsidP="00225080">
      <w:pPr>
        <w:tabs>
          <w:tab w:val="left" w:pos="426"/>
        </w:tabs>
        <w:spacing w:after="0" w:line="240" w:lineRule="auto"/>
        <w:ind w:left="426" w:firstLine="283"/>
        <w:jc w:val="both"/>
        <w:rPr>
          <w:rFonts w:ascii="Baskerville Old Face" w:hAnsi="Baskerville Old Face"/>
        </w:rPr>
      </w:pPr>
    </w:p>
    <w:p w14:paraId="1D5A8FD4" w14:textId="364C7203" w:rsidR="0000337E" w:rsidRDefault="0000337E" w:rsidP="00225080">
      <w:pPr>
        <w:tabs>
          <w:tab w:val="left" w:pos="426"/>
        </w:tabs>
        <w:spacing w:after="0" w:line="240" w:lineRule="auto"/>
        <w:ind w:left="426" w:firstLine="283"/>
        <w:jc w:val="both"/>
        <w:rPr>
          <w:rFonts w:ascii="Baskerville Old Face" w:hAnsi="Baskerville Old Face"/>
        </w:rPr>
      </w:pPr>
    </w:p>
    <w:p w14:paraId="2DBEA732" w14:textId="0620F54C" w:rsidR="0000337E" w:rsidRDefault="0000337E" w:rsidP="00225080">
      <w:pPr>
        <w:tabs>
          <w:tab w:val="left" w:pos="426"/>
        </w:tabs>
        <w:spacing w:after="0" w:line="240" w:lineRule="auto"/>
        <w:ind w:left="426" w:firstLine="283"/>
        <w:jc w:val="both"/>
        <w:rPr>
          <w:rFonts w:ascii="Baskerville Old Face" w:hAnsi="Baskerville Old Face"/>
        </w:rPr>
      </w:pPr>
    </w:p>
    <w:p w14:paraId="396F06B4" w14:textId="308F2347" w:rsidR="0000337E" w:rsidRDefault="0000337E" w:rsidP="00225080">
      <w:pPr>
        <w:tabs>
          <w:tab w:val="left" w:pos="426"/>
        </w:tabs>
        <w:spacing w:after="0" w:line="240" w:lineRule="auto"/>
        <w:ind w:left="426" w:firstLine="283"/>
        <w:jc w:val="both"/>
        <w:rPr>
          <w:rFonts w:ascii="Baskerville Old Face" w:hAnsi="Baskerville Old Face"/>
        </w:rPr>
      </w:pPr>
    </w:p>
    <w:p w14:paraId="7E491FF3" w14:textId="77777777" w:rsidR="003B6D7A" w:rsidRDefault="003B6D7A" w:rsidP="00225080">
      <w:pPr>
        <w:tabs>
          <w:tab w:val="left" w:pos="426"/>
        </w:tabs>
        <w:spacing w:after="0" w:line="240" w:lineRule="auto"/>
        <w:ind w:left="426" w:firstLine="283"/>
        <w:jc w:val="both"/>
        <w:rPr>
          <w:rFonts w:ascii="Baskerville Old Face" w:hAnsi="Baskerville Old Face"/>
        </w:rPr>
      </w:pPr>
    </w:p>
    <w:p w14:paraId="52B784EC" w14:textId="77777777" w:rsidR="0000337E" w:rsidRDefault="0000337E" w:rsidP="00225080">
      <w:pPr>
        <w:tabs>
          <w:tab w:val="left" w:pos="426"/>
        </w:tabs>
        <w:spacing w:after="0" w:line="240" w:lineRule="auto"/>
        <w:ind w:left="426" w:firstLine="283"/>
        <w:jc w:val="both"/>
        <w:rPr>
          <w:rFonts w:ascii="Baskerville Old Face" w:hAnsi="Baskerville Old Face"/>
        </w:rPr>
      </w:pPr>
    </w:p>
    <w:p w14:paraId="4C9F0029" w14:textId="0AD5F0CD" w:rsidR="00225080" w:rsidRDefault="00225080" w:rsidP="00225080">
      <w:pPr>
        <w:tabs>
          <w:tab w:val="left" w:pos="426"/>
        </w:tabs>
        <w:spacing w:after="0" w:line="240" w:lineRule="auto"/>
        <w:ind w:left="426" w:firstLine="283"/>
        <w:jc w:val="both"/>
        <w:rPr>
          <w:rFonts w:ascii="Baskerville Old Face" w:hAnsi="Baskerville Old Face"/>
        </w:rPr>
      </w:pPr>
    </w:p>
    <w:p w14:paraId="4C839C06" w14:textId="70056AD1" w:rsidR="00225080" w:rsidRDefault="00225080" w:rsidP="00225080">
      <w:pPr>
        <w:tabs>
          <w:tab w:val="left" w:pos="426"/>
        </w:tabs>
        <w:spacing w:after="0" w:line="240" w:lineRule="auto"/>
        <w:ind w:left="426" w:firstLine="283"/>
        <w:jc w:val="both"/>
        <w:rPr>
          <w:rFonts w:ascii="Baskerville Old Face" w:hAnsi="Baskerville Old Face"/>
        </w:rPr>
      </w:pPr>
    </w:p>
    <w:p w14:paraId="1ADFCF8F" w14:textId="172A6FB4" w:rsidR="00225080" w:rsidRDefault="00225080" w:rsidP="00225080">
      <w:pPr>
        <w:tabs>
          <w:tab w:val="left" w:pos="426"/>
        </w:tabs>
        <w:spacing w:after="0" w:line="240" w:lineRule="auto"/>
        <w:ind w:left="426" w:firstLine="283"/>
        <w:jc w:val="both"/>
        <w:rPr>
          <w:rFonts w:ascii="Baskerville Old Face" w:hAnsi="Baskerville Old Face"/>
        </w:rPr>
      </w:pPr>
    </w:p>
    <w:p w14:paraId="520BFC32" w14:textId="30D6DFA9" w:rsidR="00225080" w:rsidRDefault="00225080" w:rsidP="00225080">
      <w:pPr>
        <w:tabs>
          <w:tab w:val="left" w:pos="426"/>
        </w:tabs>
        <w:spacing w:after="0" w:line="240" w:lineRule="auto"/>
        <w:ind w:left="426" w:firstLine="283"/>
        <w:jc w:val="both"/>
        <w:rPr>
          <w:rFonts w:ascii="Baskerville Old Face" w:hAnsi="Baskerville Old Face"/>
        </w:rPr>
      </w:pPr>
    </w:p>
    <w:p w14:paraId="3E4F1389" w14:textId="7AAD50FF" w:rsidR="00225080" w:rsidRDefault="00225080" w:rsidP="00225080">
      <w:pPr>
        <w:tabs>
          <w:tab w:val="left" w:pos="426"/>
        </w:tabs>
        <w:spacing w:after="0" w:line="240" w:lineRule="auto"/>
        <w:ind w:left="426" w:firstLine="283"/>
        <w:jc w:val="both"/>
        <w:rPr>
          <w:rFonts w:ascii="Baskerville Old Face" w:hAnsi="Baskerville Old Face"/>
        </w:rPr>
      </w:pPr>
    </w:p>
    <w:p w14:paraId="1A0AE55D" w14:textId="77777777" w:rsidR="0000337E" w:rsidRPr="0000337E" w:rsidRDefault="00F54249" w:rsidP="00225080">
      <w:pPr>
        <w:numPr>
          <w:ilvl w:val="0"/>
          <w:numId w:val="1"/>
        </w:numPr>
        <w:tabs>
          <w:tab w:val="left" w:pos="426"/>
        </w:tabs>
        <w:spacing w:after="0" w:line="240" w:lineRule="auto"/>
        <w:ind w:left="426" w:hanging="426"/>
        <w:rPr>
          <w:rFonts w:ascii="Baskerville Old Face" w:hAnsi="Baskerville Old Face" w:cs="Times New Roman"/>
          <w:noProof/>
          <w:sz w:val="20"/>
          <w:szCs w:val="20"/>
        </w:rPr>
      </w:pPr>
      <w:r w:rsidRPr="00225080">
        <w:rPr>
          <w:rFonts w:ascii="Baskerville Old Face" w:hAnsi="Baskerville Old Face"/>
          <w:b/>
          <w:lang w:val="id-ID"/>
        </w:rPr>
        <w:t>REFERENCES</w:t>
      </w:r>
    </w:p>
    <w:p w14:paraId="3818ABC5" w14:textId="77777777" w:rsidR="0000337E" w:rsidRPr="00EF4AC8" w:rsidRDefault="00F54249" w:rsidP="00EF4AC8">
      <w:pPr>
        <w:widowControl w:val="0"/>
        <w:autoSpaceDE w:val="0"/>
        <w:autoSpaceDN w:val="0"/>
        <w:adjustRightInd w:val="0"/>
        <w:spacing w:after="0" w:line="240" w:lineRule="auto"/>
        <w:ind w:left="440" w:hanging="440"/>
        <w:jc w:val="both"/>
        <w:rPr>
          <w:rFonts w:ascii="Baskerville Old Face" w:hAnsi="Baskerville Old Face"/>
          <w:noProof/>
          <w:sz w:val="20"/>
          <w:szCs w:val="20"/>
        </w:rPr>
      </w:pPr>
      <w:r w:rsidRPr="00EF4AC8">
        <w:rPr>
          <w:rFonts w:ascii="Baskerville Old Face" w:eastAsiaTheme="majorEastAsia" w:hAnsi="Baskerville Old Face" w:cs="Times New Roman"/>
          <w:color w:val="2F5496" w:themeColor="accent1" w:themeShade="BF"/>
          <w:sz w:val="20"/>
          <w:szCs w:val="20"/>
        </w:rPr>
        <w:fldChar w:fldCharType="begin"/>
      </w:r>
      <w:r w:rsidRPr="00EF4AC8">
        <w:rPr>
          <w:rFonts w:ascii="Baskerville Old Face" w:hAnsi="Baskerville Old Face" w:cs="Times New Roman"/>
          <w:sz w:val="20"/>
          <w:szCs w:val="20"/>
        </w:rPr>
        <w:instrText xml:space="preserve"> BIBLIOGRAPHY </w:instrText>
      </w:r>
      <w:r w:rsidRPr="00EF4AC8">
        <w:rPr>
          <w:rFonts w:ascii="Baskerville Old Face" w:eastAsiaTheme="majorEastAsia" w:hAnsi="Baskerville Old Face" w:cs="Times New Roman"/>
          <w:color w:val="2F5496" w:themeColor="accent1" w:themeShade="BF"/>
          <w:sz w:val="20"/>
          <w:szCs w:val="20"/>
        </w:rPr>
        <w:fldChar w:fldCharType="separate"/>
      </w:r>
      <w:r w:rsidR="0000337E" w:rsidRPr="00EF4AC8">
        <w:rPr>
          <w:rFonts w:ascii="Baskerville Old Face" w:hAnsi="Baskerville Old Face"/>
          <w:noProof/>
          <w:sz w:val="20"/>
          <w:szCs w:val="20"/>
        </w:rPr>
        <w:fldChar w:fldCharType="begin" w:fldLock="1"/>
      </w:r>
      <w:r w:rsidR="0000337E" w:rsidRPr="00EF4AC8">
        <w:rPr>
          <w:rFonts w:ascii="Baskerville Old Face" w:hAnsi="Baskerville Old Face"/>
          <w:noProof/>
          <w:sz w:val="20"/>
          <w:szCs w:val="20"/>
        </w:rPr>
        <w:instrText xml:space="preserve">ADDIN Mendeley Bibliography CSL_BIBLIOGRAPHY </w:instrText>
      </w:r>
      <w:r w:rsidR="0000337E" w:rsidRPr="00EF4AC8">
        <w:rPr>
          <w:rFonts w:ascii="Baskerville Old Face" w:hAnsi="Baskerville Old Face"/>
          <w:noProof/>
          <w:sz w:val="20"/>
          <w:szCs w:val="20"/>
        </w:rPr>
        <w:fldChar w:fldCharType="separate"/>
      </w:r>
      <w:r w:rsidR="0000337E" w:rsidRPr="00EF4AC8">
        <w:rPr>
          <w:rFonts w:ascii="Baskerville Old Face" w:hAnsi="Baskerville Old Face"/>
          <w:noProof/>
          <w:sz w:val="20"/>
          <w:szCs w:val="20"/>
        </w:rPr>
        <w:t>[1]</w:t>
      </w:r>
      <w:r w:rsidR="0000337E" w:rsidRPr="00EF4AC8">
        <w:rPr>
          <w:rFonts w:ascii="Baskerville Old Face" w:hAnsi="Baskerville Old Face"/>
          <w:noProof/>
          <w:sz w:val="20"/>
          <w:szCs w:val="20"/>
        </w:rPr>
        <w:tab/>
        <w:t xml:space="preserve">T. Safaria and P. D. Psi, </w:t>
      </w:r>
      <w:r w:rsidR="0000337E" w:rsidRPr="00EF4AC8">
        <w:rPr>
          <w:rFonts w:ascii="Baskerville Old Face" w:hAnsi="Baskerville Old Face"/>
          <w:i/>
          <w:iCs/>
          <w:noProof/>
          <w:sz w:val="20"/>
          <w:szCs w:val="20"/>
        </w:rPr>
        <w:t>Psikologi Abnormal: Dasar-Dasar, Teori, dan Aplikasinya</w:t>
      </w:r>
      <w:r w:rsidR="0000337E" w:rsidRPr="00EF4AC8">
        <w:rPr>
          <w:rFonts w:ascii="Baskerville Old Face" w:hAnsi="Baskerville Old Face"/>
          <w:noProof/>
          <w:sz w:val="20"/>
          <w:szCs w:val="20"/>
        </w:rPr>
        <w:t>. Uad Press, 2021.</w:t>
      </w:r>
    </w:p>
    <w:p w14:paraId="258278B6" w14:textId="77777777" w:rsidR="0000337E" w:rsidRPr="00EF4AC8" w:rsidRDefault="0000337E" w:rsidP="00EF4AC8">
      <w:pPr>
        <w:widowControl w:val="0"/>
        <w:autoSpaceDE w:val="0"/>
        <w:autoSpaceDN w:val="0"/>
        <w:adjustRightInd w:val="0"/>
        <w:spacing w:after="0" w:line="240" w:lineRule="auto"/>
        <w:ind w:left="440" w:hanging="440"/>
        <w:jc w:val="both"/>
        <w:rPr>
          <w:rFonts w:ascii="Baskerville Old Face" w:hAnsi="Baskerville Old Face"/>
          <w:noProof/>
          <w:sz w:val="20"/>
          <w:szCs w:val="20"/>
        </w:rPr>
      </w:pPr>
      <w:r w:rsidRPr="00EF4AC8">
        <w:rPr>
          <w:rFonts w:ascii="Baskerville Old Face" w:hAnsi="Baskerville Old Face"/>
          <w:noProof/>
          <w:sz w:val="20"/>
          <w:szCs w:val="20"/>
        </w:rPr>
        <w:t>[2]</w:t>
      </w:r>
      <w:r w:rsidRPr="00EF4AC8">
        <w:rPr>
          <w:rFonts w:ascii="Baskerville Old Face" w:hAnsi="Baskerville Old Face"/>
          <w:noProof/>
          <w:sz w:val="20"/>
          <w:szCs w:val="20"/>
        </w:rPr>
        <w:tab/>
        <w:t>P. Mitra, T. J. Torrico, and D. Fluyau, “Narcissistic Personality Disorder.,” Treasure Island (FL), 2025.</w:t>
      </w:r>
    </w:p>
    <w:p w14:paraId="195DB749" w14:textId="77777777" w:rsidR="0000337E" w:rsidRPr="00EF4AC8" w:rsidRDefault="0000337E" w:rsidP="00EF4AC8">
      <w:pPr>
        <w:widowControl w:val="0"/>
        <w:autoSpaceDE w:val="0"/>
        <w:autoSpaceDN w:val="0"/>
        <w:adjustRightInd w:val="0"/>
        <w:spacing w:after="0" w:line="240" w:lineRule="auto"/>
        <w:ind w:left="440" w:hanging="440"/>
        <w:jc w:val="both"/>
        <w:rPr>
          <w:rFonts w:ascii="Baskerville Old Face" w:hAnsi="Baskerville Old Face"/>
          <w:noProof/>
          <w:sz w:val="20"/>
          <w:szCs w:val="20"/>
        </w:rPr>
      </w:pPr>
      <w:r w:rsidRPr="00EF4AC8">
        <w:rPr>
          <w:rFonts w:ascii="Baskerville Old Face" w:hAnsi="Baskerville Old Face"/>
          <w:noProof/>
          <w:sz w:val="20"/>
          <w:szCs w:val="20"/>
        </w:rPr>
        <w:t>[3]</w:t>
      </w:r>
      <w:r w:rsidRPr="00EF4AC8">
        <w:rPr>
          <w:rFonts w:ascii="Baskerville Old Face" w:hAnsi="Baskerville Old Face"/>
          <w:noProof/>
          <w:sz w:val="20"/>
          <w:szCs w:val="20"/>
        </w:rPr>
        <w:tab/>
        <w:t xml:space="preserve">E. Ronningstam, “Pathological Narcissism and Narcissistic Personality Disorder: Recent Research and Clinical Implications,” </w:t>
      </w:r>
      <w:r w:rsidRPr="00EF4AC8">
        <w:rPr>
          <w:rFonts w:ascii="Baskerville Old Face" w:hAnsi="Baskerville Old Face"/>
          <w:i/>
          <w:iCs/>
          <w:noProof/>
          <w:sz w:val="20"/>
          <w:szCs w:val="20"/>
        </w:rPr>
        <w:t>Curr. Behav. Neurosci. Reports</w:t>
      </w:r>
      <w:r w:rsidRPr="00EF4AC8">
        <w:rPr>
          <w:rFonts w:ascii="Baskerville Old Face" w:hAnsi="Baskerville Old Face"/>
          <w:noProof/>
          <w:sz w:val="20"/>
          <w:szCs w:val="20"/>
        </w:rPr>
        <w:t>, vol. 3, no. 1, pp. 34–42, 2016, doi: 10.1007/s40473-016-0060-y.</w:t>
      </w:r>
    </w:p>
    <w:p w14:paraId="3B4D24D7" w14:textId="77777777" w:rsidR="0000337E" w:rsidRPr="00EF4AC8" w:rsidRDefault="0000337E" w:rsidP="00EF4AC8">
      <w:pPr>
        <w:widowControl w:val="0"/>
        <w:autoSpaceDE w:val="0"/>
        <w:autoSpaceDN w:val="0"/>
        <w:adjustRightInd w:val="0"/>
        <w:spacing w:after="0" w:line="240" w:lineRule="auto"/>
        <w:ind w:left="440" w:hanging="440"/>
        <w:jc w:val="both"/>
        <w:rPr>
          <w:rFonts w:ascii="Baskerville Old Face" w:hAnsi="Baskerville Old Face"/>
          <w:noProof/>
          <w:sz w:val="20"/>
          <w:szCs w:val="20"/>
        </w:rPr>
      </w:pPr>
      <w:r w:rsidRPr="00EF4AC8">
        <w:rPr>
          <w:rFonts w:ascii="Baskerville Old Face" w:hAnsi="Baskerville Old Face"/>
          <w:noProof/>
          <w:sz w:val="20"/>
          <w:szCs w:val="20"/>
        </w:rPr>
        <w:t>[4]</w:t>
      </w:r>
      <w:r w:rsidRPr="00EF4AC8">
        <w:rPr>
          <w:rFonts w:ascii="Baskerville Old Face" w:hAnsi="Baskerville Old Face"/>
          <w:noProof/>
          <w:sz w:val="20"/>
          <w:szCs w:val="20"/>
        </w:rPr>
        <w:tab/>
        <w:t xml:space="preserve">M. E. Raygoza-L., J. H. Orduño-Osuna, R. Jimenez-Sanchez, and F. N. Murrieta-Rico, “Innovative Artificial Intelligence approaches for identifying and managing DSM Cluster B personality disorders in mental health: A case study on the dark triad,” </w:t>
      </w:r>
      <w:r w:rsidRPr="00EF4AC8">
        <w:rPr>
          <w:rFonts w:ascii="Baskerville Old Face" w:hAnsi="Baskerville Old Face"/>
          <w:i/>
          <w:iCs/>
          <w:noProof/>
          <w:sz w:val="20"/>
          <w:szCs w:val="20"/>
        </w:rPr>
        <w:t>Explor. Psychol. Soc. Innov. Adv. Appl. Mach. Learn.</w:t>
      </w:r>
      <w:r w:rsidRPr="00EF4AC8">
        <w:rPr>
          <w:rFonts w:ascii="Baskerville Old Face" w:hAnsi="Baskerville Old Face"/>
          <w:noProof/>
          <w:sz w:val="20"/>
          <w:szCs w:val="20"/>
        </w:rPr>
        <w:t>, pp. 1–20, 2025, doi: 10.4018/979-8-3693-6910-4.ch001.</w:t>
      </w:r>
    </w:p>
    <w:p w14:paraId="198B2439" w14:textId="77777777" w:rsidR="0000337E" w:rsidRPr="00EF4AC8" w:rsidRDefault="0000337E" w:rsidP="00EF4AC8">
      <w:pPr>
        <w:widowControl w:val="0"/>
        <w:autoSpaceDE w:val="0"/>
        <w:autoSpaceDN w:val="0"/>
        <w:adjustRightInd w:val="0"/>
        <w:spacing w:after="0" w:line="240" w:lineRule="auto"/>
        <w:ind w:left="440" w:hanging="440"/>
        <w:jc w:val="both"/>
        <w:rPr>
          <w:rFonts w:ascii="Baskerville Old Face" w:hAnsi="Baskerville Old Face"/>
          <w:noProof/>
          <w:sz w:val="20"/>
          <w:szCs w:val="20"/>
        </w:rPr>
      </w:pPr>
      <w:r w:rsidRPr="00EF4AC8">
        <w:rPr>
          <w:rFonts w:ascii="Baskerville Old Face" w:hAnsi="Baskerville Old Face"/>
          <w:noProof/>
          <w:sz w:val="20"/>
          <w:szCs w:val="20"/>
        </w:rPr>
        <w:t>[5]</w:t>
      </w:r>
      <w:r w:rsidRPr="00EF4AC8">
        <w:rPr>
          <w:rFonts w:ascii="Baskerville Old Face" w:hAnsi="Baskerville Old Face"/>
          <w:noProof/>
          <w:sz w:val="20"/>
          <w:szCs w:val="20"/>
        </w:rPr>
        <w:tab/>
        <w:t xml:space="preserve">D. S. Stolz, A. Vater, B. H. Schott, S. Roepke, F. M. Paulus, and S. Krach, “Reduced frontal cortical tracking of conflict between self-beneficial versus  prosocial motives in Narcissistic Personality Disorder.,” </w:t>
      </w:r>
      <w:r w:rsidRPr="00EF4AC8">
        <w:rPr>
          <w:rFonts w:ascii="Baskerville Old Face" w:hAnsi="Baskerville Old Face"/>
          <w:i/>
          <w:iCs/>
          <w:noProof/>
          <w:sz w:val="20"/>
          <w:szCs w:val="20"/>
        </w:rPr>
        <w:t>NeuroImage. Clin.</w:t>
      </w:r>
      <w:r w:rsidRPr="00EF4AC8">
        <w:rPr>
          <w:rFonts w:ascii="Baskerville Old Face" w:hAnsi="Baskerville Old Face"/>
          <w:noProof/>
          <w:sz w:val="20"/>
          <w:szCs w:val="20"/>
        </w:rPr>
        <w:t>, vol. 32, p. 102800, 2021, doi: 10.1016/j.nicl.2021.102800.</w:t>
      </w:r>
    </w:p>
    <w:p w14:paraId="09F96990" w14:textId="77777777" w:rsidR="0000337E" w:rsidRPr="00EF4AC8" w:rsidRDefault="0000337E" w:rsidP="00EF4AC8">
      <w:pPr>
        <w:widowControl w:val="0"/>
        <w:autoSpaceDE w:val="0"/>
        <w:autoSpaceDN w:val="0"/>
        <w:adjustRightInd w:val="0"/>
        <w:spacing w:after="0" w:line="240" w:lineRule="auto"/>
        <w:ind w:left="440" w:hanging="440"/>
        <w:jc w:val="both"/>
        <w:rPr>
          <w:rFonts w:ascii="Baskerville Old Face" w:hAnsi="Baskerville Old Face"/>
          <w:noProof/>
          <w:sz w:val="20"/>
          <w:szCs w:val="20"/>
        </w:rPr>
      </w:pPr>
      <w:r w:rsidRPr="00EF4AC8">
        <w:rPr>
          <w:rFonts w:ascii="Baskerville Old Face" w:hAnsi="Baskerville Old Face"/>
          <w:noProof/>
          <w:sz w:val="20"/>
          <w:szCs w:val="20"/>
        </w:rPr>
        <w:t>[6]</w:t>
      </w:r>
      <w:r w:rsidRPr="00EF4AC8">
        <w:rPr>
          <w:rFonts w:ascii="Baskerville Old Face" w:hAnsi="Baskerville Old Face"/>
          <w:noProof/>
          <w:sz w:val="20"/>
          <w:szCs w:val="20"/>
        </w:rPr>
        <w:tab/>
        <w:t>H. Taheri and A. Salimi Beni, “Artificial Intelligence, Machine Learning, and Smart Technologies for Nondestructive Evaluation BT  - Handbook of Nondestructive Evaluation 4.0,” N. Meyendorf, N. Ida, R. Singh, and J. Vrana, Eds., Cham: Springer Nature Switzerland, 2025, pp. 1–29. doi: 10.1007/978-3-030-48200-8_70-1.</w:t>
      </w:r>
    </w:p>
    <w:p w14:paraId="40537E66" w14:textId="77777777" w:rsidR="0000337E" w:rsidRPr="00EF4AC8" w:rsidRDefault="0000337E" w:rsidP="00EF4AC8">
      <w:pPr>
        <w:widowControl w:val="0"/>
        <w:autoSpaceDE w:val="0"/>
        <w:autoSpaceDN w:val="0"/>
        <w:adjustRightInd w:val="0"/>
        <w:spacing w:after="0" w:line="240" w:lineRule="auto"/>
        <w:ind w:left="440" w:hanging="440"/>
        <w:jc w:val="both"/>
        <w:rPr>
          <w:rFonts w:ascii="Baskerville Old Face" w:hAnsi="Baskerville Old Face"/>
          <w:noProof/>
          <w:sz w:val="20"/>
          <w:szCs w:val="20"/>
        </w:rPr>
      </w:pPr>
      <w:r w:rsidRPr="00EF4AC8">
        <w:rPr>
          <w:rFonts w:ascii="Baskerville Old Face" w:hAnsi="Baskerville Old Face"/>
          <w:noProof/>
          <w:sz w:val="20"/>
          <w:szCs w:val="20"/>
        </w:rPr>
        <w:t>[7]</w:t>
      </w:r>
      <w:r w:rsidRPr="00EF4AC8">
        <w:rPr>
          <w:rFonts w:ascii="Baskerville Old Face" w:hAnsi="Baskerville Old Face"/>
          <w:noProof/>
          <w:sz w:val="20"/>
          <w:szCs w:val="20"/>
        </w:rPr>
        <w:tab/>
        <w:t xml:space="preserve">R. I. Kemenkes, “Kemenkes Beberkan Masalah Permasalahan Kesehatan Jiwa di Indonesia,” </w:t>
      </w:r>
      <w:r w:rsidRPr="00EF4AC8">
        <w:rPr>
          <w:rFonts w:ascii="Baskerville Old Face" w:hAnsi="Baskerville Old Face"/>
          <w:i/>
          <w:iCs/>
          <w:noProof/>
          <w:sz w:val="20"/>
          <w:szCs w:val="20"/>
        </w:rPr>
        <w:t>Diambil dari https//sehatnegeriku. kemkes. go. id/baca/rilis-media/20211007/1338675/kemenkes-beberkan-masalah-permasalahan-kesehatan-jiwa-di-indonesia</w:t>
      </w:r>
      <w:r w:rsidRPr="00EF4AC8">
        <w:rPr>
          <w:rFonts w:ascii="Baskerville Old Face" w:hAnsi="Baskerville Old Face"/>
          <w:noProof/>
          <w:sz w:val="20"/>
          <w:szCs w:val="20"/>
        </w:rPr>
        <w:t>, 2021.</w:t>
      </w:r>
    </w:p>
    <w:p w14:paraId="5E24D4A9" w14:textId="77777777" w:rsidR="0000337E" w:rsidRPr="00EF4AC8" w:rsidRDefault="0000337E" w:rsidP="00EF4AC8">
      <w:pPr>
        <w:widowControl w:val="0"/>
        <w:autoSpaceDE w:val="0"/>
        <w:autoSpaceDN w:val="0"/>
        <w:adjustRightInd w:val="0"/>
        <w:spacing w:after="0" w:line="240" w:lineRule="auto"/>
        <w:ind w:left="440" w:hanging="440"/>
        <w:jc w:val="both"/>
        <w:rPr>
          <w:rFonts w:ascii="Baskerville Old Face" w:hAnsi="Baskerville Old Face"/>
          <w:noProof/>
          <w:sz w:val="20"/>
          <w:szCs w:val="20"/>
        </w:rPr>
      </w:pPr>
      <w:r w:rsidRPr="00EF4AC8">
        <w:rPr>
          <w:rFonts w:ascii="Baskerville Old Face" w:hAnsi="Baskerville Old Face"/>
          <w:noProof/>
          <w:sz w:val="20"/>
          <w:szCs w:val="20"/>
        </w:rPr>
        <w:t>[8]</w:t>
      </w:r>
      <w:r w:rsidRPr="00EF4AC8">
        <w:rPr>
          <w:rFonts w:ascii="Baskerville Old Face" w:hAnsi="Baskerville Old Face"/>
          <w:noProof/>
          <w:sz w:val="20"/>
          <w:szCs w:val="20"/>
        </w:rPr>
        <w:tab/>
        <w:t xml:space="preserve">A. B. R. Shatte, D. M. Hutchinson, and S. J. Teague, “Machine learning in mental health: a scoping review of methods and applications,” </w:t>
      </w:r>
      <w:r w:rsidRPr="00EF4AC8">
        <w:rPr>
          <w:rFonts w:ascii="Baskerville Old Face" w:hAnsi="Baskerville Old Face"/>
          <w:i/>
          <w:iCs/>
          <w:noProof/>
          <w:sz w:val="20"/>
          <w:szCs w:val="20"/>
        </w:rPr>
        <w:t>Psychol. Med.</w:t>
      </w:r>
      <w:r w:rsidRPr="00EF4AC8">
        <w:rPr>
          <w:rFonts w:ascii="Baskerville Old Face" w:hAnsi="Baskerville Old Face"/>
          <w:noProof/>
          <w:sz w:val="20"/>
          <w:szCs w:val="20"/>
        </w:rPr>
        <w:t>, vol. 49, no. 9, pp. 1426–1448, 2019, doi: DOI: 10.1017/S0033291719000151.</w:t>
      </w:r>
    </w:p>
    <w:p w14:paraId="45FF4DC8" w14:textId="77777777" w:rsidR="0000337E" w:rsidRPr="00EF4AC8" w:rsidRDefault="0000337E" w:rsidP="00EF4AC8">
      <w:pPr>
        <w:widowControl w:val="0"/>
        <w:autoSpaceDE w:val="0"/>
        <w:autoSpaceDN w:val="0"/>
        <w:adjustRightInd w:val="0"/>
        <w:spacing w:after="0" w:line="240" w:lineRule="auto"/>
        <w:ind w:left="440" w:hanging="440"/>
        <w:jc w:val="both"/>
        <w:rPr>
          <w:rFonts w:ascii="Baskerville Old Face" w:hAnsi="Baskerville Old Face"/>
          <w:noProof/>
          <w:sz w:val="20"/>
          <w:szCs w:val="20"/>
        </w:rPr>
      </w:pPr>
      <w:r w:rsidRPr="00EF4AC8">
        <w:rPr>
          <w:rFonts w:ascii="Baskerville Old Face" w:hAnsi="Baskerville Old Face"/>
          <w:noProof/>
          <w:sz w:val="20"/>
          <w:szCs w:val="20"/>
        </w:rPr>
        <w:t>[9]</w:t>
      </w:r>
      <w:r w:rsidRPr="00EF4AC8">
        <w:rPr>
          <w:rFonts w:ascii="Baskerville Old Face" w:hAnsi="Baskerville Old Face"/>
          <w:noProof/>
          <w:sz w:val="20"/>
          <w:szCs w:val="20"/>
        </w:rPr>
        <w:tab/>
        <w:t xml:space="preserve">T. Jain, A. Jain, P. Hada, H. Kumar, V. Verma, and A. Patni, </w:t>
      </w:r>
      <w:r w:rsidRPr="00EF4AC8">
        <w:rPr>
          <w:rFonts w:ascii="Baskerville Old Face" w:hAnsi="Baskerville Old Face"/>
          <w:i/>
          <w:iCs/>
          <w:noProof/>
          <w:sz w:val="20"/>
          <w:szCs w:val="20"/>
        </w:rPr>
        <w:t>Machine Learning Techniques for Prediction of Mental Health</w:t>
      </w:r>
      <w:r w:rsidRPr="00EF4AC8">
        <w:rPr>
          <w:rFonts w:ascii="Baskerville Old Face" w:hAnsi="Baskerville Old Face"/>
          <w:noProof/>
          <w:sz w:val="20"/>
          <w:szCs w:val="20"/>
        </w:rPr>
        <w:t>. 2021. doi: 10.1109/ICIRCA51532.2021.9545061.</w:t>
      </w:r>
    </w:p>
    <w:p w14:paraId="6E57CB31" w14:textId="77777777" w:rsidR="0000337E" w:rsidRPr="00EF4AC8" w:rsidRDefault="0000337E" w:rsidP="00EF4AC8">
      <w:pPr>
        <w:widowControl w:val="0"/>
        <w:autoSpaceDE w:val="0"/>
        <w:autoSpaceDN w:val="0"/>
        <w:adjustRightInd w:val="0"/>
        <w:spacing w:after="0" w:line="240" w:lineRule="auto"/>
        <w:ind w:left="440" w:hanging="440"/>
        <w:jc w:val="both"/>
        <w:rPr>
          <w:rFonts w:ascii="Baskerville Old Face" w:hAnsi="Baskerville Old Face"/>
          <w:noProof/>
          <w:sz w:val="20"/>
          <w:szCs w:val="20"/>
        </w:rPr>
      </w:pPr>
      <w:r w:rsidRPr="00EF4AC8">
        <w:rPr>
          <w:rFonts w:ascii="Baskerville Old Face" w:hAnsi="Baskerville Old Face"/>
          <w:noProof/>
          <w:sz w:val="20"/>
          <w:szCs w:val="20"/>
        </w:rPr>
        <w:t>[10]</w:t>
      </w:r>
      <w:r w:rsidRPr="00EF4AC8">
        <w:rPr>
          <w:rFonts w:ascii="Baskerville Old Face" w:hAnsi="Baskerville Old Face"/>
          <w:noProof/>
          <w:sz w:val="20"/>
          <w:szCs w:val="20"/>
        </w:rPr>
        <w:tab/>
        <w:t xml:space="preserve">M. Soori, B. Arezoo, and R. Dastres, “Digital twin for smart manufacturing, A review,” </w:t>
      </w:r>
      <w:r w:rsidRPr="00EF4AC8">
        <w:rPr>
          <w:rFonts w:ascii="Baskerville Old Face" w:hAnsi="Baskerville Old Face"/>
          <w:i/>
          <w:iCs/>
          <w:noProof/>
          <w:sz w:val="20"/>
          <w:szCs w:val="20"/>
        </w:rPr>
        <w:t>Sustain. Manuf. Serv. Econ.</w:t>
      </w:r>
      <w:r w:rsidRPr="00EF4AC8">
        <w:rPr>
          <w:rFonts w:ascii="Baskerville Old Face" w:hAnsi="Baskerville Old Face"/>
          <w:noProof/>
          <w:sz w:val="20"/>
          <w:szCs w:val="20"/>
        </w:rPr>
        <w:t>, vol. 2, no. June, p. 100017, 2023, doi: 10.1016/j.smse.2023.100017.</w:t>
      </w:r>
    </w:p>
    <w:p w14:paraId="391B1954" w14:textId="77777777" w:rsidR="0000337E" w:rsidRPr="00EF4AC8" w:rsidRDefault="0000337E" w:rsidP="00EF4AC8">
      <w:pPr>
        <w:widowControl w:val="0"/>
        <w:autoSpaceDE w:val="0"/>
        <w:autoSpaceDN w:val="0"/>
        <w:adjustRightInd w:val="0"/>
        <w:spacing w:after="0" w:line="240" w:lineRule="auto"/>
        <w:ind w:left="440" w:hanging="440"/>
        <w:jc w:val="both"/>
        <w:rPr>
          <w:rFonts w:ascii="Baskerville Old Face" w:hAnsi="Baskerville Old Face"/>
          <w:noProof/>
          <w:sz w:val="20"/>
          <w:szCs w:val="20"/>
        </w:rPr>
      </w:pPr>
      <w:r w:rsidRPr="00EF4AC8">
        <w:rPr>
          <w:rFonts w:ascii="Baskerville Old Face" w:hAnsi="Baskerville Old Face"/>
          <w:noProof/>
          <w:sz w:val="20"/>
          <w:szCs w:val="20"/>
        </w:rPr>
        <w:t>[11]</w:t>
      </w:r>
      <w:r w:rsidRPr="00EF4AC8">
        <w:rPr>
          <w:rFonts w:ascii="Baskerville Old Face" w:hAnsi="Baskerville Old Face"/>
          <w:noProof/>
          <w:sz w:val="20"/>
          <w:szCs w:val="20"/>
        </w:rPr>
        <w:tab/>
        <w:t xml:space="preserve">J. Chung and J. Teo, “Mental Health Prediction Using Machine Learning: Taxonomy, Applications, and Challenges,” </w:t>
      </w:r>
      <w:r w:rsidRPr="00EF4AC8">
        <w:rPr>
          <w:rFonts w:ascii="Baskerville Old Face" w:hAnsi="Baskerville Old Face"/>
          <w:i/>
          <w:iCs/>
          <w:noProof/>
          <w:sz w:val="20"/>
          <w:szCs w:val="20"/>
        </w:rPr>
        <w:t>Appl. Comput. Intell. Soft Comput.</w:t>
      </w:r>
      <w:r w:rsidRPr="00EF4AC8">
        <w:rPr>
          <w:rFonts w:ascii="Baskerville Old Face" w:hAnsi="Baskerville Old Face"/>
          <w:noProof/>
          <w:sz w:val="20"/>
          <w:szCs w:val="20"/>
        </w:rPr>
        <w:t>, vol. 2022, no. 1, p. 9970363, Jan. 2022, doi: https://doi.org/10.1155/2022/9970363.</w:t>
      </w:r>
    </w:p>
    <w:p w14:paraId="5FA76F2D" w14:textId="77777777" w:rsidR="0000337E" w:rsidRPr="00EF4AC8" w:rsidRDefault="0000337E" w:rsidP="00EF4AC8">
      <w:pPr>
        <w:widowControl w:val="0"/>
        <w:autoSpaceDE w:val="0"/>
        <w:autoSpaceDN w:val="0"/>
        <w:adjustRightInd w:val="0"/>
        <w:spacing w:after="0" w:line="240" w:lineRule="auto"/>
        <w:ind w:left="440" w:hanging="440"/>
        <w:jc w:val="both"/>
        <w:rPr>
          <w:rFonts w:ascii="Baskerville Old Face" w:hAnsi="Baskerville Old Face"/>
          <w:noProof/>
          <w:sz w:val="20"/>
          <w:szCs w:val="20"/>
        </w:rPr>
      </w:pPr>
      <w:r w:rsidRPr="00EF4AC8">
        <w:rPr>
          <w:rFonts w:ascii="Baskerville Old Face" w:hAnsi="Baskerville Old Face"/>
          <w:noProof/>
          <w:sz w:val="20"/>
          <w:szCs w:val="20"/>
        </w:rPr>
        <w:t>[12]</w:t>
      </w:r>
      <w:r w:rsidRPr="00EF4AC8">
        <w:rPr>
          <w:rFonts w:ascii="Baskerville Old Face" w:hAnsi="Baskerville Old Face"/>
          <w:noProof/>
          <w:sz w:val="20"/>
          <w:szCs w:val="20"/>
        </w:rPr>
        <w:tab/>
        <w:t xml:space="preserve">A. Taha, B. Cosgrave, and S. McKeever, “Using Feature Selection with Machine Learning for Generation of Insurance Insights,” </w:t>
      </w:r>
      <w:r w:rsidRPr="00EF4AC8">
        <w:rPr>
          <w:rFonts w:ascii="Baskerville Old Face" w:hAnsi="Baskerville Old Face"/>
          <w:i/>
          <w:iCs/>
          <w:noProof/>
          <w:sz w:val="20"/>
          <w:szCs w:val="20"/>
        </w:rPr>
        <w:t>Appl. Sci.</w:t>
      </w:r>
      <w:r w:rsidRPr="00EF4AC8">
        <w:rPr>
          <w:rFonts w:ascii="Baskerville Old Face" w:hAnsi="Baskerville Old Face"/>
          <w:noProof/>
          <w:sz w:val="20"/>
          <w:szCs w:val="20"/>
        </w:rPr>
        <w:t>, vol. 12, no. 6, 2022, doi: 10.3390/app12063209.</w:t>
      </w:r>
    </w:p>
    <w:p w14:paraId="3560EC03" w14:textId="77777777" w:rsidR="0000337E" w:rsidRPr="00EF4AC8" w:rsidRDefault="0000337E" w:rsidP="00EF4AC8">
      <w:pPr>
        <w:widowControl w:val="0"/>
        <w:autoSpaceDE w:val="0"/>
        <w:autoSpaceDN w:val="0"/>
        <w:adjustRightInd w:val="0"/>
        <w:spacing w:after="0" w:line="240" w:lineRule="auto"/>
        <w:ind w:left="440" w:hanging="440"/>
        <w:jc w:val="both"/>
        <w:rPr>
          <w:rFonts w:ascii="Baskerville Old Face" w:hAnsi="Baskerville Old Face"/>
          <w:noProof/>
          <w:sz w:val="20"/>
          <w:szCs w:val="20"/>
        </w:rPr>
      </w:pPr>
      <w:r w:rsidRPr="00EF4AC8">
        <w:rPr>
          <w:rFonts w:ascii="Baskerville Old Face" w:hAnsi="Baskerville Old Face"/>
          <w:noProof/>
          <w:sz w:val="20"/>
          <w:szCs w:val="20"/>
        </w:rPr>
        <w:t>[13]</w:t>
      </w:r>
      <w:r w:rsidRPr="00EF4AC8">
        <w:rPr>
          <w:rFonts w:ascii="Baskerville Old Face" w:hAnsi="Baskerville Old Face"/>
          <w:noProof/>
          <w:sz w:val="20"/>
          <w:szCs w:val="20"/>
        </w:rPr>
        <w:tab/>
        <w:t xml:space="preserve">B. Dettmar, C. Peltier, and P. Schlich, “Beyond principal component analysis (PCA) of product means: Toward a psychometric view on sensory profiling data,” </w:t>
      </w:r>
      <w:r w:rsidRPr="00EF4AC8">
        <w:rPr>
          <w:rFonts w:ascii="Baskerville Old Face" w:hAnsi="Baskerville Old Face"/>
          <w:i/>
          <w:iCs/>
          <w:noProof/>
          <w:sz w:val="20"/>
          <w:szCs w:val="20"/>
        </w:rPr>
        <w:t>J. Sens. Stud.</w:t>
      </w:r>
      <w:r w:rsidRPr="00EF4AC8">
        <w:rPr>
          <w:rFonts w:ascii="Baskerville Old Face" w:hAnsi="Baskerville Old Face"/>
          <w:noProof/>
          <w:sz w:val="20"/>
          <w:szCs w:val="20"/>
        </w:rPr>
        <w:t>, vol. 35, no. 2, p. e12555, Apr. 2020, doi: https://doi.org/10.1111/joss.12555.</w:t>
      </w:r>
    </w:p>
    <w:p w14:paraId="624B00AF" w14:textId="77777777" w:rsidR="0000337E" w:rsidRPr="00EF4AC8" w:rsidRDefault="0000337E" w:rsidP="00EF4AC8">
      <w:pPr>
        <w:widowControl w:val="0"/>
        <w:autoSpaceDE w:val="0"/>
        <w:autoSpaceDN w:val="0"/>
        <w:adjustRightInd w:val="0"/>
        <w:spacing w:after="0" w:line="240" w:lineRule="auto"/>
        <w:ind w:left="440" w:hanging="440"/>
        <w:jc w:val="both"/>
        <w:rPr>
          <w:rFonts w:ascii="Baskerville Old Face" w:hAnsi="Baskerville Old Face"/>
          <w:noProof/>
          <w:sz w:val="20"/>
          <w:szCs w:val="20"/>
        </w:rPr>
      </w:pPr>
      <w:r w:rsidRPr="00EF4AC8">
        <w:rPr>
          <w:rFonts w:ascii="Baskerville Old Face" w:hAnsi="Baskerville Old Face"/>
          <w:noProof/>
          <w:sz w:val="20"/>
          <w:szCs w:val="20"/>
        </w:rPr>
        <w:t>[14]</w:t>
      </w:r>
      <w:r w:rsidRPr="00EF4AC8">
        <w:rPr>
          <w:rFonts w:ascii="Baskerville Old Face" w:hAnsi="Baskerville Old Face"/>
          <w:noProof/>
          <w:sz w:val="20"/>
          <w:szCs w:val="20"/>
        </w:rPr>
        <w:tab/>
        <w:t xml:space="preserve">S. J. Yim </w:t>
      </w:r>
      <w:r w:rsidRPr="00EF4AC8">
        <w:rPr>
          <w:rFonts w:ascii="Baskerville Old Face" w:hAnsi="Baskerville Old Face"/>
          <w:i/>
          <w:iCs/>
          <w:noProof/>
          <w:sz w:val="20"/>
          <w:szCs w:val="20"/>
        </w:rPr>
        <w:t>et al.</w:t>
      </w:r>
      <w:r w:rsidRPr="00EF4AC8">
        <w:rPr>
          <w:rFonts w:ascii="Baskerville Old Face" w:hAnsi="Baskerville Old Face"/>
          <w:noProof/>
          <w:sz w:val="20"/>
          <w:szCs w:val="20"/>
        </w:rPr>
        <w:t xml:space="preserve">, “The utility of smartphone-based, ecological momentary assessment for depressive symptoms,” </w:t>
      </w:r>
      <w:r w:rsidRPr="00EF4AC8">
        <w:rPr>
          <w:rFonts w:ascii="Baskerville Old Face" w:hAnsi="Baskerville Old Face"/>
          <w:i/>
          <w:iCs/>
          <w:noProof/>
          <w:sz w:val="20"/>
          <w:szCs w:val="20"/>
        </w:rPr>
        <w:t>J. Affect. Disord.</w:t>
      </w:r>
      <w:r w:rsidRPr="00EF4AC8">
        <w:rPr>
          <w:rFonts w:ascii="Baskerville Old Face" w:hAnsi="Baskerville Old Face"/>
          <w:noProof/>
          <w:sz w:val="20"/>
          <w:szCs w:val="20"/>
        </w:rPr>
        <w:t>, vol. 274, pp. 602–609, 2020, doi: https://doi.org/10.1016/j.jad.2020.05.116.</w:t>
      </w:r>
    </w:p>
    <w:p w14:paraId="7266325B" w14:textId="77777777" w:rsidR="0000337E" w:rsidRPr="00EF4AC8" w:rsidRDefault="0000337E" w:rsidP="00EF4AC8">
      <w:pPr>
        <w:widowControl w:val="0"/>
        <w:autoSpaceDE w:val="0"/>
        <w:autoSpaceDN w:val="0"/>
        <w:adjustRightInd w:val="0"/>
        <w:spacing w:after="0" w:line="240" w:lineRule="auto"/>
        <w:ind w:left="440" w:hanging="440"/>
        <w:jc w:val="both"/>
        <w:rPr>
          <w:rFonts w:ascii="Baskerville Old Face" w:hAnsi="Baskerville Old Face"/>
          <w:noProof/>
          <w:sz w:val="20"/>
          <w:szCs w:val="20"/>
        </w:rPr>
      </w:pPr>
      <w:r w:rsidRPr="00EF4AC8">
        <w:rPr>
          <w:rFonts w:ascii="Baskerville Old Face" w:hAnsi="Baskerville Old Face"/>
          <w:noProof/>
          <w:sz w:val="20"/>
          <w:szCs w:val="20"/>
        </w:rPr>
        <w:t>[15]</w:t>
      </w:r>
      <w:r w:rsidRPr="00EF4AC8">
        <w:rPr>
          <w:rFonts w:ascii="Baskerville Old Face" w:hAnsi="Baskerville Old Face"/>
          <w:noProof/>
          <w:sz w:val="20"/>
          <w:szCs w:val="20"/>
        </w:rPr>
        <w:tab/>
        <w:t xml:space="preserve">A. Qtaish, M. Braik, D. Albashish, M. T. Alshammari, A. Alreshidi, and E. J. Alreshidi, “Enhanced coati optimization algorithm using elite opposition-based learning and adaptive search mechanism for feature selection,” </w:t>
      </w:r>
      <w:r w:rsidRPr="00EF4AC8">
        <w:rPr>
          <w:rFonts w:ascii="Baskerville Old Face" w:hAnsi="Baskerville Old Face"/>
          <w:i/>
          <w:iCs/>
          <w:noProof/>
          <w:sz w:val="20"/>
          <w:szCs w:val="20"/>
        </w:rPr>
        <w:t>Int. J. Mach. Learn. Cybern.</w:t>
      </w:r>
      <w:r w:rsidRPr="00EF4AC8">
        <w:rPr>
          <w:rFonts w:ascii="Baskerville Old Face" w:hAnsi="Baskerville Old Face"/>
          <w:noProof/>
          <w:sz w:val="20"/>
          <w:szCs w:val="20"/>
        </w:rPr>
        <w:t>, vol. 16, no. 1, pp. 361–394, 2025, doi: 10.1007/s13042-024-02222-3.</w:t>
      </w:r>
    </w:p>
    <w:p w14:paraId="55A6C5C4" w14:textId="77777777" w:rsidR="0000337E" w:rsidRPr="00EF4AC8" w:rsidRDefault="0000337E" w:rsidP="00EF4AC8">
      <w:pPr>
        <w:widowControl w:val="0"/>
        <w:autoSpaceDE w:val="0"/>
        <w:autoSpaceDN w:val="0"/>
        <w:adjustRightInd w:val="0"/>
        <w:spacing w:after="0" w:line="240" w:lineRule="auto"/>
        <w:ind w:left="440" w:hanging="440"/>
        <w:jc w:val="both"/>
        <w:rPr>
          <w:rFonts w:ascii="Baskerville Old Face" w:hAnsi="Baskerville Old Face"/>
          <w:noProof/>
          <w:sz w:val="20"/>
          <w:szCs w:val="20"/>
        </w:rPr>
      </w:pPr>
      <w:r w:rsidRPr="00EF4AC8">
        <w:rPr>
          <w:rFonts w:ascii="Baskerville Old Face" w:hAnsi="Baskerville Old Face"/>
          <w:noProof/>
          <w:sz w:val="20"/>
          <w:szCs w:val="20"/>
        </w:rPr>
        <w:t>[16]</w:t>
      </w:r>
      <w:r w:rsidRPr="00EF4AC8">
        <w:rPr>
          <w:rFonts w:ascii="Baskerville Old Face" w:hAnsi="Baskerville Old Face"/>
          <w:noProof/>
          <w:sz w:val="20"/>
          <w:szCs w:val="20"/>
        </w:rPr>
        <w:tab/>
        <w:t xml:space="preserve">R. Adhao and V. Pachghare, “Feature selection using principal component analysis and genetic algorithm,” </w:t>
      </w:r>
      <w:r w:rsidRPr="00EF4AC8">
        <w:rPr>
          <w:rFonts w:ascii="Baskerville Old Face" w:hAnsi="Baskerville Old Face"/>
          <w:i/>
          <w:iCs/>
          <w:noProof/>
          <w:sz w:val="20"/>
          <w:szCs w:val="20"/>
        </w:rPr>
        <w:t>J. Discret. Math. Sci. Cryptogr.</w:t>
      </w:r>
      <w:r w:rsidRPr="00EF4AC8">
        <w:rPr>
          <w:rFonts w:ascii="Baskerville Old Face" w:hAnsi="Baskerville Old Face"/>
          <w:noProof/>
          <w:sz w:val="20"/>
          <w:szCs w:val="20"/>
        </w:rPr>
        <w:t>, vol. 23, no. 2, pp. 595–602, Feb. 2020, doi: 10.1080/09720529.2020.1729507.</w:t>
      </w:r>
    </w:p>
    <w:p w14:paraId="79FDE204" w14:textId="77777777" w:rsidR="0000337E" w:rsidRPr="00EF4AC8" w:rsidRDefault="0000337E" w:rsidP="00EF4AC8">
      <w:pPr>
        <w:widowControl w:val="0"/>
        <w:autoSpaceDE w:val="0"/>
        <w:autoSpaceDN w:val="0"/>
        <w:adjustRightInd w:val="0"/>
        <w:spacing w:after="0" w:line="240" w:lineRule="auto"/>
        <w:ind w:left="440" w:hanging="440"/>
        <w:jc w:val="both"/>
        <w:rPr>
          <w:rFonts w:ascii="Baskerville Old Face" w:hAnsi="Baskerville Old Face"/>
          <w:noProof/>
          <w:sz w:val="20"/>
          <w:szCs w:val="20"/>
        </w:rPr>
      </w:pPr>
      <w:r w:rsidRPr="00EF4AC8">
        <w:rPr>
          <w:rFonts w:ascii="Baskerville Old Face" w:hAnsi="Baskerville Old Face"/>
          <w:noProof/>
          <w:sz w:val="20"/>
          <w:szCs w:val="20"/>
        </w:rPr>
        <w:t>[17]</w:t>
      </w:r>
      <w:r w:rsidRPr="00EF4AC8">
        <w:rPr>
          <w:rFonts w:ascii="Baskerville Old Face" w:hAnsi="Baskerville Old Face"/>
          <w:noProof/>
          <w:sz w:val="20"/>
          <w:szCs w:val="20"/>
        </w:rPr>
        <w:tab/>
        <w:t xml:space="preserve">L. Amatullah, Y. Widiastiwi, and N. Chamidah, “Penerapan Klasifikasi Random Forest Terhadap Data Gangguan Spektrum Autisme (ASD) Pada Anak-Anak Menggunakan Seleksi Fitur Principal Component Analysis,” </w:t>
      </w:r>
      <w:r w:rsidRPr="00EF4AC8">
        <w:rPr>
          <w:rFonts w:ascii="Baskerville Old Face" w:hAnsi="Baskerville Old Face"/>
          <w:i/>
          <w:iCs/>
          <w:noProof/>
          <w:sz w:val="20"/>
          <w:szCs w:val="20"/>
        </w:rPr>
        <w:t>Semin. Nas. Mhs. Ilmu Komput. dan Apl.</w:t>
      </w:r>
      <w:r w:rsidRPr="00EF4AC8">
        <w:rPr>
          <w:rFonts w:ascii="Baskerville Old Face" w:hAnsi="Baskerville Old Face"/>
          <w:noProof/>
          <w:sz w:val="20"/>
          <w:szCs w:val="20"/>
        </w:rPr>
        <w:t>, pp. 356–364, 2022.</w:t>
      </w:r>
    </w:p>
    <w:p w14:paraId="1BD4B049" w14:textId="77777777" w:rsidR="0000337E" w:rsidRPr="00EF4AC8" w:rsidRDefault="0000337E" w:rsidP="00EF4AC8">
      <w:pPr>
        <w:widowControl w:val="0"/>
        <w:autoSpaceDE w:val="0"/>
        <w:autoSpaceDN w:val="0"/>
        <w:adjustRightInd w:val="0"/>
        <w:spacing w:after="0" w:line="240" w:lineRule="auto"/>
        <w:ind w:left="440" w:hanging="440"/>
        <w:jc w:val="both"/>
        <w:rPr>
          <w:rFonts w:ascii="Baskerville Old Face" w:hAnsi="Baskerville Old Face"/>
          <w:noProof/>
          <w:sz w:val="20"/>
          <w:szCs w:val="20"/>
        </w:rPr>
      </w:pPr>
      <w:r w:rsidRPr="00EF4AC8">
        <w:rPr>
          <w:rFonts w:ascii="Baskerville Old Face" w:hAnsi="Baskerville Old Face"/>
          <w:noProof/>
          <w:sz w:val="20"/>
          <w:szCs w:val="20"/>
        </w:rPr>
        <w:t>[18]</w:t>
      </w:r>
      <w:r w:rsidRPr="00EF4AC8">
        <w:rPr>
          <w:rFonts w:ascii="Baskerville Old Face" w:hAnsi="Baskerville Old Face"/>
          <w:noProof/>
          <w:sz w:val="20"/>
          <w:szCs w:val="20"/>
        </w:rPr>
        <w:tab/>
        <w:t xml:space="preserve">A. Javeed, P. Anderberg, A. N. Ghazi, A. Javeed, A. L. Dallora, and J. S. Berglund, “Optimizing Depression Prediction in Older Adults: A Comparative Study of Feature Extraction and Machine Learning Models,” </w:t>
      </w:r>
      <w:r w:rsidRPr="00EF4AC8">
        <w:rPr>
          <w:rFonts w:ascii="Baskerville Old Face" w:hAnsi="Baskerville Old Face"/>
          <w:i/>
          <w:iCs/>
          <w:noProof/>
          <w:sz w:val="20"/>
          <w:szCs w:val="20"/>
        </w:rPr>
        <w:t>2024 Int. Conf. Control. Autom. Diagnosis, ICCAD 2024</w:t>
      </w:r>
      <w:r w:rsidRPr="00EF4AC8">
        <w:rPr>
          <w:rFonts w:ascii="Baskerville Old Face" w:hAnsi="Baskerville Old Face"/>
          <w:noProof/>
          <w:sz w:val="20"/>
          <w:szCs w:val="20"/>
        </w:rPr>
        <w:t>, 2024, doi: 10.1109/ICCAD60883.2024.10553890.</w:t>
      </w:r>
    </w:p>
    <w:p w14:paraId="497BABAC" w14:textId="77777777" w:rsidR="0000337E" w:rsidRPr="00EF4AC8" w:rsidRDefault="0000337E" w:rsidP="00EF4AC8">
      <w:pPr>
        <w:widowControl w:val="0"/>
        <w:autoSpaceDE w:val="0"/>
        <w:autoSpaceDN w:val="0"/>
        <w:adjustRightInd w:val="0"/>
        <w:spacing w:after="0" w:line="240" w:lineRule="auto"/>
        <w:ind w:left="440" w:hanging="440"/>
        <w:jc w:val="both"/>
        <w:rPr>
          <w:rFonts w:ascii="Baskerville Old Face" w:hAnsi="Baskerville Old Face"/>
          <w:noProof/>
          <w:sz w:val="20"/>
          <w:szCs w:val="20"/>
        </w:rPr>
      </w:pPr>
      <w:r w:rsidRPr="00EF4AC8">
        <w:rPr>
          <w:rFonts w:ascii="Baskerville Old Face" w:hAnsi="Baskerville Old Face"/>
          <w:noProof/>
          <w:sz w:val="20"/>
          <w:szCs w:val="20"/>
        </w:rPr>
        <w:t>[19]</w:t>
      </w:r>
      <w:r w:rsidRPr="00EF4AC8">
        <w:rPr>
          <w:rFonts w:ascii="Baskerville Old Face" w:hAnsi="Baskerville Old Face"/>
          <w:noProof/>
          <w:sz w:val="20"/>
          <w:szCs w:val="20"/>
        </w:rPr>
        <w:tab/>
        <w:t xml:space="preserve">K. S. Arlandy </w:t>
      </w:r>
      <w:r w:rsidRPr="00EF4AC8">
        <w:rPr>
          <w:rFonts w:ascii="Baskerville Old Face" w:hAnsi="Baskerville Old Face"/>
          <w:i/>
          <w:iCs/>
          <w:noProof/>
          <w:sz w:val="20"/>
          <w:szCs w:val="20"/>
        </w:rPr>
        <w:t>et al.</w:t>
      </w:r>
      <w:r w:rsidRPr="00EF4AC8">
        <w:rPr>
          <w:rFonts w:ascii="Baskerville Old Face" w:hAnsi="Baskerville Old Face"/>
          <w:noProof/>
          <w:sz w:val="20"/>
          <w:szCs w:val="20"/>
        </w:rPr>
        <w:t>, “Mengoptimalkan Kinerja Naïve Bayes Pada Ancaman Modern Dengan Menggunakan PCA Pada Data Intrusion Detection System (IDS),” vol. 8, no. 1, 2025.</w:t>
      </w:r>
    </w:p>
    <w:p w14:paraId="2875C671" w14:textId="77777777" w:rsidR="0000337E" w:rsidRPr="00EF4AC8" w:rsidRDefault="0000337E" w:rsidP="00EF4AC8">
      <w:pPr>
        <w:widowControl w:val="0"/>
        <w:autoSpaceDE w:val="0"/>
        <w:autoSpaceDN w:val="0"/>
        <w:adjustRightInd w:val="0"/>
        <w:spacing w:after="0" w:line="240" w:lineRule="auto"/>
        <w:ind w:left="440" w:hanging="440"/>
        <w:jc w:val="both"/>
        <w:rPr>
          <w:rFonts w:ascii="Baskerville Old Face" w:hAnsi="Baskerville Old Face"/>
          <w:noProof/>
          <w:sz w:val="20"/>
          <w:szCs w:val="20"/>
        </w:rPr>
      </w:pPr>
      <w:r w:rsidRPr="00EF4AC8">
        <w:rPr>
          <w:rFonts w:ascii="Baskerville Old Face" w:hAnsi="Baskerville Old Face"/>
          <w:noProof/>
          <w:sz w:val="20"/>
          <w:szCs w:val="20"/>
        </w:rPr>
        <w:t>[20]</w:t>
      </w:r>
      <w:r w:rsidRPr="00EF4AC8">
        <w:rPr>
          <w:rFonts w:ascii="Baskerville Old Face" w:hAnsi="Baskerville Old Face"/>
          <w:noProof/>
          <w:sz w:val="20"/>
          <w:szCs w:val="20"/>
        </w:rPr>
        <w:tab/>
        <w:t>J. S. Aguilar-Ruiz, C. Romero, and A. Cicconardi, “XNB: Explainable Class-Specific NaIve-Bayes Classifier,” 2024, [Online]. Available: http://arxiv.org/abs/2411.01203</w:t>
      </w:r>
    </w:p>
    <w:p w14:paraId="494AB88A" w14:textId="77777777" w:rsidR="0000337E" w:rsidRPr="00EF4AC8" w:rsidRDefault="0000337E" w:rsidP="00EF4AC8">
      <w:pPr>
        <w:widowControl w:val="0"/>
        <w:autoSpaceDE w:val="0"/>
        <w:autoSpaceDN w:val="0"/>
        <w:adjustRightInd w:val="0"/>
        <w:spacing w:after="0" w:line="240" w:lineRule="auto"/>
        <w:ind w:left="440" w:hanging="440"/>
        <w:jc w:val="both"/>
        <w:rPr>
          <w:rFonts w:ascii="Baskerville Old Face" w:hAnsi="Baskerville Old Face"/>
          <w:noProof/>
          <w:sz w:val="20"/>
          <w:szCs w:val="20"/>
        </w:rPr>
      </w:pPr>
      <w:r w:rsidRPr="00EF4AC8">
        <w:rPr>
          <w:rFonts w:ascii="Baskerville Old Face" w:hAnsi="Baskerville Old Face"/>
          <w:noProof/>
          <w:sz w:val="20"/>
          <w:szCs w:val="20"/>
        </w:rPr>
        <w:t>[21]</w:t>
      </w:r>
      <w:r w:rsidRPr="00EF4AC8">
        <w:rPr>
          <w:rFonts w:ascii="Baskerville Old Face" w:hAnsi="Baskerville Old Face"/>
          <w:noProof/>
          <w:sz w:val="20"/>
          <w:szCs w:val="20"/>
        </w:rPr>
        <w:tab/>
      </w:r>
      <w:r w:rsidRPr="00EF4AC8">
        <w:rPr>
          <w:rFonts w:ascii="Cambria" w:hAnsi="Cambria" w:cs="Cambria"/>
          <w:noProof/>
          <w:sz w:val="20"/>
          <w:szCs w:val="20"/>
        </w:rPr>
        <w:t>İ</w:t>
      </w:r>
      <w:r w:rsidRPr="00EF4AC8">
        <w:rPr>
          <w:rFonts w:ascii="Baskerville Old Face" w:hAnsi="Baskerville Old Face"/>
          <w:noProof/>
          <w:sz w:val="20"/>
          <w:szCs w:val="20"/>
        </w:rPr>
        <w:t>. Ö. Bucak, M. Veziro</w:t>
      </w:r>
      <w:r w:rsidRPr="00EF4AC8">
        <w:rPr>
          <w:rFonts w:ascii="Cambria" w:hAnsi="Cambria" w:cs="Cambria"/>
          <w:noProof/>
          <w:sz w:val="20"/>
          <w:szCs w:val="20"/>
        </w:rPr>
        <w:t>ğ</w:t>
      </w:r>
      <w:r w:rsidRPr="00EF4AC8">
        <w:rPr>
          <w:rFonts w:ascii="Baskerville Old Face" w:hAnsi="Baskerville Old Face"/>
          <w:noProof/>
          <w:sz w:val="20"/>
          <w:szCs w:val="20"/>
        </w:rPr>
        <w:t>lu, and E. Veziro</w:t>
      </w:r>
      <w:r w:rsidRPr="00EF4AC8">
        <w:rPr>
          <w:rFonts w:ascii="Cambria" w:hAnsi="Cambria" w:cs="Cambria"/>
          <w:noProof/>
          <w:sz w:val="20"/>
          <w:szCs w:val="20"/>
        </w:rPr>
        <w:t>ğ</w:t>
      </w:r>
      <w:r w:rsidRPr="00EF4AC8">
        <w:rPr>
          <w:rFonts w:ascii="Baskerville Old Face" w:hAnsi="Baskerville Old Face"/>
          <w:noProof/>
          <w:sz w:val="20"/>
          <w:szCs w:val="20"/>
        </w:rPr>
        <w:t xml:space="preserve">lu, “Performance Comparison between Naive Bayes and Machine Learning Algorithms for News Classification,” </w:t>
      </w:r>
      <w:r w:rsidRPr="00EF4AC8">
        <w:rPr>
          <w:rFonts w:ascii="Cambria" w:hAnsi="Cambria" w:cs="Cambria"/>
          <w:noProof/>
          <w:sz w:val="20"/>
          <w:szCs w:val="20"/>
        </w:rPr>
        <w:t>İ</w:t>
      </w:r>
      <w:r w:rsidRPr="00EF4AC8">
        <w:rPr>
          <w:rFonts w:ascii="Baskerville Old Face" w:hAnsi="Baskerville Old Face"/>
          <w:noProof/>
          <w:sz w:val="20"/>
          <w:szCs w:val="20"/>
        </w:rPr>
        <w:t>. Ö. Bucak, Ed., Rijeka: IntechOpen, 2024. doi: 10.5772/intechopen.1002778.</w:t>
      </w:r>
    </w:p>
    <w:p w14:paraId="529657A7" w14:textId="77777777" w:rsidR="0000337E" w:rsidRPr="00EF4AC8" w:rsidRDefault="0000337E" w:rsidP="00EF4AC8">
      <w:pPr>
        <w:widowControl w:val="0"/>
        <w:autoSpaceDE w:val="0"/>
        <w:autoSpaceDN w:val="0"/>
        <w:adjustRightInd w:val="0"/>
        <w:spacing w:after="0" w:line="240" w:lineRule="auto"/>
        <w:ind w:left="440" w:hanging="440"/>
        <w:jc w:val="both"/>
        <w:rPr>
          <w:rFonts w:ascii="Baskerville Old Face" w:hAnsi="Baskerville Old Face"/>
          <w:noProof/>
          <w:sz w:val="20"/>
          <w:szCs w:val="20"/>
        </w:rPr>
      </w:pPr>
      <w:r w:rsidRPr="00EF4AC8">
        <w:rPr>
          <w:rFonts w:ascii="Baskerville Old Face" w:hAnsi="Baskerville Old Face"/>
          <w:noProof/>
          <w:sz w:val="20"/>
          <w:szCs w:val="20"/>
        </w:rPr>
        <w:t>[22]</w:t>
      </w:r>
      <w:r w:rsidRPr="00EF4AC8">
        <w:rPr>
          <w:rFonts w:ascii="Baskerville Old Face" w:hAnsi="Baskerville Old Face"/>
          <w:noProof/>
          <w:sz w:val="20"/>
          <w:szCs w:val="20"/>
        </w:rPr>
        <w:tab/>
        <w:t>P. Sarang, “Naive Bayes BT  - Thinking Data Science: A Data Science Practitioner’s Guide,” P. Sarang, Ed., Cham: Springer International Publishing, 2023, pp. 143–152. doi: 10.1007/978-3-031-02363-7_7.</w:t>
      </w:r>
    </w:p>
    <w:p w14:paraId="6CAD937B" w14:textId="77777777" w:rsidR="0000337E" w:rsidRPr="00EF4AC8" w:rsidRDefault="0000337E" w:rsidP="00EF4AC8">
      <w:pPr>
        <w:widowControl w:val="0"/>
        <w:autoSpaceDE w:val="0"/>
        <w:autoSpaceDN w:val="0"/>
        <w:adjustRightInd w:val="0"/>
        <w:spacing w:after="0" w:line="240" w:lineRule="auto"/>
        <w:ind w:left="440" w:hanging="440"/>
        <w:jc w:val="both"/>
        <w:rPr>
          <w:rFonts w:ascii="Baskerville Old Face" w:hAnsi="Baskerville Old Face"/>
          <w:noProof/>
          <w:sz w:val="20"/>
          <w:szCs w:val="20"/>
        </w:rPr>
      </w:pPr>
      <w:r w:rsidRPr="00EF4AC8">
        <w:rPr>
          <w:rFonts w:ascii="Baskerville Old Face" w:hAnsi="Baskerville Old Face"/>
          <w:noProof/>
          <w:sz w:val="20"/>
          <w:szCs w:val="20"/>
        </w:rPr>
        <w:t>[23]</w:t>
      </w:r>
      <w:r w:rsidRPr="00EF4AC8">
        <w:rPr>
          <w:rFonts w:ascii="Baskerville Old Face" w:hAnsi="Baskerville Old Face"/>
          <w:noProof/>
          <w:sz w:val="20"/>
          <w:szCs w:val="20"/>
        </w:rPr>
        <w:tab/>
        <w:t>D. Tang and X. Tong, “Evaluation of Missing Data Analytical Techniques in Longitudinal Research: Traditional and Machine Learning Approaches,” pp. 1–47, 2024, [Online]. Available: http://arxiv.org/abs/2406.13814</w:t>
      </w:r>
    </w:p>
    <w:p w14:paraId="59FFD283" w14:textId="77777777" w:rsidR="0000337E" w:rsidRPr="00EF4AC8" w:rsidRDefault="0000337E" w:rsidP="00EF4AC8">
      <w:pPr>
        <w:widowControl w:val="0"/>
        <w:autoSpaceDE w:val="0"/>
        <w:autoSpaceDN w:val="0"/>
        <w:adjustRightInd w:val="0"/>
        <w:spacing w:after="0" w:line="240" w:lineRule="auto"/>
        <w:ind w:left="440" w:hanging="440"/>
        <w:jc w:val="both"/>
        <w:rPr>
          <w:rFonts w:ascii="Baskerville Old Face" w:hAnsi="Baskerville Old Face"/>
          <w:noProof/>
          <w:sz w:val="20"/>
          <w:szCs w:val="20"/>
        </w:rPr>
      </w:pPr>
      <w:r w:rsidRPr="00EF4AC8">
        <w:rPr>
          <w:rFonts w:ascii="Baskerville Old Face" w:hAnsi="Baskerville Old Face"/>
          <w:noProof/>
          <w:sz w:val="20"/>
          <w:szCs w:val="20"/>
        </w:rPr>
        <w:t>[24]</w:t>
      </w:r>
      <w:r w:rsidRPr="00EF4AC8">
        <w:rPr>
          <w:rFonts w:ascii="Baskerville Old Face" w:hAnsi="Baskerville Old Face"/>
          <w:noProof/>
          <w:sz w:val="20"/>
          <w:szCs w:val="20"/>
        </w:rPr>
        <w:tab/>
        <w:t xml:space="preserve">E. F. Finch and E. J. Mellen, “‘Labeled, Criticized, Looked Down On’: Characterizing the Stigma of Narcissistic Personality Disorder,” </w:t>
      </w:r>
      <w:r w:rsidRPr="00EF4AC8">
        <w:rPr>
          <w:rFonts w:ascii="Baskerville Old Face" w:hAnsi="Baskerville Old Face"/>
          <w:i/>
          <w:iCs/>
          <w:noProof/>
          <w:sz w:val="20"/>
          <w:szCs w:val="20"/>
        </w:rPr>
        <w:t>Personal. Ment. Health</w:t>
      </w:r>
      <w:r w:rsidRPr="00EF4AC8">
        <w:rPr>
          <w:rFonts w:ascii="Baskerville Old Face" w:hAnsi="Baskerville Old Face"/>
          <w:noProof/>
          <w:sz w:val="20"/>
          <w:szCs w:val="20"/>
        </w:rPr>
        <w:t>, vol. 19, no. 2, p. e70015, May 2025, doi: https://doi.org/10.1002/pmh.70015.</w:t>
      </w:r>
    </w:p>
    <w:p w14:paraId="463BDD1B" w14:textId="77777777" w:rsidR="0000337E" w:rsidRPr="00EF4AC8" w:rsidRDefault="0000337E" w:rsidP="00EF4AC8">
      <w:pPr>
        <w:widowControl w:val="0"/>
        <w:autoSpaceDE w:val="0"/>
        <w:autoSpaceDN w:val="0"/>
        <w:adjustRightInd w:val="0"/>
        <w:spacing w:after="0" w:line="240" w:lineRule="auto"/>
        <w:ind w:left="440" w:hanging="440"/>
        <w:jc w:val="both"/>
        <w:rPr>
          <w:rFonts w:ascii="Baskerville Old Face" w:hAnsi="Baskerville Old Face"/>
          <w:noProof/>
          <w:sz w:val="20"/>
          <w:szCs w:val="20"/>
        </w:rPr>
      </w:pPr>
      <w:r w:rsidRPr="00EF4AC8">
        <w:rPr>
          <w:rFonts w:ascii="Baskerville Old Face" w:hAnsi="Baskerville Old Face"/>
          <w:noProof/>
          <w:sz w:val="20"/>
          <w:szCs w:val="20"/>
        </w:rPr>
        <w:t>[25]</w:t>
      </w:r>
      <w:r w:rsidRPr="00EF4AC8">
        <w:rPr>
          <w:rFonts w:ascii="Baskerville Old Face" w:hAnsi="Baskerville Old Face"/>
          <w:noProof/>
          <w:sz w:val="20"/>
          <w:szCs w:val="20"/>
        </w:rPr>
        <w:tab/>
        <w:t>D. M. Hilty, Y. Cheng, and D. D. Luxton, “Artificial Intelligence and Predictive Modeling in Mental Health BT  - Digital Mental Health: The Future is Now,” D. Muci</w:t>
      </w:r>
      <w:r w:rsidRPr="00EF4AC8">
        <w:rPr>
          <w:rFonts w:ascii="Cambria" w:hAnsi="Cambria" w:cs="Cambria"/>
          <w:noProof/>
          <w:sz w:val="20"/>
          <w:szCs w:val="20"/>
        </w:rPr>
        <w:t>ć</w:t>
      </w:r>
      <w:r w:rsidRPr="00EF4AC8">
        <w:rPr>
          <w:rFonts w:ascii="Baskerville Old Face" w:hAnsi="Baskerville Old Face"/>
          <w:noProof/>
          <w:sz w:val="20"/>
          <w:szCs w:val="20"/>
        </w:rPr>
        <w:t xml:space="preserve"> and D. M. Hilty, Eds., Cham: Springer Nature Switzerland, 2024, pp. 323–350. doi: 10.1007/978-3-031-59936-1_13.</w:t>
      </w:r>
    </w:p>
    <w:p w14:paraId="019E35C5" w14:textId="77777777" w:rsidR="0000337E" w:rsidRPr="00EF4AC8" w:rsidRDefault="0000337E" w:rsidP="00EF4AC8">
      <w:pPr>
        <w:widowControl w:val="0"/>
        <w:autoSpaceDE w:val="0"/>
        <w:autoSpaceDN w:val="0"/>
        <w:adjustRightInd w:val="0"/>
        <w:spacing w:after="0" w:line="240" w:lineRule="auto"/>
        <w:ind w:left="440" w:hanging="440"/>
        <w:jc w:val="both"/>
        <w:rPr>
          <w:rFonts w:ascii="Baskerville Old Face" w:hAnsi="Baskerville Old Face"/>
          <w:noProof/>
          <w:sz w:val="20"/>
          <w:szCs w:val="20"/>
        </w:rPr>
      </w:pPr>
      <w:r w:rsidRPr="00EF4AC8">
        <w:rPr>
          <w:rFonts w:ascii="Baskerville Old Face" w:hAnsi="Baskerville Old Face"/>
          <w:noProof/>
          <w:sz w:val="20"/>
          <w:szCs w:val="20"/>
        </w:rPr>
        <w:t>[26]</w:t>
      </w:r>
      <w:r w:rsidRPr="00EF4AC8">
        <w:rPr>
          <w:rFonts w:ascii="Baskerville Old Face" w:hAnsi="Baskerville Old Face"/>
          <w:noProof/>
          <w:sz w:val="20"/>
          <w:szCs w:val="20"/>
        </w:rPr>
        <w:tab/>
        <w:t xml:space="preserve">E. Odhiambo Omuya, G. Onyango Okeyo, and M. Waema Kimwele, “Feature Selection for Classification using Principal Component Analysis and Information Gain,” </w:t>
      </w:r>
      <w:r w:rsidRPr="00EF4AC8">
        <w:rPr>
          <w:rFonts w:ascii="Baskerville Old Face" w:hAnsi="Baskerville Old Face"/>
          <w:i/>
          <w:iCs/>
          <w:noProof/>
          <w:sz w:val="20"/>
          <w:szCs w:val="20"/>
        </w:rPr>
        <w:t>Expert Syst. Appl.</w:t>
      </w:r>
      <w:r w:rsidRPr="00EF4AC8">
        <w:rPr>
          <w:rFonts w:ascii="Baskerville Old Face" w:hAnsi="Baskerville Old Face"/>
          <w:noProof/>
          <w:sz w:val="20"/>
          <w:szCs w:val="20"/>
        </w:rPr>
        <w:t>, vol. 174, p. 114765, 2021, doi: https://doi.org/10.1016/j.eswa.2021.114765.</w:t>
      </w:r>
    </w:p>
    <w:p w14:paraId="2D817BB1" w14:textId="77777777" w:rsidR="0000337E" w:rsidRPr="00EF4AC8" w:rsidRDefault="0000337E" w:rsidP="00EF4AC8">
      <w:pPr>
        <w:widowControl w:val="0"/>
        <w:autoSpaceDE w:val="0"/>
        <w:autoSpaceDN w:val="0"/>
        <w:adjustRightInd w:val="0"/>
        <w:spacing w:after="0" w:line="240" w:lineRule="auto"/>
        <w:ind w:left="440" w:hanging="440"/>
        <w:jc w:val="both"/>
        <w:rPr>
          <w:rFonts w:ascii="Baskerville Old Face" w:hAnsi="Baskerville Old Face"/>
          <w:noProof/>
          <w:sz w:val="20"/>
          <w:szCs w:val="20"/>
        </w:rPr>
      </w:pPr>
      <w:r w:rsidRPr="00EF4AC8">
        <w:rPr>
          <w:rFonts w:ascii="Baskerville Old Face" w:hAnsi="Baskerville Old Face"/>
          <w:noProof/>
          <w:sz w:val="20"/>
          <w:szCs w:val="20"/>
        </w:rPr>
        <w:t>[27]</w:t>
      </w:r>
      <w:r w:rsidRPr="00EF4AC8">
        <w:rPr>
          <w:rFonts w:ascii="Baskerville Old Face" w:hAnsi="Baskerville Old Face"/>
          <w:noProof/>
          <w:sz w:val="20"/>
          <w:szCs w:val="20"/>
        </w:rPr>
        <w:tab/>
        <w:t xml:space="preserve">G. H. Martono and N. Sulistianingsih, “Optimizing Autisme Spectrum Disorder Identification with Dimentionality Reduction Technique and K-Medoid,” </w:t>
      </w:r>
      <w:r w:rsidRPr="00EF4AC8">
        <w:rPr>
          <w:rFonts w:ascii="Baskerville Old Face" w:hAnsi="Baskerville Old Face"/>
          <w:i/>
          <w:iCs/>
          <w:noProof/>
          <w:sz w:val="20"/>
          <w:szCs w:val="20"/>
        </w:rPr>
        <w:t>5th Int. Conf. Comput. Sci. Inf. Manag.</w:t>
      </w:r>
      <w:r w:rsidRPr="00EF4AC8">
        <w:rPr>
          <w:rFonts w:ascii="Baskerville Old Face" w:hAnsi="Baskerville Old Face"/>
          <w:noProof/>
          <w:sz w:val="20"/>
          <w:szCs w:val="20"/>
        </w:rPr>
        <w:t>, pp. 837–854, 2024.</w:t>
      </w:r>
    </w:p>
    <w:p w14:paraId="5B7306D3" w14:textId="77777777" w:rsidR="0000337E" w:rsidRPr="00EF4AC8" w:rsidRDefault="0000337E" w:rsidP="00EF4AC8">
      <w:pPr>
        <w:widowControl w:val="0"/>
        <w:autoSpaceDE w:val="0"/>
        <w:autoSpaceDN w:val="0"/>
        <w:adjustRightInd w:val="0"/>
        <w:spacing w:after="0" w:line="240" w:lineRule="auto"/>
        <w:ind w:left="440" w:hanging="440"/>
        <w:jc w:val="both"/>
        <w:rPr>
          <w:rFonts w:ascii="Baskerville Old Face" w:hAnsi="Baskerville Old Face"/>
          <w:noProof/>
          <w:sz w:val="20"/>
          <w:szCs w:val="20"/>
        </w:rPr>
      </w:pPr>
      <w:r w:rsidRPr="00EF4AC8">
        <w:rPr>
          <w:rFonts w:ascii="Baskerville Old Face" w:hAnsi="Baskerville Old Face"/>
          <w:noProof/>
          <w:sz w:val="20"/>
          <w:szCs w:val="20"/>
        </w:rPr>
        <w:t>[28]</w:t>
      </w:r>
      <w:r w:rsidRPr="00EF4AC8">
        <w:rPr>
          <w:rFonts w:ascii="Baskerville Old Face" w:hAnsi="Baskerville Old Face"/>
          <w:noProof/>
          <w:sz w:val="20"/>
          <w:szCs w:val="20"/>
        </w:rPr>
        <w:tab/>
        <w:t xml:space="preserve">D. S. W. Nguyen and M. M. Shaik, “Impact of Artificial Intelligence on Corporate Leadership,” </w:t>
      </w:r>
      <w:r w:rsidRPr="00EF4AC8">
        <w:rPr>
          <w:rFonts w:ascii="Baskerville Old Face" w:hAnsi="Baskerville Old Face"/>
          <w:i/>
          <w:iCs/>
          <w:noProof/>
          <w:sz w:val="20"/>
          <w:szCs w:val="20"/>
        </w:rPr>
        <w:t>J. Comput. Commun.</w:t>
      </w:r>
      <w:r w:rsidRPr="00EF4AC8">
        <w:rPr>
          <w:rFonts w:ascii="Baskerville Old Face" w:hAnsi="Baskerville Old Face"/>
          <w:noProof/>
          <w:sz w:val="20"/>
          <w:szCs w:val="20"/>
        </w:rPr>
        <w:t>, vol. 12, no. 04, pp. 40–48, 2024, doi: 10.4236/jcc.2024.124004.</w:t>
      </w:r>
    </w:p>
    <w:p w14:paraId="66D9A39B" w14:textId="77777777" w:rsidR="0000337E" w:rsidRPr="00EF4AC8" w:rsidRDefault="0000337E" w:rsidP="00EF4AC8">
      <w:pPr>
        <w:widowControl w:val="0"/>
        <w:autoSpaceDE w:val="0"/>
        <w:autoSpaceDN w:val="0"/>
        <w:adjustRightInd w:val="0"/>
        <w:spacing w:after="0" w:line="240" w:lineRule="auto"/>
        <w:ind w:left="440" w:hanging="440"/>
        <w:jc w:val="both"/>
        <w:rPr>
          <w:rFonts w:ascii="Baskerville Old Face" w:hAnsi="Baskerville Old Face"/>
          <w:noProof/>
          <w:sz w:val="20"/>
          <w:szCs w:val="20"/>
        </w:rPr>
      </w:pPr>
      <w:r w:rsidRPr="00EF4AC8">
        <w:rPr>
          <w:rFonts w:ascii="Baskerville Old Face" w:hAnsi="Baskerville Old Face"/>
          <w:noProof/>
          <w:sz w:val="20"/>
          <w:szCs w:val="20"/>
        </w:rPr>
        <w:t>[29]</w:t>
      </w:r>
      <w:r w:rsidRPr="00EF4AC8">
        <w:rPr>
          <w:rFonts w:ascii="Baskerville Old Face" w:hAnsi="Baskerville Old Face"/>
          <w:noProof/>
          <w:sz w:val="20"/>
          <w:szCs w:val="20"/>
        </w:rPr>
        <w:tab/>
        <w:t xml:space="preserve">P. Elisa and A. R. Isnain, “COMPARISON OF RANDOM FOREST, SUPPORT VECTOR MACHINE AND NAIVE BAYES ALGORITHMS TO ANALYZE SENTIMENT TOWARDS MENTAL HEALTH STIGMA,” </w:t>
      </w:r>
      <w:r w:rsidRPr="00EF4AC8">
        <w:rPr>
          <w:rFonts w:ascii="Baskerville Old Face" w:hAnsi="Baskerville Old Face"/>
          <w:i/>
          <w:iCs/>
          <w:noProof/>
          <w:sz w:val="20"/>
          <w:szCs w:val="20"/>
        </w:rPr>
        <w:t>J. Tek. Inform.</w:t>
      </w:r>
      <w:r w:rsidRPr="00EF4AC8">
        <w:rPr>
          <w:rFonts w:ascii="Baskerville Old Face" w:hAnsi="Baskerville Old Face"/>
          <w:noProof/>
          <w:sz w:val="20"/>
          <w:szCs w:val="20"/>
        </w:rPr>
        <w:t>, vol. 5, no. 1 SE-Articles, pp. 321–329, Feb. 2024, doi: 10.52436/1.jutif.2024.5.1.1817.</w:t>
      </w:r>
    </w:p>
    <w:p w14:paraId="46665676" w14:textId="77777777" w:rsidR="0000337E" w:rsidRPr="00EF4AC8" w:rsidRDefault="0000337E" w:rsidP="00EF4AC8">
      <w:pPr>
        <w:widowControl w:val="0"/>
        <w:autoSpaceDE w:val="0"/>
        <w:autoSpaceDN w:val="0"/>
        <w:adjustRightInd w:val="0"/>
        <w:spacing w:after="0" w:line="240" w:lineRule="auto"/>
        <w:ind w:left="440" w:hanging="440"/>
        <w:jc w:val="both"/>
        <w:rPr>
          <w:rFonts w:ascii="Baskerville Old Face" w:hAnsi="Baskerville Old Face"/>
          <w:noProof/>
          <w:sz w:val="20"/>
          <w:szCs w:val="20"/>
        </w:rPr>
      </w:pPr>
      <w:r w:rsidRPr="00EF4AC8">
        <w:rPr>
          <w:rFonts w:ascii="Baskerville Old Face" w:hAnsi="Baskerville Old Face"/>
          <w:noProof/>
          <w:sz w:val="20"/>
          <w:szCs w:val="20"/>
        </w:rPr>
        <w:t>[30]</w:t>
      </w:r>
      <w:r w:rsidRPr="00EF4AC8">
        <w:rPr>
          <w:rFonts w:ascii="Baskerville Old Face" w:hAnsi="Baskerville Old Face"/>
          <w:noProof/>
          <w:sz w:val="20"/>
          <w:szCs w:val="20"/>
        </w:rPr>
        <w:tab/>
        <w:t xml:space="preserve"> Shixiao Li, “Employment trend prediction and innovative talent training strategy optimization using naive Bayes classifier,” </w:t>
      </w:r>
      <w:r w:rsidRPr="00EF4AC8">
        <w:rPr>
          <w:rFonts w:ascii="Baskerville Old Face" w:hAnsi="Baskerville Old Face"/>
          <w:i/>
          <w:iCs/>
          <w:noProof/>
          <w:sz w:val="20"/>
          <w:szCs w:val="20"/>
        </w:rPr>
        <w:t>J. Comput. Methods Sci. Eng.</w:t>
      </w:r>
      <w:r w:rsidRPr="00EF4AC8">
        <w:rPr>
          <w:rFonts w:ascii="Baskerville Old Face" w:hAnsi="Baskerville Old Face"/>
          <w:noProof/>
          <w:sz w:val="20"/>
          <w:szCs w:val="20"/>
        </w:rPr>
        <w:t>, p. 14727978251337980, Apr. 2025, doi: 10.1177/14727978251337979.</w:t>
      </w:r>
    </w:p>
    <w:p w14:paraId="5F0FCEF2" w14:textId="77777777" w:rsidR="0000337E" w:rsidRPr="00EF4AC8" w:rsidRDefault="0000337E" w:rsidP="00EF4AC8">
      <w:pPr>
        <w:widowControl w:val="0"/>
        <w:autoSpaceDE w:val="0"/>
        <w:autoSpaceDN w:val="0"/>
        <w:adjustRightInd w:val="0"/>
        <w:spacing w:after="0" w:line="240" w:lineRule="auto"/>
        <w:ind w:left="440" w:hanging="440"/>
        <w:jc w:val="both"/>
        <w:rPr>
          <w:rFonts w:ascii="Baskerville Old Face" w:hAnsi="Baskerville Old Face"/>
          <w:noProof/>
          <w:sz w:val="20"/>
          <w:szCs w:val="20"/>
        </w:rPr>
      </w:pPr>
      <w:r w:rsidRPr="00EF4AC8">
        <w:rPr>
          <w:rFonts w:ascii="Baskerville Old Face" w:hAnsi="Baskerville Old Face"/>
          <w:noProof/>
          <w:sz w:val="20"/>
          <w:szCs w:val="20"/>
        </w:rPr>
        <w:t>[31]</w:t>
      </w:r>
      <w:r w:rsidRPr="00EF4AC8">
        <w:rPr>
          <w:rFonts w:ascii="Baskerville Old Face" w:hAnsi="Baskerville Old Face"/>
          <w:noProof/>
          <w:sz w:val="20"/>
          <w:szCs w:val="20"/>
        </w:rPr>
        <w:tab/>
        <w:t xml:space="preserve">P. Apricia </w:t>
      </w:r>
      <w:r w:rsidRPr="00EF4AC8">
        <w:rPr>
          <w:rFonts w:ascii="Baskerville Old Face" w:hAnsi="Baskerville Old Face"/>
          <w:i/>
          <w:iCs/>
          <w:noProof/>
          <w:sz w:val="20"/>
          <w:szCs w:val="20"/>
        </w:rPr>
        <w:t>et al.</w:t>
      </w:r>
      <w:r w:rsidRPr="00EF4AC8">
        <w:rPr>
          <w:rFonts w:ascii="Baskerville Old Face" w:hAnsi="Baskerville Old Face"/>
          <w:noProof/>
          <w:sz w:val="20"/>
          <w:szCs w:val="20"/>
        </w:rPr>
        <w:t xml:space="preserve">, “Kinerja Naïve Bayes Classifier Pada Penyaringan Short Message Service (SMS) Spam,” </w:t>
      </w:r>
      <w:r w:rsidRPr="00EF4AC8">
        <w:rPr>
          <w:rFonts w:ascii="Baskerville Old Face" w:hAnsi="Baskerville Old Face"/>
          <w:i/>
          <w:iCs/>
          <w:noProof/>
          <w:sz w:val="20"/>
          <w:szCs w:val="20"/>
        </w:rPr>
        <w:t>J. Siger Mat.</w:t>
      </w:r>
      <w:r w:rsidRPr="00EF4AC8">
        <w:rPr>
          <w:rFonts w:ascii="Baskerville Old Face" w:hAnsi="Baskerville Old Face"/>
          <w:noProof/>
          <w:sz w:val="20"/>
          <w:szCs w:val="20"/>
        </w:rPr>
        <w:t>, vol. 04, no. 02, pp. 59–66, 2023.</w:t>
      </w:r>
    </w:p>
    <w:p w14:paraId="7C831132" w14:textId="77777777" w:rsidR="0000337E" w:rsidRPr="00EF4AC8" w:rsidRDefault="0000337E" w:rsidP="00EF4AC8">
      <w:pPr>
        <w:widowControl w:val="0"/>
        <w:autoSpaceDE w:val="0"/>
        <w:autoSpaceDN w:val="0"/>
        <w:adjustRightInd w:val="0"/>
        <w:spacing w:after="0" w:line="240" w:lineRule="auto"/>
        <w:ind w:left="440" w:hanging="440"/>
        <w:jc w:val="both"/>
        <w:rPr>
          <w:rFonts w:ascii="Baskerville Old Face" w:hAnsi="Baskerville Old Face"/>
          <w:noProof/>
          <w:sz w:val="20"/>
          <w:szCs w:val="20"/>
        </w:rPr>
      </w:pPr>
      <w:r w:rsidRPr="00EF4AC8">
        <w:rPr>
          <w:rFonts w:ascii="Baskerville Old Face" w:hAnsi="Baskerville Old Face"/>
          <w:noProof/>
          <w:sz w:val="20"/>
          <w:szCs w:val="20"/>
        </w:rPr>
        <w:t>[32]</w:t>
      </w:r>
      <w:r w:rsidRPr="00EF4AC8">
        <w:rPr>
          <w:rFonts w:ascii="Baskerville Old Face" w:hAnsi="Baskerville Old Face"/>
          <w:noProof/>
          <w:sz w:val="20"/>
          <w:szCs w:val="20"/>
        </w:rPr>
        <w:tab/>
        <w:t xml:space="preserve">M. Heydarian, T. E. Doyle, and R. Samavi, “MLCM: Multi-Label Confusion Matrix,” </w:t>
      </w:r>
      <w:r w:rsidRPr="00EF4AC8">
        <w:rPr>
          <w:rFonts w:ascii="Baskerville Old Face" w:hAnsi="Baskerville Old Face"/>
          <w:i/>
          <w:iCs/>
          <w:noProof/>
          <w:sz w:val="20"/>
          <w:szCs w:val="20"/>
        </w:rPr>
        <w:t>IEEE Access</w:t>
      </w:r>
      <w:r w:rsidRPr="00EF4AC8">
        <w:rPr>
          <w:rFonts w:ascii="Baskerville Old Face" w:hAnsi="Baskerville Old Face"/>
          <w:noProof/>
          <w:sz w:val="20"/>
          <w:szCs w:val="20"/>
        </w:rPr>
        <w:t>, vol. 10, pp. 19083–19095, 2022, doi: 10.1109/ACCESS.2022.3151048.</w:t>
      </w:r>
    </w:p>
    <w:p w14:paraId="4B37B1F6" w14:textId="77777777" w:rsidR="0000337E" w:rsidRPr="00EF4AC8" w:rsidRDefault="0000337E" w:rsidP="00EF4AC8">
      <w:pPr>
        <w:widowControl w:val="0"/>
        <w:autoSpaceDE w:val="0"/>
        <w:autoSpaceDN w:val="0"/>
        <w:adjustRightInd w:val="0"/>
        <w:spacing w:after="0" w:line="240" w:lineRule="auto"/>
        <w:ind w:left="440" w:hanging="440"/>
        <w:jc w:val="both"/>
        <w:rPr>
          <w:rFonts w:ascii="Baskerville Old Face" w:hAnsi="Baskerville Old Face"/>
          <w:noProof/>
          <w:sz w:val="20"/>
          <w:szCs w:val="20"/>
        </w:rPr>
      </w:pPr>
      <w:r w:rsidRPr="00EF4AC8">
        <w:rPr>
          <w:rFonts w:ascii="Baskerville Old Face" w:hAnsi="Baskerville Old Face"/>
          <w:noProof/>
          <w:sz w:val="20"/>
          <w:szCs w:val="20"/>
        </w:rPr>
        <w:t>[33]</w:t>
      </w:r>
      <w:r w:rsidRPr="00EF4AC8">
        <w:rPr>
          <w:rFonts w:ascii="Baskerville Old Face" w:hAnsi="Baskerville Old Face"/>
          <w:noProof/>
          <w:sz w:val="20"/>
          <w:szCs w:val="20"/>
        </w:rPr>
        <w:tab/>
        <w:t xml:space="preserve">R. Chen, “Narcissistic personality disorder: A general review,” </w:t>
      </w:r>
      <w:r w:rsidRPr="00EF4AC8">
        <w:rPr>
          <w:rFonts w:ascii="Baskerville Old Face" w:hAnsi="Baskerville Old Face"/>
          <w:i/>
          <w:iCs/>
          <w:noProof/>
          <w:sz w:val="20"/>
          <w:szCs w:val="20"/>
        </w:rPr>
        <w:t>SHS Web Conf.</w:t>
      </w:r>
      <w:r w:rsidRPr="00EF4AC8">
        <w:rPr>
          <w:rFonts w:ascii="Baskerville Old Face" w:hAnsi="Baskerville Old Face"/>
          <w:noProof/>
          <w:sz w:val="20"/>
          <w:szCs w:val="20"/>
        </w:rPr>
        <w:t>, vol. 193, p. 03012, 2024, doi: 10.1051/shsconf/202419303012.</w:t>
      </w:r>
    </w:p>
    <w:p w14:paraId="32B2FB84" w14:textId="77777777" w:rsidR="0000337E" w:rsidRPr="00EF4AC8" w:rsidRDefault="0000337E" w:rsidP="00EF4AC8">
      <w:pPr>
        <w:widowControl w:val="0"/>
        <w:autoSpaceDE w:val="0"/>
        <w:autoSpaceDN w:val="0"/>
        <w:adjustRightInd w:val="0"/>
        <w:spacing w:after="0" w:line="240" w:lineRule="auto"/>
        <w:ind w:left="440" w:hanging="440"/>
        <w:jc w:val="both"/>
        <w:rPr>
          <w:rFonts w:ascii="Baskerville Old Face" w:hAnsi="Baskerville Old Face"/>
          <w:noProof/>
          <w:sz w:val="20"/>
          <w:szCs w:val="20"/>
        </w:rPr>
      </w:pPr>
      <w:r w:rsidRPr="00EF4AC8">
        <w:rPr>
          <w:rFonts w:ascii="Baskerville Old Face" w:hAnsi="Baskerville Old Face"/>
          <w:noProof/>
          <w:sz w:val="20"/>
          <w:szCs w:val="20"/>
        </w:rPr>
        <w:t>[34]</w:t>
      </w:r>
      <w:r w:rsidRPr="00EF4AC8">
        <w:rPr>
          <w:rFonts w:ascii="Baskerville Old Face" w:hAnsi="Baskerville Old Face"/>
          <w:noProof/>
          <w:sz w:val="20"/>
          <w:szCs w:val="20"/>
        </w:rPr>
        <w:tab/>
        <w:t xml:space="preserve">D. Chicco and G. Jurman, “The advantages of the Matthews correlation coefficient (MCC) over F1 score and accuracy in binary classification evaluation,” </w:t>
      </w:r>
      <w:r w:rsidRPr="00EF4AC8">
        <w:rPr>
          <w:rFonts w:ascii="Baskerville Old Face" w:hAnsi="Baskerville Old Face"/>
          <w:i/>
          <w:iCs/>
          <w:noProof/>
          <w:sz w:val="20"/>
          <w:szCs w:val="20"/>
        </w:rPr>
        <w:t>BMC Genomics</w:t>
      </w:r>
      <w:r w:rsidRPr="00EF4AC8">
        <w:rPr>
          <w:rFonts w:ascii="Baskerville Old Face" w:hAnsi="Baskerville Old Face"/>
          <w:noProof/>
          <w:sz w:val="20"/>
          <w:szCs w:val="20"/>
        </w:rPr>
        <w:t>, vol. 21, no. 1, pp. 1–13, 2020, doi: 10.1186/s12864-019-6413-7.</w:t>
      </w:r>
    </w:p>
    <w:p w14:paraId="1767C5EE" w14:textId="77777777" w:rsidR="0000337E" w:rsidRPr="00EF4AC8" w:rsidRDefault="0000337E" w:rsidP="00EF4AC8">
      <w:pPr>
        <w:widowControl w:val="0"/>
        <w:autoSpaceDE w:val="0"/>
        <w:autoSpaceDN w:val="0"/>
        <w:adjustRightInd w:val="0"/>
        <w:spacing w:after="0" w:line="240" w:lineRule="auto"/>
        <w:ind w:left="440" w:hanging="440"/>
        <w:jc w:val="both"/>
        <w:rPr>
          <w:rFonts w:ascii="Baskerville Old Face" w:hAnsi="Baskerville Old Face"/>
          <w:noProof/>
          <w:sz w:val="20"/>
          <w:szCs w:val="20"/>
        </w:rPr>
      </w:pPr>
      <w:r w:rsidRPr="00EF4AC8">
        <w:rPr>
          <w:rFonts w:ascii="Baskerville Old Face" w:hAnsi="Baskerville Old Face"/>
          <w:noProof/>
          <w:sz w:val="20"/>
          <w:szCs w:val="20"/>
        </w:rPr>
        <w:t>[35]</w:t>
      </w:r>
      <w:r w:rsidRPr="00EF4AC8">
        <w:rPr>
          <w:rFonts w:ascii="Baskerville Old Face" w:hAnsi="Baskerville Old Face"/>
          <w:noProof/>
          <w:sz w:val="20"/>
          <w:szCs w:val="20"/>
        </w:rPr>
        <w:tab/>
        <w:t xml:space="preserve">C. Naulak and P. R. Jindal, “A comparative study of Naive Bayes Classifiers with improved technique on Text Classification,” </w:t>
      </w:r>
      <w:r w:rsidRPr="00EF4AC8">
        <w:rPr>
          <w:rFonts w:ascii="Baskerville Old Face" w:hAnsi="Baskerville Old Face"/>
          <w:i/>
          <w:iCs/>
          <w:noProof/>
          <w:sz w:val="20"/>
          <w:szCs w:val="20"/>
        </w:rPr>
        <w:t>TechRxiv</w:t>
      </w:r>
      <w:r w:rsidRPr="00EF4AC8">
        <w:rPr>
          <w:rFonts w:ascii="Baskerville Old Face" w:hAnsi="Baskerville Old Face"/>
          <w:noProof/>
          <w:sz w:val="20"/>
          <w:szCs w:val="20"/>
        </w:rPr>
        <w:t>, pp. 0–8, 2022, doi: 10.36227/techrxiv.19918360.v1.</w:t>
      </w:r>
    </w:p>
    <w:p w14:paraId="0321002D" w14:textId="77777777" w:rsidR="0000337E" w:rsidRPr="00EF4AC8" w:rsidRDefault="0000337E" w:rsidP="00EF4AC8">
      <w:pPr>
        <w:widowControl w:val="0"/>
        <w:autoSpaceDE w:val="0"/>
        <w:autoSpaceDN w:val="0"/>
        <w:adjustRightInd w:val="0"/>
        <w:spacing w:after="0" w:line="240" w:lineRule="auto"/>
        <w:ind w:left="440" w:hanging="440"/>
        <w:jc w:val="both"/>
        <w:rPr>
          <w:rFonts w:ascii="Baskerville Old Face" w:hAnsi="Baskerville Old Face"/>
          <w:noProof/>
          <w:sz w:val="20"/>
          <w:szCs w:val="20"/>
        </w:rPr>
      </w:pPr>
      <w:r w:rsidRPr="00EF4AC8">
        <w:rPr>
          <w:rFonts w:ascii="Baskerville Old Face" w:hAnsi="Baskerville Old Face"/>
          <w:noProof/>
          <w:sz w:val="20"/>
          <w:szCs w:val="20"/>
        </w:rPr>
        <w:t>[36]</w:t>
      </w:r>
      <w:r w:rsidRPr="00EF4AC8">
        <w:rPr>
          <w:rFonts w:ascii="Baskerville Old Face" w:hAnsi="Baskerville Old Face"/>
          <w:noProof/>
          <w:sz w:val="20"/>
          <w:szCs w:val="20"/>
        </w:rPr>
        <w:tab/>
        <w:t xml:space="preserve">H. Sulistiani, A. Syarif, K. Muludi, and Warsito, “Performance evaluation of feature selections on some ML approaches for diagnosing the narcissistic personality disorder,” </w:t>
      </w:r>
      <w:r w:rsidRPr="00EF4AC8">
        <w:rPr>
          <w:rFonts w:ascii="Baskerville Old Face" w:hAnsi="Baskerville Old Face"/>
          <w:i/>
          <w:iCs/>
          <w:noProof/>
          <w:sz w:val="20"/>
          <w:szCs w:val="20"/>
        </w:rPr>
        <w:t>Bull. Electr. Eng. Informatics</w:t>
      </w:r>
      <w:r w:rsidRPr="00EF4AC8">
        <w:rPr>
          <w:rFonts w:ascii="Baskerville Old Face" w:hAnsi="Baskerville Old Face"/>
          <w:noProof/>
          <w:sz w:val="20"/>
          <w:szCs w:val="20"/>
        </w:rPr>
        <w:t>, vol. 13, no. 2, pp. 1383–1391, 2024, doi: 10.11591/eei.v13i2.6717.</w:t>
      </w:r>
    </w:p>
    <w:p w14:paraId="2410611E" w14:textId="77777777" w:rsidR="0000337E" w:rsidRPr="00EF4AC8" w:rsidRDefault="0000337E" w:rsidP="00EF4AC8">
      <w:pPr>
        <w:widowControl w:val="0"/>
        <w:autoSpaceDE w:val="0"/>
        <w:autoSpaceDN w:val="0"/>
        <w:adjustRightInd w:val="0"/>
        <w:spacing w:after="0" w:line="240" w:lineRule="auto"/>
        <w:ind w:left="440" w:hanging="440"/>
        <w:jc w:val="both"/>
        <w:rPr>
          <w:rFonts w:ascii="Baskerville Old Face" w:hAnsi="Baskerville Old Face"/>
          <w:noProof/>
          <w:sz w:val="20"/>
          <w:szCs w:val="20"/>
        </w:rPr>
      </w:pPr>
      <w:r w:rsidRPr="00EF4AC8">
        <w:rPr>
          <w:rFonts w:ascii="Baskerville Old Face" w:hAnsi="Baskerville Old Face"/>
          <w:noProof/>
          <w:sz w:val="20"/>
          <w:szCs w:val="20"/>
        </w:rPr>
        <w:t>[37]</w:t>
      </w:r>
      <w:r w:rsidRPr="00EF4AC8">
        <w:rPr>
          <w:rFonts w:ascii="Baskerville Old Face" w:hAnsi="Baskerville Old Face"/>
          <w:noProof/>
          <w:sz w:val="20"/>
          <w:szCs w:val="20"/>
        </w:rPr>
        <w:tab/>
        <w:t>S. L. K. Gruijters, “Gruijters 2019 – Using Principal Component Analysis to Validate Psychological Scales,” vol. 20, no. 5, pp. 544–549, 2003.</w:t>
      </w:r>
    </w:p>
    <w:p w14:paraId="236A7A2B" w14:textId="77777777" w:rsidR="0000337E" w:rsidRPr="00EF4AC8" w:rsidRDefault="0000337E" w:rsidP="00EF4AC8">
      <w:pPr>
        <w:widowControl w:val="0"/>
        <w:autoSpaceDE w:val="0"/>
        <w:autoSpaceDN w:val="0"/>
        <w:adjustRightInd w:val="0"/>
        <w:spacing w:after="0" w:line="240" w:lineRule="auto"/>
        <w:ind w:left="440" w:hanging="440"/>
        <w:jc w:val="both"/>
        <w:rPr>
          <w:rFonts w:ascii="Baskerville Old Face" w:hAnsi="Baskerville Old Face"/>
          <w:noProof/>
          <w:sz w:val="20"/>
          <w:szCs w:val="20"/>
        </w:rPr>
      </w:pPr>
      <w:r w:rsidRPr="00EF4AC8">
        <w:rPr>
          <w:rFonts w:ascii="Baskerville Old Face" w:hAnsi="Baskerville Old Face"/>
          <w:noProof/>
          <w:sz w:val="20"/>
          <w:szCs w:val="20"/>
        </w:rPr>
        <w:t>[38]</w:t>
      </w:r>
      <w:r w:rsidRPr="00EF4AC8">
        <w:rPr>
          <w:rFonts w:ascii="Baskerville Old Face" w:hAnsi="Baskerville Old Face"/>
          <w:noProof/>
          <w:sz w:val="20"/>
          <w:szCs w:val="20"/>
        </w:rPr>
        <w:tab/>
        <w:t xml:space="preserve">M. Greenacre, P. J. F. Groenen, T. Hastie, A. I. D’Enza, A. Markos, and E. Tuzhilina, “Principal component analysis,” </w:t>
      </w:r>
      <w:r w:rsidRPr="00EF4AC8">
        <w:rPr>
          <w:rFonts w:ascii="Baskerville Old Face" w:hAnsi="Baskerville Old Face"/>
          <w:i/>
          <w:iCs/>
          <w:noProof/>
          <w:sz w:val="20"/>
          <w:szCs w:val="20"/>
        </w:rPr>
        <w:t>Nat. Rev. Methods Prim.</w:t>
      </w:r>
      <w:r w:rsidRPr="00EF4AC8">
        <w:rPr>
          <w:rFonts w:ascii="Baskerville Old Face" w:hAnsi="Baskerville Old Face"/>
          <w:noProof/>
          <w:sz w:val="20"/>
          <w:szCs w:val="20"/>
        </w:rPr>
        <w:t>, vol. 2, no. 1, p. 100, 2022, doi: 10.1038/s43586-022-00184-w.</w:t>
      </w:r>
    </w:p>
    <w:p w14:paraId="46DD8BED" w14:textId="77777777" w:rsidR="0000337E" w:rsidRPr="00EF4AC8" w:rsidRDefault="0000337E" w:rsidP="00EF4AC8">
      <w:pPr>
        <w:widowControl w:val="0"/>
        <w:autoSpaceDE w:val="0"/>
        <w:autoSpaceDN w:val="0"/>
        <w:adjustRightInd w:val="0"/>
        <w:spacing w:after="0" w:line="240" w:lineRule="auto"/>
        <w:ind w:left="440" w:hanging="440"/>
        <w:jc w:val="both"/>
        <w:rPr>
          <w:rFonts w:ascii="Baskerville Old Face" w:hAnsi="Baskerville Old Face"/>
          <w:noProof/>
          <w:sz w:val="20"/>
          <w:szCs w:val="20"/>
        </w:rPr>
      </w:pPr>
      <w:r w:rsidRPr="00EF4AC8">
        <w:rPr>
          <w:rFonts w:ascii="Baskerville Old Face" w:hAnsi="Baskerville Old Face"/>
          <w:noProof/>
          <w:sz w:val="20"/>
          <w:szCs w:val="20"/>
        </w:rPr>
        <w:t>[39]</w:t>
      </w:r>
      <w:r w:rsidRPr="00EF4AC8">
        <w:rPr>
          <w:rFonts w:ascii="Baskerville Old Face" w:hAnsi="Baskerville Old Face"/>
          <w:noProof/>
          <w:sz w:val="20"/>
          <w:szCs w:val="20"/>
        </w:rPr>
        <w:tab/>
        <w:t>F. L. Gewers, S. Paulo, and S. Paulo, “Supplementary Material for</w:t>
      </w:r>
      <w:r w:rsidRPr="00EF4AC8">
        <w:rPr>
          <w:noProof/>
          <w:sz w:val="20"/>
          <w:szCs w:val="20"/>
        </w:rPr>
        <w:t> </w:t>
      </w:r>
      <w:r w:rsidRPr="00EF4AC8">
        <w:rPr>
          <w:rFonts w:ascii="Baskerville Old Face" w:hAnsi="Baskerville Old Face"/>
          <w:noProof/>
          <w:sz w:val="20"/>
          <w:szCs w:val="20"/>
        </w:rPr>
        <w:t>: Principal Component Analysis</w:t>
      </w:r>
      <w:r w:rsidRPr="00EF4AC8">
        <w:rPr>
          <w:noProof/>
          <w:sz w:val="20"/>
          <w:szCs w:val="20"/>
        </w:rPr>
        <w:t> </w:t>
      </w:r>
      <w:r w:rsidRPr="00EF4AC8">
        <w:rPr>
          <w:rFonts w:ascii="Baskerville Old Face" w:hAnsi="Baskerville Old Face"/>
          <w:noProof/>
          <w:sz w:val="20"/>
          <w:szCs w:val="20"/>
        </w:rPr>
        <w:t>: A Natural Approach,” vol. 54, no. 4, 2021.</w:t>
      </w:r>
    </w:p>
    <w:p w14:paraId="3C4DE7CD" w14:textId="77777777" w:rsidR="0000337E" w:rsidRPr="00EF4AC8" w:rsidRDefault="0000337E" w:rsidP="00EF4AC8">
      <w:pPr>
        <w:widowControl w:val="0"/>
        <w:autoSpaceDE w:val="0"/>
        <w:autoSpaceDN w:val="0"/>
        <w:adjustRightInd w:val="0"/>
        <w:spacing w:after="0" w:line="240" w:lineRule="auto"/>
        <w:ind w:left="440" w:hanging="440"/>
        <w:jc w:val="both"/>
        <w:rPr>
          <w:rFonts w:ascii="Baskerville Old Face" w:hAnsi="Baskerville Old Face"/>
          <w:noProof/>
          <w:sz w:val="20"/>
          <w:szCs w:val="20"/>
        </w:rPr>
      </w:pPr>
      <w:r w:rsidRPr="00EF4AC8">
        <w:rPr>
          <w:rFonts w:ascii="Baskerville Old Face" w:hAnsi="Baskerville Old Face"/>
          <w:noProof/>
          <w:sz w:val="20"/>
          <w:szCs w:val="20"/>
        </w:rPr>
        <w:t>[40]</w:t>
      </w:r>
      <w:r w:rsidRPr="00EF4AC8">
        <w:rPr>
          <w:rFonts w:ascii="Baskerville Old Face" w:hAnsi="Baskerville Old Face"/>
          <w:noProof/>
          <w:sz w:val="20"/>
          <w:szCs w:val="20"/>
        </w:rPr>
        <w:tab/>
        <w:t xml:space="preserve">D. B. Dwyer, P. Falkai, and N. Koutsouleris, “Machine Learning Approaches for Clinical Psychology and Psychiatry,” </w:t>
      </w:r>
      <w:r w:rsidRPr="00EF4AC8">
        <w:rPr>
          <w:rFonts w:ascii="Baskerville Old Face" w:hAnsi="Baskerville Old Face"/>
          <w:i/>
          <w:iCs/>
          <w:noProof/>
          <w:sz w:val="20"/>
          <w:szCs w:val="20"/>
        </w:rPr>
        <w:t>Annu. Rev. Clin. Psychol.</w:t>
      </w:r>
      <w:r w:rsidRPr="00EF4AC8">
        <w:rPr>
          <w:rFonts w:ascii="Baskerville Old Face" w:hAnsi="Baskerville Old Face"/>
          <w:noProof/>
          <w:sz w:val="20"/>
          <w:szCs w:val="20"/>
        </w:rPr>
        <w:t>, vol. 14, pp. 91–118, 2018, doi: 10.1146/annurev-clinpsy-032816-045037.</w:t>
      </w:r>
    </w:p>
    <w:p w14:paraId="500CB01E" w14:textId="13C2821C" w:rsidR="00F54249" w:rsidRPr="00EF4AC8" w:rsidRDefault="0000337E" w:rsidP="00EF4AC8">
      <w:pPr>
        <w:tabs>
          <w:tab w:val="left" w:pos="426"/>
        </w:tabs>
        <w:spacing w:after="0" w:line="240" w:lineRule="auto"/>
        <w:ind w:left="440" w:hanging="440"/>
        <w:rPr>
          <w:rFonts w:ascii="Baskerville Old Face" w:eastAsia="Times New Roman" w:hAnsi="Baskerville Old Face" w:cs="Times New Roman"/>
          <w:noProof/>
          <w:sz w:val="20"/>
          <w:szCs w:val="20"/>
        </w:rPr>
      </w:pPr>
      <w:r w:rsidRPr="00EF4AC8">
        <w:rPr>
          <w:rFonts w:ascii="Baskerville Old Face" w:hAnsi="Baskerville Old Face"/>
          <w:noProof/>
          <w:sz w:val="20"/>
          <w:szCs w:val="20"/>
        </w:rPr>
        <w:fldChar w:fldCharType="end"/>
      </w:r>
    </w:p>
    <w:p w14:paraId="0A366CE2" w14:textId="4141D3BE" w:rsidR="00F65DEC" w:rsidRDefault="00F54249" w:rsidP="00EF4AC8">
      <w:pPr>
        <w:tabs>
          <w:tab w:val="left" w:pos="426"/>
        </w:tabs>
        <w:spacing w:after="0" w:line="240" w:lineRule="auto"/>
        <w:ind w:left="440" w:hanging="440"/>
        <w:jc w:val="both"/>
        <w:rPr>
          <w:rFonts w:ascii="Baskerville Old Face" w:hAnsi="Baskerville Old Face" w:cs="Times New Roman"/>
          <w:b/>
          <w:bCs/>
          <w:noProof/>
          <w:sz w:val="20"/>
          <w:szCs w:val="20"/>
        </w:rPr>
      </w:pPr>
      <w:r w:rsidRPr="00EF4AC8">
        <w:rPr>
          <w:rFonts w:ascii="Baskerville Old Face" w:hAnsi="Baskerville Old Face" w:cs="Times New Roman"/>
          <w:b/>
          <w:bCs/>
          <w:noProof/>
          <w:sz w:val="20"/>
          <w:szCs w:val="20"/>
        </w:rPr>
        <w:fldChar w:fldCharType="end"/>
      </w:r>
      <w:bookmarkEnd w:id="1"/>
      <w:bookmarkEnd w:id="2"/>
    </w:p>
    <w:sectPr w:rsidR="00F65DEC" w:rsidSect="007E58A6">
      <w:headerReference w:type="even" r:id="rId23"/>
      <w:headerReference w:type="default" r:id="rId24"/>
      <w:footerReference w:type="even" r:id="rId25"/>
      <w:footerReference w:type="default" r:id="rId26"/>
      <w:headerReference w:type="first" r:id="rId27"/>
      <w:footerReference w:type="first" r:id="rId28"/>
      <w:pgSz w:w="11906" w:h="16838" w:code="9"/>
      <w:pgMar w:top="1134" w:right="1276" w:bottom="1418" w:left="1701"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248705" w14:textId="77777777" w:rsidR="00655B28" w:rsidRDefault="00655B28" w:rsidP="00013311">
      <w:pPr>
        <w:spacing w:after="0" w:line="240" w:lineRule="auto"/>
      </w:pPr>
      <w:r>
        <w:separator/>
      </w:r>
    </w:p>
  </w:endnote>
  <w:endnote w:type="continuationSeparator" w:id="0">
    <w:p w14:paraId="35E2F326" w14:textId="77777777" w:rsidR="00655B28" w:rsidRDefault="00655B28" w:rsidP="000133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raditional Arabic">
    <w:panose1 w:val="00000000000000000000"/>
    <w:charset w:val="00"/>
    <w:family w:val="roman"/>
    <w:notTrueType/>
    <w:pitch w:val="default"/>
  </w:font>
  <w:font w:name="Palatino">
    <w:altName w:val="Book Antiqua"/>
    <w:panose1 w:val="00000000000000000000"/>
    <w:charset w:val="00"/>
    <w:family w:val="roman"/>
    <w:notTrueType/>
    <w:pitch w:val="default"/>
  </w:font>
  <w:font w:name="MS Mincho">
    <w:altName w:val="Yu Gothic UI"/>
    <w:panose1 w:val="02020609040205080304"/>
    <w:charset w:val="80"/>
    <w:family w:val="roman"/>
    <w:pitch w:val="fixed"/>
    <w:sig w:usb0="00000001" w:usb1="08070000" w:usb2="00000010" w:usb3="00000000" w:csb0="00020000" w:csb1="00000000"/>
  </w:font>
  <w:font w:name="Angsana New">
    <w:panose1 w:val="02020603050405020304"/>
    <w:charset w:val="DE"/>
    <w:family w:val="roman"/>
    <w:pitch w:val="variable"/>
    <w:sig w:usb0="01000001" w:usb1="00000000" w:usb2="00000000" w:usb3="00000000" w:csb0="00010000" w:csb1="00000000"/>
  </w:font>
  <w:font w:name="Courier New">
    <w:panose1 w:val="02070309020205020404"/>
    <w:charset w:val="00"/>
    <w:family w:val="modern"/>
    <w:pitch w:val="fixed"/>
    <w:sig w:usb0="E0002EFF" w:usb1="C0007843" w:usb2="00000009" w:usb3="00000000" w:csb0="000001FF" w:csb1="00000000"/>
  </w:font>
  <w:font w:name="BatangChe">
    <w:panose1 w:val="00000000000000000000"/>
    <w:charset w:val="00"/>
    <w:family w:val="roman"/>
    <w:notTrueType/>
    <w:pitch w:val="default"/>
  </w:font>
  <w:font w:name="Batang">
    <w:altName w:val="바탕"/>
    <w:panose1 w:val="02030600000101010101"/>
    <w:charset w:val="81"/>
    <w:family w:val="auto"/>
    <w:pitch w:val="fixed"/>
    <w:sig w:usb0="00000001" w:usb1="09060000" w:usb2="00000010" w:usb3="00000000" w:csb0="00080000" w:csb1="00000000"/>
  </w:font>
  <w:font w:name="SimSun">
    <w:altName w:val="宋体"/>
    <w:panose1 w:val="02010600030101010101"/>
    <w:charset w:val="86"/>
    <w:family w:val="auto"/>
    <w:pitch w:val="variable"/>
    <w:sig w:usb0="00000003" w:usb1="288F0000" w:usb2="00000016" w:usb3="00000000" w:csb0="00040001" w:csb1="00000000"/>
  </w:font>
  <w:font w:name="NimbusRomNo9L-Medi">
    <w:altName w:val="Cambria"/>
    <w:panose1 w:val="00000000000000000000"/>
    <w:charset w:val="00"/>
    <w:family w:val="roman"/>
    <w:notTrueType/>
    <w:pitch w:val="default"/>
  </w:font>
  <w:font w:name="NimbusRomNo9L-Regu">
    <w:altName w:val="Cambria"/>
    <w:panose1 w:val="00000000000000000000"/>
    <w:charset w:val="00"/>
    <w:family w:val="roman"/>
    <w:notTrueType/>
    <w:pitch w:val="default"/>
  </w:font>
  <w:font w:name="Baskerville Old Face">
    <w:panose1 w:val="02020602080505020303"/>
    <w:charset w:val="00"/>
    <w:family w:val="roman"/>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AB941E" w14:textId="77777777" w:rsidR="00486B13" w:rsidRPr="00534DFC" w:rsidRDefault="00486B13" w:rsidP="00AD09DE">
    <w:pPr>
      <w:pStyle w:val="Header"/>
      <w:tabs>
        <w:tab w:val="left" w:pos="2992"/>
      </w:tabs>
      <w:spacing w:before="240"/>
      <w:rPr>
        <w:rFonts w:ascii="Baskerville Old Face" w:hAnsi="Baskerville Old Face"/>
        <w:sz w:val="18"/>
        <w:szCs w:val="18"/>
      </w:rPr>
    </w:pPr>
    <w:r w:rsidRPr="00534DFC">
      <w:rPr>
        <w:rFonts w:ascii="Baskerville Old Face" w:hAnsi="Baskerville Old Face"/>
        <w:noProof/>
        <w:sz w:val="18"/>
        <w:szCs w:val="18"/>
      </w:rPr>
      <mc:AlternateContent>
        <mc:Choice Requires="wps">
          <w:drawing>
            <wp:anchor distT="0" distB="0" distL="114300" distR="114300" simplePos="0" relativeHeight="251676672" behindDoc="0" locked="0" layoutInCell="1" allowOverlap="1" wp14:anchorId="3D25AB7E" wp14:editId="6930C93A">
              <wp:simplePos x="0" y="0"/>
              <wp:positionH relativeFrom="column">
                <wp:posOffset>-12065</wp:posOffset>
              </wp:positionH>
              <wp:positionV relativeFrom="paragraph">
                <wp:posOffset>145415</wp:posOffset>
              </wp:positionV>
              <wp:extent cx="5580380" cy="0"/>
              <wp:effectExtent l="6985" t="12065" r="13335" b="6985"/>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803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B21B8D5" id="Line 3"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5pt,11.45pt" to="438.45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"/>
          </w:pict>
        </mc:Fallback>
      </mc:AlternateContent>
    </w:r>
    <w:r w:rsidRPr="00534DFC">
      <w:rPr>
        <w:rFonts w:ascii="Baskerville Old Face" w:hAnsi="Baskerville Old Face"/>
        <w:sz w:val="18"/>
        <w:szCs w:val="18"/>
        <w:lang w:val="en-GB" w:eastAsia="en-GB"/>
      </w:rPr>
      <w:t>Zero: Jurnal Sains, Matematika dan Terapan</w:t>
    </w:r>
  </w:p>
  <w:p w14:paraId="20664586" w14:textId="77777777" w:rsidR="00486B13" w:rsidRDefault="00486B13">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3D8E27" w14:textId="72FA85BC" w:rsidR="00486B13" w:rsidRPr="001C2905" w:rsidRDefault="00486B13" w:rsidP="001C2905">
    <w:pPr>
      <w:pStyle w:val="Footer"/>
      <w:pBdr>
        <w:top w:val="single" w:sz="4" w:space="20" w:color="auto"/>
      </w:pBdr>
      <w:spacing w:before="100" w:beforeAutospacing="1"/>
      <w:rPr>
        <w:rFonts w:ascii="Baskerville Old Face" w:hAnsi="Baskerville Old Face"/>
        <w:iCs/>
        <w:sz w:val="18"/>
        <w:szCs w:val="18"/>
      </w:rPr>
    </w:pPr>
    <w:r>
      <w:rPr>
        <w:rFonts w:ascii="Baskerville Old Face" w:hAnsi="Baskerville Old Face"/>
        <w:iCs/>
        <w:noProof/>
        <w:sz w:val="18"/>
        <w:szCs w:val="18"/>
      </w:rPr>
      <mc:AlternateContent>
        <mc:Choice Requires="wps">
          <w:drawing>
            <wp:anchor distT="0" distB="0" distL="114300" distR="114300" simplePos="0" relativeHeight="251669504" behindDoc="0" locked="0" layoutInCell="1" allowOverlap="1" wp14:anchorId="0FE96B5F" wp14:editId="0D624309">
              <wp:simplePos x="0" y="0"/>
              <wp:positionH relativeFrom="column">
                <wp:posOffset>2514</wp:posOffset>
              </wp:positionH>
              <wp:positionV relativeFrom="paragraph">
                <wp:posOffset>31115</wp:posOffset>
              </wp:positionV>
              <wp:extent cx="5655335" cy="274320"/>
              <wp:effectExtent l="0" t="0" r="0" b="0"/>
              <wp:wrapNone/>
              <wp:docPr id="165" name="Rectangle 165"/>
              <wp:cNvGraphicFramePr/>
              <a:graphic xmlns:a="http://schemas.openxmlformats.org/drawingml/2006/main">
                <a:graphicData uri="http://schemas.microsoft.com/office/word/2010/wordprocessingShape">
                  <wps:wsp>
                    <wps:cNvSpPr/>
                    <wps:spPr>
                      <a:xfrm>
                        <a:off x="0" y="0"/>
                        <a:ext cx="5655335"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CCDB6A2" w14:textId="1B7BD120" w:rsidR="00486B13" w:rsidRPr="001C2905" w:rsidRDefault="00486B13" w:rsidP="001C2905">
                          <w:pPr>
                            <w:ind w:right="-185"/>
                            <w:jc w:val="right"/>
                            <w:rPr>
                              <w:rFonts w:ascii="Bookman Old Style" w:hAnsi="Bookman Old Style"/>
                              <w:color w:val="000000" w:themeColor="text1"/>
                              <w:sz w:val="12"/>
                              <w:szCs w:val="1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E58A6">
                            <w:rPr>
                              <w:rFonts w:ascii="Baskerville Old Face" w:hAnsi="Baskerville Old Face"/>
                              <w:bCs/>
                              <w:color w:val="000000" w:themeColor="text1"/>
                              <w:sz w:val="12"/>
                              <w:szCs w:val="1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Drivers and Impacts of Agricultural Land Conversion: Regression Modelling with Spatial Dependence in West Bandung and Purwakarta Regencies, Indonesia </w:t>
                          </w:r>
                          <w:r w:rsidRPr="001C2905">
                            <w:rPr>
                              <w:rFonts w:ascii="Baskerville Old Face" w:hAnsi="Baskerville Old Face"/>
                              <w:bCs/>
                              <w:color w:val="000000" w:themeColor="text1"/>
                              <w:sz w:val="12"/>
                              <w:szCs w:val="1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7E58A6">
                            <w:rPr>
                              <w:rFonts w:ascii="Baskerville Old Face" w:hAnsi="Baskerville Old Face"/>
                              <w:bCs/>
                              <w:color w:val="000000" w:themeColor="text1"/>
                              <w:sz w:val="12"/>
                              <w:szCs w:val="1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Arie Wahyu Wijayanto</w:t>
                          </w:r>
                          <w:r>
                            <w:rPr>
                              <w:rFonts w:ascii="Baskerville Old Face" w:hAnsi="Baskerville Old Face"/>
                              <w:bCs/>
                              <w:color w:val="000000" w:themeColor="text1"/>
                              <w:sz w:val="12"/>
                              <w:szCs w:val="1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C2905">
                            <w:rPr>
                              <w:rFonts w:ascii="Baskerville Old Face" w:hAnsi="Baskerville Old Face"/>
                              <w:bCs/>
                              <w:color w:val="000000" w:themeColor="text1"/>
                              <w:sz w:val="12"/>
                              <w:szCs w:val="1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E96B5F" id="Rectangle 165" o:spid="_x0000_s1026" style="position:absolute;margin-left:.2pt;margin-top:2.45pt;width:445.3pt;height:21.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" fillcolor="white [3212]" stroked="f" strokeweight="1pt">
              <v:fill opacity="0"/>
              <v:textbox>
                <w:txbxContent>
                  <w:p w14:paraId="2CCDB6A2" w14:textId="1B7BD120" w:rsidR="00486B13" w:rsidRPr="001C2905" w:rsidRDefault="00486B13" w:rsidP="001C2905">
                    <w:pPr>
                      <w:ind w:right="-185"/>
                      <w:jc w:val="right"/>
                      <w:rPr>
                        <w:rFonts w:ascii="Bookman Old Style" w:hAnsi="Bookman Old Style"/>
                        <w:color w:val="000000" w:themeColor="text1"/>
                        <w:sz w:val="12"/>
                        <w:szCs w:val="1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E58A6">
                      <w:rPr>
                        <w:rFonts w:ascii="Baskerville Old Face" w:hAnsi="Baskerville Old Face"/>
                        <w:bCs/>
                        <w:color w:val="000000" w:themeColor="text1"/>
                        <w:sz w:val="12"/>
                        <w:szCs w:val="1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Drivers and Impacts of Agricultural Land Conversion: Regression Modelling with Spatial Dependence in West Bandung and Purwakarta Regencies, Indonesia </w:t>
                    </w:r>
                    <w:r w:rsidRPr="001C2905">
                      <w:rPr>
                        <w:rFonts w:ascii="Baskerville Old Face" w:hAnsi="Baskerville Old Face"/>
                        <w:bCs/>
                        <w:color w:val="000000" w:themeColor="text1"/>
                        <w:sz w:val="12"/>
                        <w:szCs w:val="1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7E58A6">
                      <w:rPr>
                        <w:rFonts w:ascii="Baskerville Old Face" w:hAnsi="Baskerville Old Face"/>
                        <w:bCs/>
                        <w:color w:val="000000" w:themeColor="text1"/>
                        <w:sz w:val="12"/>
                        <w:szCs w:val="1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Arie Wahyu Wijayanto</w:t>
                    </w:r>
                    <w:r>
                      <w:rPr>
                        <w:rFonts w:ascii="Baskerville Old Face" w:hAnsi="Baskerville Old Face"/>
                        <w:bCs/>
                        <w:color w:val="000000" w:themeColor="text1"/>
                        <w:sz w:val="12"/>
                        <w:szCs w:val="1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C2905">
                      <w:rPr>
                        <w:rFonts w:ascii="Baskerville Old Face" w:hAnsi="Baskerville Old Face"/>
                        <w:bCs/>
                        <w:color w:val="000000" w:themeColor="text1"/>
                        <w:sz w:val="12"/>
                        <w:szCs w:val="1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v:rect>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E6003C" w14:textId="77777777" w:rsidR="00486B13" w:rsidRPr="001911C8" w:rsidRDefault="00486B13" w:rsidP="00AD09DE">
    <w:pPr>
      <w:pStyle w:val="Footer"/>
      <w:pBdr>
        <w:top w:val="single" w:sz="4" w:space="1" w:color="auto"/>
      </w:pBdr>
      <w:spacing w:before="240"/>
      <w:jc w:val="both"/>
      <w:rPr>
        <w:rFonts w:ascii="Baskerville Old Face" w:hAnsi="Baskerville Old Face"/>
        <w:iCs/>
        <w:sz w:val="18"/>
        <w:szCs w:val="18"/>
      </w:rPr>
    </w:pPr>
    <w:r w:rsidRPr="001911C8">
      <w:rPr>
        <w:rFonts w:ascii="Baskerville Old Face" w:hAnsi="Baskerville Old Face"/>
        <w:b/>
        <w:iCs/>
        <w:sz w:val="18"/>
        <w:szCs w:val="18"/>
      </w:rPr>
      <w:t>Journal homepage</w:t>
    </w:r>
    <w:r w:rsidRPr="001911C8">
      <w:rPr>
        <w:rFonts w:ascii="Baskerville Old Face" w:hAnsi="Baskerville Old Face"/>
        <w:iCs/>
        <w:sz w:val="18"/>
        <w:szCs w:val="18"/>
      </w:rPr>
      <w:t xml:space="preserve">: </w:t>
    </w:r>
    <w:hyperlink r:id="rId1" w:history="1">
      <w:r w:rsidRPr="001911C8">
        <w:rPr>
          <w:rStyle w:val="Hyperlink"/>
          <w:rFonts w:ascii="Baskerville Old Face" w:hAnsi="Baskerville Old Face"/>
          <w:iCs/>
          <w:sz w:val="18"/>
          <w:szCs w:val="18"/>
        </w:rPr>
        <w:t>http://jurnal.uinsu.ac.id/index.php/zero/index</w:t>
      </w:r>
    </w:hyperlink>
  </w:p>
  <w:p w14:paraId="7EA3D53C" w14:textId="77777777" w:rsidR="00486B13" w:rsidRDefault="00486B13" w:rsidP="00AD09DE">
    <w:pPr>
      <w:pStyle w:val="Footer"/>
      <w:tabs>
        <w:tab w:val="clear" w:pos="4680"/>
        <w:tab w:val="clear" w:pos="9360"/>
        <w:tab w:val="left" w:pos="2149"/>
      </w:tabs>
    </w:pPr>
  </w:p>
  <w:p w14:paraId="17D39780" w14:textId="77777777" w:rsidR="00486B13" w:rsidRDefault="00486B13" w:rsidP="00845A11">
    <w:pPr>
      <w:pStyle w:val="Footer"/>
      <w:tabs>
        <w:tab w:val="clear" w:pos="4680"/>
        <w:tab w:val="clear" w:pos="9360"/>
        <w:tab w:val="left" w:pos="2149"/>
      </w:tabs>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7B7F90" w14:textId="77777777" w:rsidR="00655B28" w:rsidRDefault="00655B28" w:rsidP="00013311">
      <w:pPr>
        <w:spacing w:after="0" w:line="240" w:lineRule="auto"/>
      </w:pPr>
      <w:r>
        <w:separator/>
      </w:r>
    </w:p>
  </w:footnote>
  <w:footnote w:type="continuationSeparator" w:id="0">
    <w:p w14:paraId="21EF454F" w14:textId="77777777" w:rsidR="00655B28" w:rsidRDefault="00655B28" w:rsidP="000133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AE15BA" w14:textId="77777777" w:rsidR="00486B13" w:rsidRDefault="00486B13" w:rsidP="00AD09DE">
    <w:pPr>
      <w:pStyle w:val="Header"/>
    </w:pPr>
  </w:p>
  <w:p w14:paraId="038486D9" w14:textId="77777777" w:rsidR="00486B13" w:rsidRDefault="00486B13" w:rsidP="00AD09DE">
    <w:pPr>
      <w:pStyle w:val="Header"/>
    </w:pPr>
  </w:p>
  <w:sdt>
    <w:sdtPr>
      <w:id w:val="-789973558"/>
      <w:docPartObj>
        <w:docPartGallery w:val="Page Numbers (Top of Page)"/>
        <w:docPartUnique/>
      </w:docPartObj>
    </w:sdtPr>
    <w:sdtEndPr>
      <w:rPr>
        <w:noProof/>
      </w:rPr>
    </w:sdtEndPr>
    <w:sdtContent>
      <w:p w14:paraId="0E35D321" w14:textId="2B074682" w:rsidR="00486B13" w:rsidRDefault="00486B13" w:rsidP="00AD09DE">
        <w:pPr>
          <w:pStyle w:val="Header"/>
          <w:rPr>
            <w:rFonts w:ascii="Baskerville Old Face" w:hAnsi="Baskerville Old Face"/>
          </w:rPr>
        </w:pPr>
        <w:r w:rsidRPr="00404A29">
          <w:rPr>
            <w:rFonts w:ascii="Baskerville Old Face" w:hAnsi="Baskerville Old Face"/>
          </w:rPr>
          <w:fldChar w:fldCharType="begin"/>
        </w:r>
        <w:r w:rsidRPr="00404A29">
          <w:rPr>
            <w:rFonts w:ascii="Baskerville Old Face" w:hAnsi="Baskerville Old Face"/>
          </w:rPr>
          <w:instrText xml:space="preserve"> PAGE   \* MERGEFORMAT </w:instrText>
        </w:r>
        <w:r w:rsidRPr="00404A29">
          <w:rPr>
            <w:rFonts w:ascii="Baskerville Old Face" w:hAnsi="Baskerville Old Face"/>
          </w:rPr>
          <w:fldChar w:fldCharType="separate"/>
        </w:r>
        <w:r w:rsidR="00112934">
          <w:rPr>
            <w:rFonts w:ascii="Baskerville Old Face" w:hAnsi="Baskerville Old Face"/>
            <w:noProof/>
          </w:rPr>
          <w:t>12</w:t>
        </w:r>
        <w:r w:rsidRPr="00404A29">
          <w:rPr>
            <w:rFonts w:ascii="Baskerville Old Face" w:hAnsi="Baskerville Old Face"/>
            <w:noProof/>
          </w:rPr>
          <w:fldChar w:fldCharType="end"/>
        </w:r>
        <w:r>
          <w:rPr>
            <w:noProof/>
          </w:rPr>
          <w:t xml:space="preserve">  </w:t>
        </w:r>
        <w:r>
          <w:sym w:font="Wingdings" w:char="F072"/>
        </w:r>
        <w:r>
          <w:tab/>
        </w:r>
        <w:r>
          <w:tab/>
        </w:r>
        <w:r w:rsidRPr="006C51C3">
          <w:rPr>
            <w:rFonts w:ascii="Baskerville Old Face" w:hAnsi="Baskerville Old Face"/>
            <w:lang w:val="en-ID"/>
          </w:rPr>
          <w:t>E-ISSN : </w:t>
        </w:r>
        <w:hyperlink r:id="rId1" w:history="1">
          <w:r w:rsidRPr="006C51C3">
            <w:rPr>
              <w:rStyle w:val="Hyperlink"/>
              <w:rFonts w:ascii="Baskerville Old Face" w:hAnsi="Baskerville Old Face"/>
              <w:lang w:val="en-ID"/>
            </w:rPr>
            <w:t>2580-5754</w:t>
          </w:r>
        </w:hyperlink>
        <w:r>
          <w:rPr>
            <w:rFonts w:ascii="Baskerville Old Face" w:hAnsi="Baskerville Old Face"/>
          </w:rPr>
          <w:t>; P-ISSN : 2580-569X</w:t>
        </w:r>
      </w:p>
      <w:p w14:paraId="5B65F0DC" w14:textId="2120C812" w:rsidR="00486B13" w:rsidRDefault="00486B13" w:rsidP="00AD09DE">
        <w:pPr>
          <w:pStyle w:val="Header"/>
          <w:tabs>
            <w:tab w:val="clear" w:pos="4680"/>
            <w:tab w:val="clear" w:pos="9360"/>
            <w:tab w:val="left" w:pos="2775"/>
          </w:tabs>
        </w:pPr>
        <w:r>
          <w:rPr>
            <w:noProof/>
          </w:rPr>
          <mc:AlternateContent>
            <mc:Choice Requires="wps">
              <w:drawing>
                <wp:anchor distT="0" distB="0" distL="114300" distR="114300" simplePos="0" relativeHeight="251674624" behindDoc="0" locked="0" layoutInCell="1" allowOverlap="1" wp14:anchorId="62B5CFE4" wp14:editId="73F53F3B">
                  <wp:simplePos x="0" y="0"/>
                  <wp:positionH relativeFrom="column">
                    <wp:posOffset>0</wp:posOffset>
                  </wp:positionH>
                  <wp:positionV relativeFrom="paragraph">
                    <wp:posOffset>10795</wp:posOffset>
                  </wp:positionV>
                  <wp:extent cx="5544820" cy="0"/>
                  <wp:effectExtent l="13970" t="11430" r="13335" b="7620"/>
                  <wp:wrapNone/>
                  <wp:docPr id="3"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4482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14C5FC51" id="_x0000_t32" coordsize="21600,21600" o:spt="32" o:oned="t" path="m,l21600,21600e" filled="f">
                  <v:path arrowok="t" fillok="f" o:connecttype="none"/>
                  <o:lock v:ext="edit" shapetype="t"/>
                </v:shapetype>
                <v:shape id="AutoShape 7" o:spid="_x0000_s1026" type="#_x0000_t32" style="position:absolute;margin-left:0;margin-top:.85pt;width:436.6pt;height: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" strokeweight="1pt"/>
              </w:pict>
            </mc:Fallback>
          </mc:AlternateContent>
        </w:r>
        <w:r>
          <w:tab/>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CE556A" w14:textId="77777777" w:rsidR="00486B13" w:rsidRDefault="00486B13">
    <w:pPr>
      <w:pStyle w:val="Header"/>
      <w:jc w:val="right"/>
    </w:pPr>
  </w:p>
  <w:p w14:paraId="78AF95DA" w14:textId="77777777" w:rsidR="00486B13" w:rsidRDefault="00486B13">
    <w:pPr>
      <w:pStyle w:val="Header"/>
      <w:jc w:val="right"/>
    </w:pPr>
  </w:p>
  <w:p w14:paraId="07A651AB" w14:textId="234BFACC" w:rsidR="00486B13" w:rsidRDefault="00486B13" w:rsidP="00C46AE9">
    <w:pPr>
      <w:pStyle w:val="Header"/>
    </w:pPr>
    <w:r w:rsidRPr="00534DFC">
      <w:rPr>
        <w:rFonts w:ascii="Baskerville Old Face" w:hAnsi="Baskerville Old Face"/>
        <w:sz w:val="18"/>
        <w:szCs w:val="18"/>
        <w:lang w:val="en-GB" w:eastAsia="en-GB"/>
      </w:rPr>
      <w:t>Zero: Jurnal Sains, Matematika dan Terapan</w:t>
    </w:r>
    <w:r>
      <w:rPr>
        <w:rFonts w:ascii="Baskerville Old Face" w:hAnsi="Baskerville Old Face"/>
      </w:rPr>
      <w:tab/>
    </w:r>
    <w:r>
      <w:rPr>
        <w:rFonts w:ascii="Baskerville Old Face" w:hAnsi="Baskerville Old Face"/>
      </w:rPr>
      <w:tab/>
    </w:r>
    <w:r>
      <w:sym w:font="Wingdings" w:char="F072"/>
    </w:r>
    <w:r>
      <w:t xml:space="preserve">    </w:t>
    </w:r>
    <w:sdt>
      <w:sdtPr>
        <w:id w:val="-2136171766"/>
        <w:docPartObj>
          <w:docPartGallery w:val="Page Numbers (Top of Page)"/>
          <w:docPartUnique/>
        </w:docPartObj>
      </w:sdtPr>
      <w:sdtEndPr>
        <w:rPr>
          <w:rFonts w:ascii="Baskerville Old Face" w:hAnsi="Baskerville Old Face"/>
          <w:noProof/>
        </w:rPr>
      </w:sdtEndPr>
      <w:sdtContent>
        <w:r w:rsidRPr="00404A29">
          <w:rPr>
            <w:rFonts w:ascii="Baskerville Old Face" w:hAnsi="Baskerville Old Face"/>
          </w:rPr>
          <w:fldChar w:fldCharType="begin"/>
        </w:r>
        <w:r w:rsidRPr="00404A29">
          <w:rPr>
            <w:rFonts w:ascii="Baskerville Old Face" w:hAnsi="Baskerville Old Face"/>
          </w:rPr>
          <w:instrText xml:space="preserve"> PAGE   \* MERGEFORMAT </w:instrText>
        </w:r>
        <w:r w:rsidRPr="00404A29">
          <w:rPr>
            <w:rFonts w:ascii="Baskerville Old Face" w:hAnsi="Baskerville Old Face"/>
          </w:rPr>
          <w:fldChar w:fldCharType="separate"/>
        </w:r>
        <w:r w:rsidR="00112934">
          <w:rPr>
            <w:rFonts w:ascii="Baskerville Old Face" w:hAnsi="Baskerville Old Face"/>
            <w:noProof/>
          </w:rPr>
          <w:t>13</w:t>
        </w:r>
        <w:r w:rsidRPr="00404A29">
          <w:rPr>
            <w:rFonts w:ascii="Baskerville Old Face" w:hAnsi="Baskerville Old Face"/>
            <w:noProof/>
          </w:rPr>
          <w:fldChar w:fldCharType="end"/>
        </w:r>
      </w:sdtContent>
    </w:sdt>
  </w:p>
  <w:p w14:paraId="1297B476" w14:textId="1A22B368" w:rsidR="00486B13" w:rsidRDefault="00486B13" w:rsidP="00C46AE9">
    <w:pPr>
      <w:pStyle w:val="Header"/>
      <w:tabs>
        <w:tab w:val="clear" w:pos="4680"/>
        <w:tab w:val="clear" w:pos="9360"/>
        <w:tab w:val="left" w:pos="3235"/>
      </w:tabs>
      <w:ind w:left="-220" w:firstLine="220"/>
    </w:pPr>
    <w:r>
      <w:rPr>
        <w:noProof/>
      </w:rPr>
      <mc:AlternateContent>
        <mc:Choice Requires="wps">
          <w:drawing>
            <wp:anchor distT="0" distB="0" distL="114300" distR="114300" simplePos="0" relativeHeight="251666432" behindDoc="0" locked="0" layoutInCell="1" allowOverlap="1" wp14:anchorId="3C4896B9" wp14:editId="5BEB73DB">
              <wp:simplePos x="0" y="0"/>
              <wp:positionH relativeFrom="column">
                <wp:posOffset>-3810</wp:posOffset>
              </wp:positionH>
              <wp:positionV relativeFrom="paragraph">
                <wp:posOffset>51435</wp:posOffset>
              </wp:positionV>
              <wp:extent cx="5544820" cy="0"/>
              <wp:effectExtent l="13970" t="11430" r="13335" b="7620"/>
              <wp:wrapNone/>
              <wp:docPr id="44"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4482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38D2AF5F" id="_x0000_t32" coordsize="21600,21600" o:spt="32" o:oned="t" path="m,l21600,21600e" filled="f">
              <v:path arrowok="t" fillok="f" o:connecttype="none"/>
              <o:lock v:ext="edit" shapetype="t"/>
            </v:shapetype>
            <v:shape id="AutoShape 7" o:spid="_x0000_s1026" type="#_x0000_t32" style="position:absolute;margin-left:-.3pt;margin-top:4.05pt;width:436.6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" strokeweight="1pt"/>
          </w:pict>
        </mc:Fallback>
      </mc:AlternateContent>
    </w:r>
    <w:r>
      <w:tab/>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B62A9C" w14:textId="77777777" w:rsidR="00486B13" w:rsidRDefault="00486B13" w:rsidP="00AD09DE">
    <w:pPr>
      <w:pStyle w:val="Header"/>
      <w:ind w:right="45" w:firstLine="284"/>
      <w:rPr>
        <w:rFonts w:ascii="Baskerville Old Face" w:hAnsi="Baskerville Old Face"/>
        <w:b/>
        <w:bCs/>
        <w:color w:val="002060"/>
        <w:sz w:val="28"/>
        <w:szCs w:val="28"/>
      </w:rPr>
    </w:pPr>
  </w:p>
  <w:p w14:paraId="148D709A" w14:textId="77777777" w:rsidR="00486B13" w:rsidRPr="00FD0D1F" w:rsidRDefault="00486B13" w:rsidP="00AD09DE">
    <w:pPr>
      <w:pStyle w:val="Header"/>
      <w:ind w:right="45"/>
      <w:contextualSpacing/>
      <w:rPr>
        <w:rFonts w:ascii="Arial" w:hAnsi="Arial" w:cs="Arial"/>
        <w:b/>
        <w:bCs/>
        <w:color w:val="002060"/>
      </w:rPr>
    </w:pPr>
    <w:r w:rsidRPr="00FD0D1F">
      <w:rPr>
        <w:rFonts w:ascii="Arial" w:hAnsi="Arial" w:cs="Arial"/>
        <w:b/>
        <w:bCs/>
        <w:noProof/>
        <w:color w:val="002060"/>
      </w:rPr>
      <w:drawing>
        <wp:anchor distT="0" distB="0" distL="114300" distR="114300" simplePos="0" relativeHeight="251671552" behindDoc="0" locked="0" layoutInCell="1" allowOverlap="1" wp14:anchorId="44FA487B" wp14:editId="50BB6A61">
          <wp:simplePos x="0" y="0"/>
          <wp:positionH relativeFrom="column">
            <wp:posOffset>5116195</wp:posOffset>
          </wp:positionH>
          <wp:positionV relativeFrom="paragraph">
            <wp:posOffset>22225</wp:posOffset>
          </wp:positionV>
          <wp:extent cx="547255" cy="684431"/>
          <wp:effectExtent l="0" t="0" r="5715" b="190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over.png"/>
                  <pic:cNvPicPr/>
                </pic:nvPicPr>
                <pic:blipFill>
                  <a:blip r:embed="rId1">
                    <a:extLst>
                      <a:ext uri="{28A0092B-C50C-407E-A947-70E740481C1C}">
                        <a14:useLocalDpi xmlns:a14="http://schemas.microsoft.com/office/drawing/2010/main" val="0"/>
                      </a:ext>
                    </a:extLst>
                  </a:blip>
                  <a:stretch>
                    <a:fillRect/>
                  </a:stretch>
                </pic:blipFill>
                <pic:spPr>
                  <a:xfrm>
                    <a:off x="0" y="0"/>
                    <a:ext cx="547255" cy="684431"/>
                  </a:xfrm>
                  <a:prstGeom prst="rect">
                    <a:avLst/>
                  </a:prstGeom>
                </pic:spPr>
              </pic:pic>
            </a:graphicData>
          </a:graphic>
          <wp14:sizeRelH relativeFrom="margin">
            <wp14:pctWidth>0</wp14:pctWidth>
          </wp14:sizeRelH>
          <wp14:sizeRelV relativeFrom="margin">
            <wp14:pctHeight>0</wp14:pctHeight>
          </wp14:sizeRelV>
        </wp:anchor>
      </w:drawing>
    </w:r>
    <w:r w:rsidRPr="00FD0D1F">
      <w:rPr>
        <w:rFonts w:ascii="Arial" w:hAnsi="Arial" w:cs="Arial"/>
        <w:b/>
        <w:bCs/>
        <w:color w:val="002060"/>
      </w:rPr>
      <w:t>Zero : Jurnal Sains, Matematika, dan Terapan</w:t>
    </w:r>
  </w:p>
  <w:p w14:paraId="112573D4" w14:textId="77777777" w:rsidR="00486B13" w:rsidRPr="00FD0D1F" w:rsidRDefault="00486B13" w:rsidP="00AD09DE">
    <w:pPr>
      <w:pStyle w:val="Header"/>
      <w:tabs>
        <w:tab w:val="left" w:pos="7938"/>
        <w:tab w:val="right" w:pos="8789"/>
      </w:tabs>
      <w:contextualSpacing/>
      <w:rPr>
        <w:rFonts w:ascii="Arial" w:hAnsi="Arial" w:cs="Arial"/>
        <w:color w:val="2F5496" w:themeColor="accent1" w:themeShade="BF"/>
        <w:sz w:val="18"/>
        <w:szCs w:val="18"/>
      </w:rPr>
    </w:pPr>
    <w:r w:rsidRPr="00FD0D1F">
      <w:rPr>
        <w:rFonts w:ascii="Arial" w:hAnsi="Arial" w:cs="Arial"/>
        <w:color w:val="2F5496" w:themeColor="accent1" w:themeShade="BF"/>
        <w:sz w:val="18"/>
        <w:szCs w:val="18"/>
        <w:lang w:val="en-ID"/>
      </w:rPr>
      <w:t>E-ISSN : </w:t>
    </w:r>
    <w:hyperlink r:id="rId2" w:history="1">
      <w:r w:rsidRPr="00FD0D1F">
        <w:rPr>
          <w:rStyle w:val="Hyperlink"/>
          <w:rFonts w:ascii="Arial" w:hAnsi="Arial" w:cs="Arial"/>
          <w:color w:val="2F5496" w:themeColor="accent1" w:themeShade="BF"/>
          <w:sz w:val="18"/>
          <w:szCs w:val="18"/>
          <w:lang w:val="en-ID"/>
        </w:rPr>
        <w:t>2580-5754</w:t>
      </w:r>
    </w:hyperlink>
    <w:r w:rsidRPr="00FD0D1F">
      <w:rPr>
        <w:rFonts w:ascii="Arial" w:hAnsi="Arial" w:cs="Arial"/>
        <w:color w:val="2F5496" w:themeColor="accent1" w:themeShade="BF"/>
        <w:sz w:val="18"/>
        <w:szCs w:val="18"/>
      </w:rPr>
      <w:t>; P-ISSN : 2580-569X</w:t>
    </w:r>
  </w:p>
  <w:p w14:paraId="64D9421D" w14:textId="130C3E12" w:rsidR="00486B13" w:rsidRPr="00FD0D1F" w:rsidRDefault="00486B13" w:rsidP="00AD09DE">
    <w:pPr>
      <w:pStyle w:val="Header"/>
      <w:ind w:right="45"/>
      <w:contextualSpacing/>
      <w:rPr>
        <w:rFonts w:ascii="Arial" w:hAnsi="Arial" w:cs="Arial"/>
        <w:color w:val="2F5496" w:themeColor="accent1" w:themeShade="BF"/>
        <w:sz w:val="18"/>
        <w:szCs w:val="18"/>
      </w:rPr>
    </w:pPr>
    <w:r w:rsidRPr="00FD0D1F">
      <w:rPr>
        <w:rFonts w:ascii="Arial" w:hAnsi="Arial" w:cs="Arial"/>
        <w:color w:val="2F5496" w:themeColor="accent1" w:themeShade="BF"/>
        <w:sz w:val="18"/>
        <w:szCs w:val="18"/>
      </w:rPr>
      <w:t xml:space="preserve">Volume </w:t>
    </w:r>
    <w:r>
      <w:rPr>
        <w:rFonts w:ascii="Arial" w:hAnsi="Arial" w:cs="Arial"/>
        <w:color w:val="2F5496" w:themeColor="accent1" w:themeShade="BF"/>
        <w:sz w:val="18"/>
        <w:szCs w:val="18"/>
      </w:rPr>
      <w:t>9</w:t>
    </w:r>
    <w:r w:rsidRPr="00FD0D1F">
      <w:rPr>
        <w:rFonts w:ascii="Arial" w:hAnsi="Arial" w:cs="Arial"/>
        <w:color w:val="2F5496" w:themeColor="accent1" w:themeShade="BF"/>
        <w:sz w:val="18"/>
        <w:szCs w:val="18"/>
      </w:rPr>
      <w:t xml:space="preserve">, Number </w:t>
    </w:r>
    <w:r>
      <w:rPr>
        <w:rFonts w:ascii="Arial" w:hAnsi="Arial" w:cs="Arial"/>
        <w:color w:val="2F5496" w:themeColor="accent1" w:themeShade="BF"/>
        <w:sz w:val="18"/>
        <w:szCs w:val="18"/>
      </w:rPr>
      <w:t>1</w:t>
    </w:r>
    <w:r w:rsidRPr="00FD0D1F">
      <w:rPr>
        <w:rFonts w:ascii="Arial" w:hAnsi="Arial" w:cs="Arial"/>
        <w:color w:val="2F5496" w:themeColor="accent1" w:themeShade="BF"/>
        <w:sz w:val="18"/>
        <w:szCs w:val="18"/>
      </w:rPr>
      <w:t>,  202</w:t>
    </w:r>
    <w:r>
      <w:rPr>
        <w:rFonts w:ascii="Arial" w:hAnsi="Arial" w:cs="Arial"/>
        <w:color w:val="2F5496" w:themeColor="accent1" w:themeShade="BF"/>
        <w:sz w:val="18"/>
        <w:szCs w:val="18"/>
      </w:rPr>
      <w:t>5</w:t>
    </w:r>
  </w:p>
  <w:p w14:paraId="7DCA31EA" w14:textId="4A7EADB9" w:rsidR="00486B13" w:rsidRPr="00FD0D1F" w:rsidRDefault="00486B13" w:rsidP="00AD09DE">
    <w:pPr>
      <w:pStyle w:val="Header"/>
      <w:ind w:right="45"/>
      <w:contextualSpacing/>
      <w:rPr>
        <w:rFonts w:ascii="Arial" w:hAnsi="Arial" w:cs="Arial"/>
        <w:color w:val="2F5496" w:themeColor="accent1" w:themeShade="BF"/>
        <w:sz w:val="18"/>
        <w:szCs w:val="18"/>
      </w:rPr>
    </w:pPr>
    <w:r w:rsidRPr="00FD0D1F">
      <w:rPr>
        <w:rFonts w:ascii="Arial" w:hAnsi="Arial" w:cs="Arial"/>
        <w:color w:val="2F5496" w:themeColor="accent1" w:themeShade="BF"/>
        <w:sz w:val="18"/>
        <w:szCs w:val="18"/>
      </w:rPr>
      <w:t>DOI: 10.30829/zero.v</w:t>
    </w:r>
    <w:r>
      <w:rPr>
        <w:rFonts w:ascii="Arial" w:hAnsi="Arial" w:cs="Arial"/>
        <w:color w:val="2F5496" w:themeColor="accent1" w:themeShade="BF"/>
        <w:sz w:val="18"/>
        <w:szCs w:val="18"/>
      </w:rPr>
      <w:t>9</w:t>
    </w:r>
    <w:r w:rsidRPr="00FD0D1F">
      <w:rPr>
        <w:rFonts w:ascii="Arial" w:hAnsi="Arial" w:cs="Arial"/>
        <w:color w:val="2F5496" w:themeColor="accent1" w:themeShade="BF"/>
        <w:sz w:val="18"/>
        <w:szCs w:val="18"/>
      </w:rPr>
      <w:t>i</w:t>
    </w:r>
    <w:r>
      <w:rPr>
        <w:rFonts w:ascii="Arial" w:hAnsi="Arial" w:cs="Arial"/>
        <w:color w:val="2F5496" w:themeColor="accent1" w:themeShade="BF"/>
        <w:sz w:val="18"/>
        <w:szCs w:val="18"/>
      </w:rPr>
      <w:t>1</w:t>
    </w:r>
    <w:r w:rsidRPr="00FD0D1F">
      <w:rPr>
        <w:rFonts w:ascii="Arial" w:hAnsi="Arial" w:cs="Arial"/>
        <w:color w:val="2F5496" w:themeColor="accent1" w:themeShade="BF"/>
        <w:sz w:val="18"/>
        <w:szCs w:val="18"/>
      </w:rPr>
      <w:t>.2</w:t>
    </w:r>
    <w:r>
      <w:rPr>
        <w:rFonts w:ascii="Arial" w:hAnsi="Arial" w:cs="Arial"/>
        <w:color w:val="2F5496" w:themeColor="accent1" w:themeShade="BF"/>
        <w:sz w:val="18"/>
        <w:szCs w:val="18"/>
      </w:rPr>
      <w:t>4086</w:t>
    </w:r>
  </w:p>
  <w:p w14:paraId="50E9E6FA" w14:textId="16EA0E9E" w:rsidR="00486B13" w:rsidRDefault="00486B13" w:rsidP="00AD09DE">
    <w:pPr>
      <w:pStyle w:val="Header"/>
      <w:contextualSpacing/>
      <w:jc w:val="center"/>
    </w:pPr>
    <w:r w:rsidRPr="00FD0D1F">
      <w:rPr>
        <w:rFonts w:ascii="Arial" w:hAnsi="Arial" w:cs="Arial"/>
        <w:color w:val="2F5496" w:themeColor="accent1" w:themeShade="BF"/>
        <w:sz w:val="18"/>
        <w:szCs w:val="18"/>
      </w:rPr>
      <w:t xml:space="preserve">Page: </w:t>
    </w:r>
    <w:r>
      <w:rPr>
        <w:rFonts w:ascii="Arial" w:hAnsi="Arial" w:cs="Arial"/>
        <w:color w:val="2F5496" w:themeColor="accent1" w:themeShade="BF"/>
        <w:sz w:val="18"/>
        <w:szCs w:val="18"/>
      </w:rPr>
      <w:t>1</w:t>
    </w:r>
    <w:r w:rsidRPr="00FD0D1F">
      <w:rPr>
        <w:rFonts w:ascii="Arial" w:hAnsi="Arial" w:cs="Arial"/>
        <w:color w:val="2F5496" w:themeColor="accent1" w:themeShade="BF"/>
        <w:sz w:val="18"/>
        <w:szCs w:val="18"/>
      </w:rPr>
      <w:t>-</w:t>
    </w:r>
    <w:r>
      <w:rPr>
        <w:rFonts w:ascii="Arial" w:hAnsi="Arial" w:cs="Arial"/>
        <w:color w:val="2F5496" w:themeColor="accent1" w:themeShade="BF"/>
        <w:sz w:val="18"/>
        <w:szCs w:val="18"/>
      </w:rPr>
      <w:t>12</w:t>
    </w:r>
    <w:r>
      <w:rPr>
        <w:rFonts w:ascii="Baskerville Old Face" w:hAnsi="Baskerville Old Face"/>
      </w:rPr>
      <w:tab/>
    </w:r>
    <w:r>
      <w:rPr>
        <w:rFonts w:ascii="Baskerville Old Face" w:hAnsi="Baskerville Old Face"/>
      </w:rPr>
      <w:tab/>
    </w:r>
    <w:r>
      <w:sym w:font="Wingdings" w:char="F072"/>
    </w:r>
    <w:r>
      <w:t xml:space="preserve">   </w:t>
    </w:r>
    <w:sdt>
      <w:sdtPr>
        <w:id w:val="-1738087105"/>
        <w:docPartObj>
          <w:docPartGallery w:val="Page Numbers (Top of Page)"/>
          <w:docPartUnique/>
        </w:docPartObj>
      </w:sdtPr>
      <w:sdtEndPr>
        <w:rPr>
          <w:rFonts w:ascii="Baskerville Old Face" w:hAnsi="Baskerville Old Face"/>
          <w:noProof/>
        </w:rPr>
      </w:sdtEndPr>
      <w:sdtContent>
        <w:r w:rsidRPr="00404A29">
          <w:rPr>
            <w:rFonts w:ascii="Baskerville Old Face" w:hAnsi="Baskerville Old Face"/>
          </w:rPr>
          <w:fldChar w:fldCharType="begin"/>
        </w:r>
        <w:r w:rsidRPr="00404A29">
          <w:rPr>
            <w:rFonts w:ascii="Baskerville Old Face" w:hAnsi="Baskerville Old Face"/>
          </w:rPr>
          <w:instrText xml:space="preserve"> PAGE   \* MERGEFORMAT </w:instrText>
        </w:r>
        <w:r w:rsidRPr="00404A29">
          <w:rPr>
            <w:rFonts w:ascii="Baskerville Old Face" w:hAnsi="Baskerville Old Face"/>
          </w:rPr>
          <w:fldChar w:fldCharType="separate"/>
        </w:r>
        <w:r w:rsidR="00655B28">
          <w:rPr>
            <w:rFonts w:ascii="Baskerville Old Face" w:hAnsi="Baskerville Old Face"/>
            <w:noProof/>
          </w:rPr>
          <w:t>1</w:t>
        </w:r>
        <w:r w:rsidRPr="00404A29">
          <w:rPr>
            <w:rFonts w:ascii="Baskerville Old Face" w:hAnsi="Baskerville Old Face"/>
            <w:noProof/>
          </w:rPr>
          <w:fldChar w:fldCharType="end"/>
        </w:r>
      </w:sdtContent>
    </w:sdt>
  </w:p>
  <w:p w14:paraId="1D4112F5" w14:textId="7F045EB3" w:rsidR="00486B13" w:rsidRPr="00ED6E3F" w:rsidRDefault="00486B13" w:rsidP="00AD09DE">
    <w:pPr>
      <w:pStyle w:val="Header"/>
      <w:tabs>
        <w:tab w:val="clear" w:pos="4680"/>
        <w:tab w:val="clear" w:pos="9360"/>
        <w:tab w:val="left" w:pos="3235"/>
      </w:tabs>
      <w:ind w:left="-220" w:firstLine="220"/>
    </w:pPr>
    <w:r>
      <w:rPr>
        <w:noProof/>
      </w:rPr>
      <mc:AlternateContent>
        <mc:Choice Requires="wps">
          <w:drawing>
            <wp:anchor distT="0" distB="0" distL="114300" distR="114300" simplePos="0" relativeHeight="251672576" behindDoc="0" locked="0" layoutInCell="1" allowOverlap="1" wp14:anchorId="40ECE0F5" wp14:editId="5A7EE90D">
              <wp:simplePos x="0" y="0"/>
              <wp:positionH relativeFrom="column">
                <wp:posOffset>-8145</wp:posOffset>
              </wp:positionH>
              <wp:positionV relativeFrom="paragraph">
                <wp:posOffset>14605</wp:posOffset>
              </wp:positionV>
              <wp:extent cx="5661001" cy="0"/>
              <wp:effectExtent l="0" t="0" r="16510" b="12700"/>
              <wp:wrapNone/>
              <wp:docPr id="25" name="Straight Connector 25"/>
              <wp:cNvGraphicFramePr/>
              <a:graphic xmlns:a="http://schemas.openxmlformats.org/drawingml/2006/main">
                <a:graphicData uri="http://schemas.microsoft.com/office/word/2010/wordprocessingShape">
                  <wps:wsp>
                    <wps:cNvCnPr/>
                    <wps:spPr>
                      <a:xfrm>
                        <a:off x="0" y="0"/>
                        <a:ext cx="5661001"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FF82E8B" id="Straight Connector 25" o:spid="_x0000_s1026" style="position:absolute;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5pt,1.15pt" to="445.1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" strokecolor="#4472c4 [3204]" strokeweight="1pt">
              <v:stroke joinstyle="miter"/>
            </v:line>
          </w:pict>
        </mc:Fallback>
      </mc:AlternateContent>
    </w:r>
    <w: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A162A"/>
    <w:multiLevelType w:val="hybridMultilevel"/>
    <w:tmpl w:val="EAF2FB58"/>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 w15:restartNumberingAfterBreak="0">
    <w:nsid w:val="49417D75"/>
    <w:multiLevelType w:val="hybridMultilevel"/>
    <w:tmpl w:val="9404FAE4"/>
    <w:lvl w:ilvl="0" w:tplc="0EC2AEF6">
      <w:start w:val="1"/>
      <w:numFmt w:val="decimal"/>
      <w:lvlText w:val="%1."/>
      <w:lvlJc w:val="left"/>
      <w:pPr>
        <w:ind w:left="114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2CA544A"/>
    <w:multiLevelType w:val="singleLevel"/>
    <w:tmpl w:val="0F4C1592"/>
    <w:lvl w:ilvl="0">
      <w:start w:val="1"/>
      <w:numFmt w:val="decimal"/>
      <w:pStyle w:val="references"/>
      <w:lvlText w:val="[%1]"/>
      <w:lvlJc w:val="left"/>
      <w:pPr>
        <w:tabs>
          <w:tab w:val="num" w:pos="360"/>
        </w:tabs>
        <w:ind w:left="360" w:hanging="360"/>
      </w:pPr>
      <w:rPr>
        <w:rFonts w:ascii="Times New Roman" w:hAnsi="Times New Roman" w:hint="default"/>
        <w:b w:val="0"/>
        <w:i w:val="0"/>
        <w:sz w:val="16"/>
      </w:rPr>
    </w:lvl>
  </w:abstractNum>
  <w:abstractNum w:abstractNumId="3" w15:restartNumberingAfterBreak="0">
    <w:nsid w:val="62F80515"/>
    <w:multiLevelType w:val="singleLevel"/>
    <w:tmpl w:val="F6C8F98A"/>
    <w:lvl w:ilvl="0">
      <w:start w:val="1"/>
      <w:numFmt w:val="decimal"/>
      <w:pStyle w:val="yange2"/>
      <w:lvlText w:val="%1."/>
      <w:lvlJc w:val="left"/>
      <w:pPr>
        <w:tabs>
          <w:tab w:val="num" w:pos="360"/>
        </w:tabs>
        <w:ind w:left="360" w:hanging="360"/>
      </w:pPr>
    </w:lvl>
  </w:abstractNum>
  <w:abstractNum w:abstractNumId="4" w15:restartNumberingAfterBreak="0">
    <w:nsid w:val="67F03238"/>
    <w:multiLevelType w:val="hybridMultilevel"/>
    <w:tmpl w:val="72DAA8A8"/>
    <w:lvl w:ilvl="0" w:tplc="89EE122E">
      <w:start w:val="1"/>
      <w:numFmt w:val="decimal"/>
      <w:lvlText w:val="%1."/>
      <w:lvlJc w:val="left"/>
      <w:pPr>
        <w:ind w:left="114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B0A3B17"/>
    <w:multiLevelType w:val="hybridMultilevel"/>
    <w:tmpl w:val="81B8EEB4"/>
    <w:lvl w:ilvl="0" w:tplc="DE86784C">
      <w:start w:val="1"/>
      <w:numFmt w:val="decimal"/>
      <w:lvlText w:val="%1."/>
      <w:lvlJc w:val="left"/>
      <w:pPr>
        <w:ind w:left="786" w:hanging="360"/>
      </w:pPr>
      <w:rPr>
        <w:rFonts w:ascii="Times New Roman" w:hAnsi="Times New Roman" w:hint="default"/>
        <w:b/>
        <w:i w:val="0"/>
        <w:sz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hint="default"/>
        <w:b w:val="0"/>
        <w:i w:val="0"/>
        <w:sz w:val="16"/>
      </w:rPr>
    </w:lvl>
  </w:abstractNum>
  <w:abstractNum w:abstractNumId="7" w15:restartNumberingAfterBreak="0">
    <w:nsid w:val="6E4814BE"/>
    <w:multiLevelType w:val="hybridMultilevel"/>
    <w:tmpl w:val="AFEA1A6C"/>
    <w:lvl w:ilvl="0" w:tplc="89EE122E">
      <w:start w:val="1"/>
      <w:numFmt w:val="decimal"/>
      <w:lvlText w:val="%1."/>
      <w:lvlJc w:val="left"/>
      <w:pPr>
        <w:ind w:left="114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3"/>
  </w:num>
  <w:num w:numId="3">
    <w:abstractNumId w:val="2"/>
  </w:num>
  <w:num w:numId="4">
    <w:abstractNumId w:val="6"/>
  </w:num>
  <w:num w:numId="5">
    <w:abstractNumId w:val="0"/>
  </w:num>
  <w:num w:numId="6">
    <w:abstractNumId w:val="4"/>
  </w:num>
  <w:num w:numId="7">
    <w:abstractNumId w:val="7"/>
  </w:num>
  <w:num w:numId="8">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evenAndOddHeaders/>
  <w:drawingGridHorizontalSpacing w:val="110"/>
  <w:drawingGridVerticalSpacing w:val="299"/>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3311"/>
    <w:rsid w:val="0000337E"/>
    <w:rsid w:val="00013311"/>
    <w:rsid w:val="00024216"/>
    <w:rsid w:val="000346C8"/>
    <w:rsid w:val="0004024B"/>
    <w:rsid w:val="00040A2C"/>
    <w:rsid w:val="00044366"/>
    <w:rsid w:val="00052555"/>
    <w:rsid w:val="0006373C"/>
    <w:rsid w:val="00085DD3"/>
    <w:rsid w:val="0008639D"/>
    <w:rsid w:val="000B7BC6"/>
    <w:rsid w:val="000F38C2"/>
    <w:rsid w:val="00112934"/>
    <w:rsid w:val="00127DD5"/>
    <w:rsid w:val="0016565C"/>
    <w:rsid w:val="00191FC7"/>
    <w:rsid w:val="001B56B0"/>
    <w:rsid w:val="001C2905"/>
    <w:rsid w:val="001F0CB6"/>
    <w:rsid w:val="002065AD"/>
    <w:rsid w:val="00206B42"/>
    <w:rsid w:val="0021551F"/>
    <w:rsid w:val="00225080"/>
    <w:rsid w:val="00236177"/>
    <w:rsid w:val="00236A02"/>
    <w:rsid w:val="00242173"/>
    <w:rsid w:val="002578C4"/>
    <w:rsid w:val="00260201"/>
    <w:rsid w:val="00266F6F"/>
    <w:rsid w:val="00272B6F"/>
    <w:rsid w:val="0027487D"/>
    <w:rsid w:val="002A100B"/>
    <w:rsid w:val="002C2237"/>
    <w:rsid w:val="002E3699"/>
    <w:rsid w:val="002F1606"/>
    <w:rsid w:val="002F25D7"/>
    <w:rsid w:val="0030589A"/>
    <w:rsid w:val="0033783E"/>
    <w:rsid w:val="003379DD"/>
    <w:rsid w:val="00391FAE"/>
    <w:rsid w:val="003A75B8"/>
    <w:rsid w:val="003B5C65"/>
    <w:rsid w:val="003B6D7A"/>
    <w:rsid w:val="003C33F7"/>
    <w:rsid w:val="003D72BD"/>
    <w:rsid w:val="003E3B2B"/>
    <w:rsid w:val="003F4037"/>
    <w:rsid w:val="003F527F"/>
    <w:rsid w:val="003F6952"/>
    <w:rsid w:val="00404A29"/>
    <w:rsid w:val="00405B61"/>
    <w:rsid w:val="00435A35"/>
    <w:rsid w:val="00446712"/>
    <w:rsid w:val="00473C99"/>
    <w:rsid w:val="0048183C"/>
    <w:rsid w:val="00486B13"/>
    <w:rsid w:val="004A1E9E"/>
    <w:rsid w:val="004C02FA"/>
    <w:rsid w:val="004D2A2B"/>
    <w:rsid w:val="004F575B"/>
    <w:rsid w:val="00503EA9"/>
    <w:rsid w:val="00517885"/>
    <w:rsid w:val="005A0BC2"/>
    <w:rsid w:val="005B1A2A"/>
    <w:rsid w:val="005B5BB1"/>
    <w:rsid w:val="005D551A"/>
    <w:rsid w:val="005D6ECB"/>
    <w:rsid w:val="005D7872"/>
    <w:rsid w:val="005E0B67"/>
    <w:rsid w:val="005F44FA"/>
    <w:rsid w:val="005F5A2F"/>
    <w:rsid w:val="006044E1"/>
    <w:rsid w:val="00607CC9"/>
    <w:rsid w:val="0061141F"/>
    <w:rsid w:val="006251B2"/>
    <w:rsid w:val="00643DE3"/>
    <w:rsid w:val="00652F02"/>
    <w:rsid w:val="00653524"/>
    <w:rsid w:val="00655B28"/>
    <w:rsid w:val="00660973"/>
    <w:rsid w:val="00680D31"/>
    <w:rsid w:val="00692B73"/>
    <w:rsid w:val="006964C0"/>
    <w:rsid w:val="006A5719"/>
    <w:rsid w:val="006B368F"/>
    <w:rsid w:val="006B7F0C"/>
    <w:rsid w:val="006E29D3"/>
    <w:rsid w:val="00717208"/>
    <w:rsid w:val="00721CC9"/>
    <w:rsid w:val="0073096D"/>
    <w:rsid w:val="007348D2"/>
    <w:rsid w:val="0075609C"/>
    <w:rsid w:val="00757345"/>
    <w:rsid w:val="00770842"/>
    <w:rsid w:val="00773388"/>
    <w:rsid w:val="00775382"/>
    <w:rsid w:val="007819D7"/>
    <w:rsid w:val="0078767F"/>
    <w:rsid w:val="007A2FB4"/>
    <w:rsid w:val="007C486D"/>
    <w:rsid w:val="007D3FFF"/>
    <w:rsid w:val="007D43D8"/>
    <w:rsid w:val="007E58A6"/>
    <w:rsid w:val="007F4FC8"/>
    <w:rsid w:val="007F51F2"/>
    <w:rsid w:val="007F7AB6"/>
    <w:rsid w:val="00813813"/>
    <w:rsid w:val="00816564"/>
    <w:rsid w:val="00820905"/>
    <w:rsid w:val="00825CF6"/>
    <w:rsid w:val="008267C8"/>
    <w:rsid w:val="008362CC"/>
    <w:rsid w:val="00845A11"/>
    <w:rsid w:val="00876D0D"/>
    <w:rsid w:val="00881A98"/>
    <w:rsid w:val="00894081"/>
    <w:rsid w:val="008F72B5"/>
    <w:rsid w:val="0090704F"/>
    <w:rsid w:val="00933669"/>
    <w:rsid w:val="009462CA"/>
    <w:rsid w:val="009629A1"/>
    <w:rsid w:val="00976E22"/>
    <w:rsid w:val="009A6D71"/>
    <w:rsid w:val="009A716C"/>
    <w:rsid w:val="009B5F1B"/>
    <w:rsid w:val="009B7DDE"/>
    <w:rsid w:val="009C4E97"/>
    <w:rsid w:val="009D1D69"/>
    <w:rsid w:val="009E6841"/>
    <w:rsid w:val="00A0019C"/>
    <w:rsid w:val="00A165B9"/>
    <w:rsid w:val="00A34D05"/>
    <w:rsid w:val="00A423C5"/>
    <w:rsid w:val="00A47684"/>
    <w:rsid w:val="00A76578"/>
    <w:rsid w:val="00A90886"/>
    <w:rsid w:val="00AD09DE"/>
    <w:rsid w:val="00AE1C66"/>
    <w:rsid w:val="00B009C5"/>
    <w:rsid w:val="00B23F5A"/>
    <w:rsid w:val="00B332B7"/>
    <w:rsid w:val="00B406AB"/>
    <w:rsid w:val="00B47621"/>
    <w:rsid w:val="00B61F9F"/>
    <w:rsid w:val="00B933C0"/>
    <w:rsid w:val="00B937D3"/>
    <w:rsid w:val="00BE3BBE"/>
    <w:rsid w:val="00C10DA3"/>
    <w:rsid w:val="00C11FF3"/>
    <w:rsid w:val="00C340D0"/>
    <w:rsid w:val="00C46AE9"/>
    <w:rsid w:val="00C8669F"/>
    <w:rsid w:val="00C91DA5"/>
    <w:rsid w:val="00CA15C0"/>
    <w:rsid w:val="00CA5A3B"/>
    <w:rsid w:val="00CB37F1"/>
    <w:rsid w:val="00CB3AFD"/>
    <w:rsid w:val="00CE5939"/>
    <w:rsid w:val="00CF4A76"/>
    <w:rsid w:val="00D112B6"/>
    <w:rsid w:val="00D12454"/>
    <w:rsid w:val="00D16E2D"/>
    <w:rsid w:val="00DA02FE"/>
    <w:rsid w:val="00DA5A7C"/>
    <w:rsid w:val="00DB2FF2"/>
    <w:rsid w:val="00DC1FB9"/>
    <w:rsid w:val="00DC20FC"/>
    <w:rsid w:val="00DE30CA"/>
    <w:rsid w:val="00DF076E"/>
    <w:rsid w:val="00DF15D0"/>
    <w:rsid w:val="00E126E8"/>
    <w:rsid w:val="00E14142"/>
    <w:rsid w:val="00E37910"/>
    <w:rsid w:val="00E6052F"/>
    <w:rsid w:val="00E82D67"/>
    <w:rsid w:val="00EB2C86"/>
    <w:rsid w:val="00EC3794"/>
    <w:rsid w:val="00ED6E3F"/>
    <w:rsid w:val="00EE620E"/>
    <w:rsid w:val="00EE7198"/>
    <w:rsid w:val="00EF4AC8"/>
    <w:rsid w:val="00F31AC8"/>
    <w:rsid w:val="00F4136E"/>
    <w:rsid w:val="00F514A0"/>
    <w:rsid w:val="00F54249"/>
    <w:rsid w:val="00F65DEC"/>
    <w:rsid w:val="00F6682A"/>
    <w:rsid w:val="00F66F46"/>
    <w:rsid w:val="00F745DB"/>
    <w:rsid w:val="00F864DE"/>
    <w:rsid w:val="00F97FCD"/>
    <w:rsid w:val="00FA550F"/>
    <w:rsid w:val="00FB137D"/>
    <w:rsid w:val="00FB4400"/>
    <w:rsid w:val="00FB7E69"/>
    <w:rsid w:val="00FC338B"/>
    <w:rsid w:val="00FD0D1F"/>
    <w:rsid w:val="00FD1B10"/>
    <w:rsid w:val="00FE4007"/>
    <w:rsid w:val="00FF2D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B33543"/>
  <w15:chartTrackingRefBased/>
  <w15:docId w15:val="{25EED828-5A4F-4656-8BC6-3AFA312232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1FB9"/>
  </w:style>
  <w:style w:type="paragraph" w:styleId="Heading1">
    <w:name w:val="heading 1"/>
    <w:basedOn w:val="Normal"/>
    <w:next w:val="Normal"/>
    <w:link w:val="Heading1Char"/>
    <w:uiPriority w:val="9"/>
    <w:qFormat/>
    <w:rsid w:val="005A0BC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qFormat/>
    <w:rsid w:val="006251B2"/>
    <w:pPr>
      <w:keepNext/>
      <w:spacing w:before="240" w:after="60" w:line="240" w:lineRule="auto"/>
      <w:outlineLvl w:val="1"/>
    </w:pPr>
    <w:rPr>
      <w:rFonts w:ascii="Arial" w:eastAsia="Times New Roman" w:hAnsi="Arial" w:cs="Arial"/>
      <w:b/>
      <w:bCs/>
      <w:i/>
      <w:iCs/>
      <w:sz w:val="28"/>
      <w:szCs w:val="28"/>
    </w:rPr>
  </w:style>
  <w:style w:type="paragraph" w:styleId="Heading3">
    <w:name w:val="heading 3"/>
    <w:basedOn w:val="Normal"/>
    <w:next w:val="Normal"/>
    <w:link w:val="Heading3Char"/>
    <w:uiPriority w:val="9"/>
    <w:qFormat/>
    <w:rsid w:val="006251B2"/>
    <w:pPr>
      <w:keepNext/>
      <w:spacing w:before="240" w:after="60" w:line="240" w:lineRule="auto"/>
      <w:outlineLvl w:val="2"/>
    </w:pPr>
    <w:rPr>
      <w:rFonts w:ascii="Arial" w:eastAsia="Times New Roman" w:hAnsi="Arial" w:cs="Arial"/>
      <w:b/>
      <w:bCs/>
      <w:sz w:val="26"/>
      <w:szCs w:val="26"/>
    </w:rPr>
  </w:style>
  <w:style w:type="paragraph" w:styleId="Heading4">
    <w:name w:val="heading 4"/>
    <w:basedOn w:val="Normal"/>
    <w:next w:val="Normal"/>
    <w:link w:val="Heading4Char"/>
    <w:uiPriority w:val="9"/>
    <w:qFormat/>
    <w:rsid w:val="006251B2"/>
    <w:pPr>
      <w:keepNext/>
      <w:spacing w:before="240" w:after="60" w:line="240" w:lineRule="auto"/>
      <w:outlineLvl w:val="3"/>
    </w:pPr>
    <w:rPr>
      <w:rFonts w:ascii="Times New Roman" w:eastAsia="Times New Roman" w:hAnsi="Times New Roman" w:cs="Times New Roman"/>
      <w:b/>
      <w:bCs/>
      <w:sz w:val="28"/>
      <w:szCs w:val="28"/>
    </w:rPr>
  </w:style>
  <w:style w:type="paragraph" w:styleId="Heading5">
    <w:name w:val="heading 5"/>
    <w:basedOn w:val="Normal"/>
    <w:next w:val="Normal"/>
    <w:link w:val="Heading5Char"/>
    <w:uiPriority w:val="9"/>
    <w:qFormat/>
    <w:rsid w:val="006251B2"/>
    <w:pPr>
      <w:spacing w:before="240" w:after="60" w:line="240" w:lineRule="auto"/>
      <w:outlineLvl w:val="4"/>
    </w:pPr>
    <w:rPr>
      <w:rFonts w:ascii="Times New Roman" w:eastAsia="Times New Roman" w:hAnsi="Times New Roman" w:cs="Times New Roman"/>
      <w:b/>
      <w:bCs/>
      <w:i/>
      <w:iCs/>
      <w:sz w:val="26"/>
      <w:szCs w:val="26"/>
    </w:rPr>
  </w:style>
  <w:style w:type="paragraph" w:styleId="Heading6">
    <w:name w:val="heading 6"/>
    <w:basedOn w:val="Normal"/>
    <w:next w:val="Normal"/>
    <w:link w:val="Heading6Char"/>
    <w:uiPriority w:val="9"/>
    <w:qFormat/>
    <w:rsid w:val="006251B2"/>
    <w:pPr>
      <w:keepNext/>
      <w:spacing w:after="0" w:line="240" w:lineRule="auto"/>
      <w:jc w:val="center"/>
      <w:outlineLvl w:val="5"/>
    </w:pPr>
    <w:rPr>
      <w:rFonts w:ascii="Times New Roman" w:eastAsia="Times New Roman" w:hAnsi="Times New Roman" w:cs="Times New Roman"/>
      <w:b/>
      <w:bCs/>
      <w:i/>
      <w:iCs/>
      <w:sz w:val="20"/>
      <w:szCs w:val="20"/>
      <w:u w:val="single"/>
    </w:rPr>
  </w:style>
  <w:style w:type="paragraph" w:styleId="Heading7">
    <w:name w:val="heading 7"/>
    <w:basedOn w:val="Normal"/>
    <w:next w:val="Normal"/>
    <w:link w:val="Heading7Char"/>
    <w:qFormat/>
    <w:rsid w:val="006251B2"/>
    <w:pPr>
      <w:spacing w:before="240" w:after="60" w:line="240" w:lineRule="auto"/>
      <w:outlineLvl w:val="6"/>
    </w:pPr>
    <w:rPr>
      <w:rFonts w:ascii="Times New Roman" w:eastAsia="Times New Roman" w:hAnsi="Times New Roman" w:cs="Times New Roman"/>
      <w:sz w:val="24"/>
      <w:szCs w:val="24"/>
    </w:rPr>
  </w:style>
  <w:style w:type="paragraph" w:styleId="Heading8">
    <w:name w:val="heading 8"/>
    <w:basedOn w:val="Normal"/>
    <w:next w:val="Normal"/>
    <w:link w:val="Heading8Char"/>
    <w:qFormat/>
    <w:rsid w:val="006251B2"/>
    <w:pPr>
      <w:keepNext/>
      <w:spacing w:after="0" w:line="240" w:lineRule="auto"/>
      <w:outlineLvl w:val="7"/>
    </w:pPr>
    <w:rPr>
      <w:rFonts w:ascii="Times New Roman" w:eastAsia="Times New Roman" w:hAnsi="Times New Roman" w:cs="Times New Roman"/>
      <w:b/>
      <w:bCs/>
      <w:sz w:val="20"/>
      <w:szCs w:val="20"/>
      <w:lang w:val="pl-PL" w:eastAsia="pl-PL"/>
    </w:rPr>
  </w:style>
  <w:style w:type="paragraph" w:styleId="Heading9">
    <w:name w:val="heading 9"/>
    <w:basedOn w:val="Normal"/>
    <w:next w:val="Normal"/>
    <w:link w:val="Heading9Char"/>
    <w:qFormat/>
    <w:rsid w:val="006251B2"/>
    <w:pPr>
      <w:keepNext/>
      <w:spacing w:after="0" w:line="240" w:lineRule="auto"/>
      <w:ind w:right="-4041"/>
      <w:outlineLvl w:val="8"/>
    </w:pPr>
    <w:rPr>
      <w:rFonts w:ascii="Times New Roman" w:eastAsia="Times New Roman" w:hAnsi="Times New Roman" w:cs="Times New Roman"/>
      <w:b/>
      <w:bCs/>
      <w:sz w:val="20"/>
      <w:szCs w:val="20"/>
      <w:lang w:val="en-AU" w:eastAsia="pl-P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013311"/>
    <w:pPr>
      <w:tabs>
        <w:tab w:val="center" w:pos="4680"/>
        <w:tab w:val="right" w:pos="9360"/>
      </w:tabs>
      <w:spacing w:after="0" w:line="240" w:lineRule="auto"/>
    </w:pPr>
  </w:style>
  <w:style w:type="character" w:customStyle="1" w:styleId="HeaderChar">
    <w:name w:val="Header Char"/>
    <w:basedOn w:val="DefaultParagraphFont"/>
    <w:link w:val="Header"/>
    <w:rsid w:val="00013311"/>
  </w:style>
  <w:style w:type="paragraph" w:styleId="Footer">
    <w:name w:val="footer"/>
    <w:basedOn w:val="Normal"/>
    <w:link w:val="FooterChar"/>
    <w:unhideWhenUsed/>
    <w:rsid w:val="00013311"/>
    <w:pPr>
      <w:tabs>
        <w:tab w:val="center" w:pos="4680"/>
        <w:tab w:val="right" w:pos="9360"/>
      </w:tabs>
      <w:spacing w:after="0" w:line="240" w:lineRule="auto"/>
    </w:pPr>
  </w:style>
  <w:style w:type="character" w:customStyle="1" w:styleId="FooterChar">
    <w:name w:val="Footer Char"/>
    <w:basedOn w:val="DefaultParagraphFont"/>
    <w:link w:val="Footer"/>
    <w:rsid w:val="00013311"/>
  </w:style>
  <w:style w:type="character" w:styleId="Hyperlink">
    <w:name w:val="Hyperlink"/>
    <w:basedOn w:val="DefaultParagraphFont"/>
    <w:uiPriority w:val="99"/>
    <w:rsid w:val="00013311"/>
    <w:rPr>
      <w:color w:val="0000FF"/>
      <w:u w:val="single"/>
    </w:rPr>
  </w:style>
  <w:style w:type="character" w:customStyle="1" w:styleId="apple-style-span">
    <w:name w:val="apple-style-span"/>
    <w:basedOn w:val="DefaultParagraphFont"/>
    <w:rsid w:val="005A0BC2"/>
  </w:style>
  <w:style w:type="character" w:customStyle="1" w:styleId="Heading1Char">
    <w:name w:val="Heading 1 Char"/>
    <w:basedOn w:val="DefaultParagraphFont"/>
    <w:link w:val="Heading1"/>
    <w:uiPriority w:val="9"/>
    <w:rsid w:val="005A0BC2"/>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5A0BC2"/>
  </w:style>
  <w:style w:type="table" w:styleId="TableGrid">
    <w:name w:val="Table Grid"/>
    <w:basedOn w:val="TableNormal"/>
    <w:uiPriority w:val="59"/>
    <w:rsid w:val="009B7DD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9B7DDE"/>
    <w:pPr>
      <w:ind w:left="720"/>
      <w:contextualSpacing/>
    </w:pPr>
  </w:style>
  <w:style w:type="table" w:customStyle="1" w:styleId="TableGrid0">
    <w:name w:val="TableGrid"/>
    <w:rsid w:val="006251B2"/>
    <w:pPr>
      <w:spacing w:after="0" w:line="240" w:lineRule="auto"/>
    </w:pPr>
    <w:rPr>
      <w:rFonts w:eastAsiaTheme="minorEastAsia"/>
      <w:kern w:val="2"/>
      <w:lang w:val="en-ID" w:eastAsia="en-ID"/>
      <w14:ligatures w14:val="standardContextual"/>
    </w:rPr>
    <w:tblPr>
      <w:tblCellMar>
        <w:top w:w="0" w:type="dxa"/>
        <w:left w:w="0" w:type="dxa"/>
        <w:bottom w:w="0" w:type="dxa"/>
        <w:right w:w="0" w:type="dxa"/>
      </w:tblCellMar>
    </w:tblPr>
  </w:style>
  <w:style w:type="character" w:customStyle="1" w:styleId="Heading2Char">
    <w:name w:val="Heading 2 Char"/>
    <w:basedOn w:val="DefaultParagraphFont"/>
    <w:link w:val="Heading2"/>
    <w:uiPriority w:val="9"/>
    <w:rsid w:val="006251B2"/>
    <w:rPr>
      <w:rFonts w:ascii="Arial" w:eastAsia="Times New Roman" w:hAnsi="Arial" w:cs="Arial"/>
      <w:b/>
      <w:bCs/>
      <w:i/>
      <w:iCs/>
      <w:sz w:val="28"/>
      <w:szCs w:val="28"/>
    </w:rPr>
  </w:style>
  <w:style w:type="character" w:customStyle="1" w:styleId="Heading3Char">
    <w:name w:val="Heading 3 Char"/>
    <w:basedOn w:val="DefaultParagraphFont"/>
    <w:link w:val="Heading3"/>
    <w:uiPriority w:val="9"/>
    <w:rsid w:val="006251B2"/>
    <w:rPr>
      <w:rFonts w:ascii="Arial" w:eastAsia="Times New Roman" w:hAnsi="Arial" w:cs="Arial"/>
      <w:b/>
      <w:bCs/>
      <w:sz w:val="26"/>
      <w:szCs w:val="26"/>
    </w:rPr>
  </w:style>
  <w:style w:type="character" w:customStyle="1" w:styleId="Heading4Char">
    <w:name w:val="Heading 4 Char"/>
    <w:basedOn w:val="DefaultParagraphFont"/>
    <w:link w:val="Heading4"/>
    <w:uiPriority w:val="9"/>
    <w:rsid w:val="006251B2"/>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uiPriority w:val="9"/>
    <w:rsid w:val="006251B2"/>
    <w:rPr>
      <w:rFonts w:ascii="Times New Roman" w:eastAsia="Times New Roman" w:hAnsi="Times New Roman" w:cs="Times New Roman"/>
      <w:b/>
      <w:bCs/>
      <w:i/>
      <w:iCs/>
      <w:sz w:val="26"/>
      <w:szCs w:val="26"/>
    </w:rPr>
  </w:style>
  <w:style w:type="character" w:customStyle="1" w:styleId="Heading6Char">
    <w:name w:val="Heading 6 Char"/>
    <w:basedOn w:val="DefaultParagraphFont"/>
    <w:link w:val="Heading6"/>
    <w:uiPriority w:val="9"/>
    <w:rsid w:val="006251B2"/>
    <w:rPr>
      <w:rFonts w:ascii="Times New Roman" w:eastAsia="Times New Roman" w:hAnsi="Times New Roman" w:cs="Times New Roman"/>
      <w:b/>
      <w:bCs/>
      <w:i/>
      <w:iCs/>
      <w:sz w:val="20"/>
      <w:szCs w:val="20"/>
      <w:u w:val="single"/>
    </w:rPr>
  </w:style>
  <w:style w:type="character" w:customStyle="1" w:styleId="Heading7Char">
    <w:name w:val="Heading 7 Char"/>
    <w:basedOn w:val="DefaultParagraphFont"/>
    <w:link w:val="Heading7"/>
    <w:rsid w:val="006251B2"/>
    <w:rPr>
      <w:rFonts w:ascii="Times New Roman" w:eastAsia="Times New Roman" w:hAnsi="Times New Roman" w:cs="Times New Roman"/>
      <w:sz w:val="24"/>
      <w:szCs w:val="24"/>
    </w:rPr>
  </w:style>
  <w:style w:type="character" w:customStyle="1" w:styleId="Heading8Char">
    <w:name w:val="Heading 8 Char"/>
    <w:basedOn w:val="DefaultParagraphFont"/>
    <w:link w:val="Heading8"/>
    <w:rsid w:val="006251B2"/>
    <w:rPr>
      <w:rFonts w:ascii="Times New Roman" w:eastAsia="Times New Roman" w:hAnsi="Times New Roman" w:cs="Times New Roman"/>
      <w:b/>
      <w:bCs/>
      <w:sz w:val="20"/>
      <w:szCs w:val="20"/>
      <w:lang w:val="pl-PL" w:eastAsia="pl-PL"/>
    </w:rPr>
  </w:style>
  <w:style w:type="character" w:customStyle="1" w:styleId="Heading9Char">
    <w:name w:val="Heading 9 Char"/>
    <w:basedOn w:val="DefaultParagraphFont"/>
    <w:link w:val="Heading9"/>
    <w:rsid w:val="006251B2"/>
    <w:rPr>
      <w:rFonts w:ascii="Times New Roman" w:eastAsia="Times New Roman" w:hAnsi="Times New Roman" w:cs="Times New Roman"/>
      <w:b/>
      <w:bCs/>
      <w:sz w:val="20"/>
      <w:szCs w:val="20"/>
      <w:lang w:val="en-AU" w:eastAsia="pl-PL"/>
    </w:rPr>
  </w:style>
  <w:style w:type="character" w:styleId="PageNumber">
    <w:name w:val="page number"/>
    <w:basedOn w:val="DefaultParagraphFont"/>
    <w:uiPriority w:val="99"/>
    <w:rsid w:val="006251B2"/>
  </w:style>
  <w:style w:type="paragraph" w:styleId="BalloonText">
    <w:name w:val="Balloon Text"/>
    <w:basedOn w:val="Normal"/>
    <w:link w:val="BalloonTextChar"/>
    <w:uiPriority w:val="99"/>
    <w:semiHidden/>
    <w:rsid w:val="006251B2"/>
    <w:pPr>
      <w:spacing w:after="0" w:line="240" w:lineRule="auto"/>
    </w:pPr>
    <w:rPr>
      <w:rFonts w:ascii="Tahoma" w:eastAsia="Times New Roman" w:hAnsi="Tahoma" w:cs="Times New Roman"/>
      <w:sz w:val="16"/>
      <w:szCs w:val="16"/>
    </w:rPr>
  </w:style>
  <w:style w:type="character" w:customStyle="1" w:styleId="BalloonTextChar">
    <w:name w:val="Balloon Text Char"/>
    <w:basedOn w:val="DefaultParagraphFont"/>
    <w:link w:val="BalloonText"/>
    <w:uiPriority w:val="99"/>
    <w:semiHidden/>
    <w:rsid w:val="006251B2"/>
    <w:rPr>
      <w:rFonts w:ascii="Tahoma" w:eastAsia="Times New Roman" w:hAnsi="Tahoma" w:cs="Times New Roman"/>
      <w:sz w:val="16"/>
      <w:szCs w:val="16"/>
    </w:rPr>
  </w:style>
  <w:style w:type="paragraph" w:styleId="BodyTextIndent">
    <w:name w:val="Body Text Indent"/>
    <w:basedOn w:val="Normal"/>
    <w:link w:val="BodyTextIndentChar"/>
    <w:rsid w:val="006251B2"/>
    <w:pPr>
      <w:spacing w:after="0" w:line="360" w:lineRule="auto"/>
      <w:ind w:left="456" w:firstLine="984"/>
      <w:jc w:val="both"/>
    </w:pPr>
    <w:rPr>
      <w:rFonts w:ascii="Times New Roman" w:eastAsia="Times New Roman" w:hAnsi="Times New Roman" w:cs="Times New Roman"/>
      <w:sz w:val="20"/>
      <w:szCs w:val="20"/>
      <w:lang w:val="id-ID"/>
    </w:rPr>
  </w:style>
  <w:style w:type="character" w:customStyle="1" w:styleId="BodyTextIndentChar">
    <w:name w:val="Body Text Indent Char"/>
    <w:basedOn w:val="DefaultParagraphFont"/>
    <w:link w:val="BodyTextIndent"/>
    <w:rsid w:val="006251B2"/>
    <w:rPr>
      <w:rFonts w:ascii="Times New Roman" w:eastAsia="Times New Roman" w:hAnsi="Times New Roman" w:cs="Times New Roman"/>
      <w:sz w:val="20"/>
      <w:szCs w:val="20"/>
      <w:lang w:val="id-ID"/>
    </w:rPr>
  </w:style>
  <w:style w:type="paragraph" w:styleId="BodyTextIndent2">
    <w:name w:val="Body Text Indent 2"/>
    <w:basedOn w:val="Normal"/>
    <w:link w:val="BodyTextIndent2Char"/>
    <w:rsid w:val="006251B2"/>
    <w:pPr>
      <w:spacing w:after="120" w:line="480" w:lineRule="auto"/>
      <w:ind w:left="360"/>
    </w:pPr>
    <w:rPr>
      <w:rFonts w:ascii="Times New Roman" w:eastAsia="Times New Roman" w:hAnsi="Times New Roman" w:cs="Times New Roman"/>
      <w:sz w:val="20"/>
      <w:szCs w:val="20"/>
    </w:rPr>
  </w:style>
  <w:style w:type="character" w:customStyle="1" w:styleId="BodyTextIndent2Char">
    <w:name w:val="Body Text Indent 2 Char"/>
    <w:basedOn w:val="DefaultParagraphFont"/>
    <w:link w:val="BodyTextIndent2"/>
    <w:rsid w:val="006251B2"/>
    <w:rPr>
      <w:rFonts w:ascii="Times New Roman" w:eastAsia="Times New Roman" w:hAnsi="Times New Roman" w:cs="Times New Roman"/>
      <w:sz w:val="20"/>
      <w:szCs w:val="20"/>
    </w:rPr>
  </w:style>
  <w:style w:type="paragraph" w:styleId="BodyText">
    <w:name w:val="Body Text"/>
    <w:basedOn w:val="Normal"/>
    <w:link w:val="BodyTextChar"/>
    <w:rsid w:val="006251B2"/>
    <w:pPr>
      <w:spacing w:after="120" w:line="240" w:lineRule="auto"/>
    </w:pPr>
    <w:rPr>
      <w:rFonts w:ascii="Times New Roman" w:eastAsia="Times New Roman" w:hAnsi="Times New Roman" w:cs="Times New Roman"/>
      <w:sz w:val="20"/>
      <w:szCs w:val="20"/>
      <w:lang w:val="id-ID" w:eastAsia="id-ID"/>
    </w:rPr>
  </w:style>
  <w:style w:type="character" w:customStyle="1" w:styleId="BodyTextChar">
    <w:name w:val="Body Text Char"/>
    <w:basedOn w:val="DefaultParagraphFont"/>
    <w:link w:val="BodyText"/>
    <w:rsid w:val="006251B2"/>
    <w:rPr>
      <w:rFonts w:ascii="Times New Roman" w:eastAsia="Times New Roman" w:hAnsi="Times New Roman" w:cs="Times New Roman"/>
      <w:sz w:val="20"/>
      <w:szCs w:val="20"/>
      <w:lang w:val="id-ID" w:eastAsia="id-ID"/>
    </w:rPr>
  </w:style>
  <w:style w:type="paragraph" w:styleId="Caption">
    <w:name w:val="caption"/>
    <w:basedOn w:val="Normal"/>
    <w:next w:val="Normal"/>
    <w:uiPriority w:val="35"/>
    <w:qFormat/>
    <w:rsid w:val="006251B2"/>
    <w:pPr>
      <w:spacing w:after="0" w:line="480" w:lineRule="auto"/>
      <w:jc w:val="center"/>
    </w:pPr>
    <w:rPr>
      <w:rFonts w:ascii="Times New Roman" w:eastAsia="Times New Roman" w:hAnsi="Times New Roman" w:cs="Times New Roman"/>
      <w:i/>
      <w:iCs/>
      <w:sz w:val="20"/>
      <w:szCs w:val="20"/>
    </w:rPr>
  </w:style>
  <w:style w:type="character" w:styleId="FootnoteReference">
    <w:name w:val="footnote reference"/>
    <w:basedOn w:val="DefaultParagraphFont"/>
    <w:semiHidden/>
    <w:rsid w:val="006251B2"/>
    <w:rPr>
      <w:vertAlign w:val="superscript"/>
    </w:rPr>
  </w:style>
  <w:style w:type="paragraph" w:styleId="FootnoteText">
    <w:name w:val="footnote text"/>
    <w:basedOn w:val="Normal"/>
    <w:link w:val="FootnoteTextChar"/>
    <w:semiHidden/>
    <w:rsid w:val="006251B2"/>
    <w:pPr>
      <w:spacing w:after="0" w:line="240" w:lineRule="auto"/>
    </w:pPr>
    <w:rPr>
      <w:rFonts w:ascii="Times New Roman" w:eastAsia="Times New Roman" w:hAnsi="Times New Roman" w:cs="Traditional Arabic"/>
      <w:sz w:val="20"/>
      <w:szCs w:val="20"/>
      <w:lang w:eastAsia="ko-KR"/>
    </w:rPr>
  </w:style>
  <w:style w:type="character" w:customStyle="1" w:styleId="FootnoteTextChar">
    <w:name w:val="Footnote Text Char"/>
    <w:basedOn w:val="DefaultParagraphFont"/>
    <w:link w:val="FootnoteText"/>
    <w:semiHidden/>
    <w:rsid w:val="006251B2"/>
    <w:rPr>
      <w:rFonts w:ascii="Times New Roman" w:eastAsia="Times New Roman" w:hAnsi="Times New Roman" w:cs="Traditional Arabic"/>
      <w:sz w:val="20"/>
      <w:szCs w:val="20"/>
      <w:lang w:eastAsia="ko-KR"/>
    </w:rPr>
  </w:style>
  <w:style w:type="paragraph" w:customStyle="1" w:styleId="Judulbab">
    <w:name w:val="Judul bab"/>
    <w:basedOn w:val="Normal"/>
    <w:rsid w:val="006251B2"/>
    <w:pPr>
      <w:spacing w:after="0" w:line="475" w:lineRule="atLeast"/>
      <w:jc w:val="center"/>
    </w:pPr>
    <w:rPr>
      <w:rFonts w:ascii="Times New Roman" w:eastAsia="Times New Roman" w:hAnsi="Times New Roman" w:cs="Times New Roman"/>
      <w:b/>
      <w:sz w:val="32"/>
      <w:szCs w:val="20"/>
    </w:rPr>
  </w:style>
  <w:style w:type="paragraph" w:customStyle="1" w:styleId="IsiBabforKomputek">
    <w:name w:val="Isi Bab for Komputek"/>
    <w:basedOn w:val="Normal"/>
    <w:rsid w:val="006251B2"/>
    <w:pPr>
      <w:spacing w:after="0" w:line="240" w:lineRule="auto"/>
      <w:ind w:firstLine="720"/>
      <w:jc w:val="both"/>
    </w:pPr>
    <w:rPr>
      <w:rFonts w:ascii="Times New Roman" w:eastAsia="Times New Roman" w:hAnsi="Times New Roman" w:cs="Times New Roman"/>
      <w:sz w:val="20"/>
      <w:szCs w:val="20"/>
    </w:rPr>
  </w:style>
  <w:style w:type="paragraph" w:customStyle="1" w:styleId="tole">
    <w:name w:val="tole"/>
    <w:basedOn w:val="Normal"/>
    <w:rsid w:val="006251B2"/>
    <w:pPr>
      <w:spacing w:after="0" w:line="240" w:lineRule="auto"/>
      <w:jc w:val="center"/>
      <w:outlineLvl w:val="0"/>
    </w:pPr>
    <w:rPr>
      <w:rFonts w:ascii="Times New Roman" w:eastAsia="Times New Roman" w:hAnsi="Times New Roman" w:cs="Times New Roman"/>
      <w:b/>
      <w:bCs/>
      <w:sz w:val="28"/>
      <w:szCs w:val="28"/>
    </w:rPr>
  </w:style>
  <w:style w:type="paragraph" w:customStyle="1" w:styleId="tolesBold">
    <w:name w:val="toles + Bold"/>
    <w:aliases w:val="Line spacing:  single"/>
    <w:basedOn w:val="Normal"/>
    <w:rsid w:val="006251B2"/>
    <w:pPr>
      <w:spacing w:after="0" w:line="240" w:lineRule="auto"/>
      <w:jc w:val="center"/>
      <w:outlineLvl w:val="0"/>
    </w:pPr>
    <w:rPr>
      <w:rFonts w:ascii="Times New Roman" w:eastAsia="Times New Roman" w:hAnsi="Times New Roman" w:cs="Times New Roman"/>
      <w:i/>
      <w:iCs/>
      <w:sz w:val="24"/>
      <w:szCs w:val="24"/>
    </w:rPr>
  </w:style>
  <w:style w:type="paragraph" w:customStyle="1" w:styleId="toleLinespacingsingle">
    <w:name w:val="tole + Line spacing:  single"/>
    <w:basedOn w:val="Normal"/>
    <w:rsid w:val="006251B2"/>
    <w:pPr>
      <w:spacing w:after="0" w:line="240" w:lineRule="auto"/>
      <w:jc w:val="both"/>
    </w:pPr>
    <w:rPr>
      <w:rFonts w:ascii="Times New Roman" w:eastAsia="Times New Roman" w:hAnsi="Times New Roman" w:cs="Times New Roman"/>
      <w:sz w:val="24"/>
      <w:szCs w:val="24"/>
    </w:rPr>
  </w:style>
  <w:style w:type="paragraph" w:customStyle="1" w:styleId="bunga">
    <w:name w:val="bunga"/>
    <w:basedOn w:val="Normal"/>
    <w:rsid w:val="006251B2"/>
    <w:pPr>
      <w:spacing w:after="0" w:line="240" w:lineRule="auto"/>
      <w:jc w:val="both"/>
    </w:pPr>
    <w:rPr>
      <w:rFonts w:ascii="Arial" w:eastAsia="Times New Roman" w:hAnsi="Arial" w:cs="Arial"/>
      <w:sz w:val="20"/>
      <w:szCs w:val="24"/>
    </w:rPr>
  </w:style>
  <w:style w:type="paragraph" w:customStyle="1" w:styleId="bunga2">
    <w:name w:val="bunga2"/>
    <w:basedOn w:val="Normal"/>
    <w:rsid w:val="006251B2"/>
    <w:pPr>
      <w:spacing w:after="0" w:line="240" w:lineRule="auto"/>
      <w:jc w:val="both"/>
      <w:outlineLvl w:val="0"/>
    </w:pPr>
    <w:rPr>
      <w:rFonts w:ascii="Arial" w:eastAsia="Times New Roman" w:hAnsi="Arial" w:cs="Arial"/>
      <w:b/>
      <w:bCs/>
      <w:sz w:val="20"/>
      <w:szCs w:val="24"/>
    </w:rPr>
  </w:style>
  <w:style w:type="paragraph" w:customStyle="1" w:styleId="DiQi">
    <w:name w:val="DiQi"/>
    <w:basedOn w:val="Normal"/>
    <w:rsid w:val="006251B2"/>
    <w:pPr>
      <w:spacing w:after="0" w:line="360" w:lineRule="auto"/>
      <w:jc w:val="both"/>
    </w:pPr>
    <w:rPr>
      <w:rFonts w:ascii="Times New Roman" w:eastAsia="Times New Roman" w:hAnsi="Times New Roman" w:cs="Times New Roman"/>
      <w:sz w:val="24"/>
      <w:szCs w:val="24"/>
    </w:rPr>
  </w:style>
  <w:style w:type="paragraph" w:customStyle="1" w:styleId="tole3">
    <w:name w:val="tole3"/>
    <w:basedOn w:val="DiQi"/>
    <w:rsid w:val="006251B2"/>
    <w:pPr>
      <w:spacing w:line="240" w:lineRule="auto"/>
      <w:outlineLvl w:val="0"/>
    </w:pPr>
    <w:rPr>
      <w:rFonts w:ascii="Arial" w:hAnsi="Arial" w:cs="Arial"/>
      <w:b/>
      <w:bCs/>
      <w:sz w:val="20"/>
    </w:rPr>
  </w:style>
  <w:style w:type="paragraph" w:customStyle="1" w:styleId="yange">
    <w:name w:val="yange"/>
    <w:basedOn w:val="DiQi"/>
    <w:rsid w:val="006251B2"/>
    <w:pPr>
      <w:spacing w:line="240" w:lineRule="auto"/>
      <w:ind w:left="360"/>
    </w:pPr>
    <w:rPr>
      <w:rFonts w:ascii="Arial" w:hAnsi="Arial" w:cs="Arial"/>
      <w:sz w:val="20"/>
    </w:rPr>
  </w:style>
  <w:style w:type="paragraph" w:customStyle="1" w:styleId="yange2">
    <w:name w:val="yange2"/>
    <w:basedOn w:val="DiQi"/>
    <w:rsid w:val="006251B2"/>
    <w:pPr>
      <w:numPr>
        <w:numId w:val="2"/>
      </w:numPr>
      <w:spacing w:line="240" w:lineRule="auto"/>
    </w:pPr>
    <w:rPr>
      <w:rFonts w:ascii="Arial" w:hAnsi="Arial" w:cs="Arial"/>
      <w:sz w:val="20"/>
    </w:rPr>
  </w:style>
  <w:style w:type="paragraph" w:customStyle="1" w:styleId="JossTole">
    <w:name w:val="JossTole"/>
    <w:basedOn w:val="DiQi"/>
    <w:rsid w:val="006251B2"/>
    <w:pPr>
      <w:spacing w:line="240" w:lineRule="auto"/>
      <w:ind w:firstLine="709"/>
    </w:pPr>
    <w:rPr>
      <w:rFonts w:ascii="Arial" w:hAnsi="Arial" w:cs="Arial"/>
      <w:sz w:val="20"/>
    </w:rPr>
  </w:style>
  <w:style w:type="paragraph" w:styleId="List">
    <w:name w:val="List"/>
    <w:basedOn w:val="Normal"/>
    <w:rsid w:val="006251B2"/>
    <w:pPr>
      <w:spacing w:after="0" w:line="240" w:lineRule="auto"/>
      <w:ind w:left="360" w:hanging="360"/>
      <w:jc w:val="center"/>
    </w:pPr>
    <w:rPr>
      <w:rFonts w:ascii="Times New Roman" w:eastAsia="Times New Roman" w:hAnsi="Times New Roman" w:cs="Times New Roman"/>
      <w:sz w:val="24"/>
      <w:szCs w:val="24"/>
    </w:rPr>
  </w:style>
  <w:style w:type="paragraph" w:styleId="BodyTextIndent3">
    <w:name w:val="Body Text Indent 3"/>
    <w:basedOn w:val="Normal"/>
    <w:link w:val="BodyTextIndent3Char"/>
    <w:rsid w:val="006251B2"/>
    <w:pPr>
      <w:spacing w:after="120" w:line="240" w:lineRule="auto"/>
      <w:ind w:left="360"/>
    </w:pPr>
    <w:rPr>
      <w:rFonts w:ascii="Times New Roman" w:eastAsia="Times New Roman" w:hAnsi="Times New Roman" w:cs="Times New Roman"/>
      <w:sz w:val="16"/>
      <w:szCs w:val="16"/>
    </w:rPr>
  </w:style>
  <w:style w:type="character" w:customStyle="1" w:styleId="BodyTextIndent3Char">
    <w:name w:val="Body Text Indent 3 Char"/>
    <w:basedOn w:val="DefaultParagraphFont"/>
    <w:link w:val="BodyTextIndent3"/>
    <w:rsid w:val="006251B2"/>
    <w:rPr>
      <w:rFonts w:ascii="Times New Roman" w:eastAsia="Times New Roman" w:hAnsi="Times New Roman" w:cs="Times New Roman"/>
      <w:sz w:val="16"/>
      <w:szCs w:val="16"/>
    </w:rPr>
  </w:style>
  <w:style w:type="paragraph" w:customStyle="1" w:styleId="Body0">
    <w:name w:val="Body 0"/>
    <w:basedOn w:val="Normal"/>
    <w:rsid w:val="006251B2"/>
    <w:pPr>
      <w:spacing w:after="0" w:line="360" w:lineRule="atLeast"/>
      <w:jc w:val="both"/>
    </w:pPr>
    <w:rPr>
      <w:rFonts w:ascii="Palatino" w:eastAsia="Times New Roman" w:hAnsi="Palatino" w:cs="Times New Roman"/>
      <w:sz w:val="24"/>
      <w:szCs w:val="24"/>
    </w:rPr>
  </w:style>
  <w:style w:type="paragraph" w:styleId="BodyText2">
    <w:name w:val="Body Text 2"/>
    <w:basedOn w:val="Normal"/>
    <w:link w:val="BodyText2Char"/>
    <w:uiPriority w:val="99"/>
    <w:rsid w:val="006251B2"/>
    <w:pPr>
      <w:spacing w:after="120" w:line="480" w:lineRule="auto"/>
    </w:pPr>
    <w:rPr>
      <w:rFonts w:ascii="Times New Roman" w:eastAsia="Times New Roman" w:hAnsi="Times New Roman" w:cs="Times New Roman"/>
      <w:sz w:val="20"/>
      <w:szCs w:val="20"/>
    </w:rPr>
  </w:style>
  <w:style w:type="character" w:customStyle="1" w:styleId="BodyText2Char">
    <w:name w:val="Body Text 2 Char"/>
    <w:basedOn w:val="DefaultParagraphFont"/>
    <w:link w:val="BodyText2"/>
    <w:uiPriority w:val="99"/>
    <w:rsid w:val="006251B2"/>
    <w:rPr>
      <w:rFonts w:ascii="Times New Roman" w:eastAsia="Times New Roman" w:hAnsi="Times New Roman" w:cs="Times New Roman"/>
      <w:sz w:val="20"/>
      <w:szCs w:val="20"/>
    </w:rPr>
  </w:style>
  <w:style w:type="paragraph" w:styleId="Title">
    <w:name w:val="Title"/>
    <w:basedOn w:val="Normal"/>
    <w:link w:val="TitleChar"/>
    <w:uiPriority w:val="10"/>
    <w:qFormat/>
    <w:rsid w:val="006251B2"/>
    <w:pPr>
      <w:spacing w:after="0" w:line="240" w:lineRule="auto"/>
      <w:jc w:val="center"/>
    </w:pPr>
    <w:rPr>
      <w:rFonts w:ascii="Times New Roman" w:eastAsia="Times New Roman" w:hAnsi="Times New Roman" w:cs="Times New Roman"/>
      <w:b/>
      <w:bCs/>
      <w:sz w:val="28"/>
      <w:szCs w:val="24"/>
      <w:lang w:val="id-ID"/>
    </w:rPr>
  </w:style>
  <w:style w:type="character" w:customStyle="1" w:styleId="TitleChar">
    <w:name w:val="Title Char"/>
    <w:basedOn w:val="DefaultParagraphFont"/>
    <w:link w:val="Title"/>
    <w:uiPriority w:val="10"/>
    <w:rsid w:val="006251B2"/>
    <w:rPr>
      <w:rFonts w:ascii="Times New Roman" w:eastAsia="Times New Roman" w:hAnsi="Times New Roman" w:cs="Times New Roman"/>
      <w:b/>
      <w:bCs/>
      <w:sz w:val="28"/>
      <w:szCs w:val="24"/>
      <w:lang w:val="id-ID"/>
    </w:rPr>
  </w:style>
  <w:style w:type="paragraph" w:customStyle="1" w:styleId="AutoBiography">
    <w:name w:val="AutoBiography"/>
    <w:basedOn w:val="Normal"/>
    <w:rsid w:val="006251B2"/>
    <w:pPr>
      <w:spacing w:after="0" w:line="240" w:lineRule="auto"/>
      <w:jc w:val="both"/>
    </w:pPr>
    <w:rPr>
      <w:rFonts w:ascii="Times New Roman" w:eastAsia="MS Mincho" w:hAnsi="Times New Roman" w:cs="Angsana New"/>
      <w:sz w:val="18"/>
      <w:szCs w:val="18"/>
      <w:lang w:bidi="th-TH"/>
    </w:rPr>
  </w:style>
  <w:style w:type="paragraph" w:customStyle="1" w:styleId="Default">
    <w:name w:val="Default"/>
    <w:rsid w:val="006251B2"/>
    <w:pPr>
      <w:widowControl w:val="0"/>
      <w:autoSpaceDE w:val="0"/>
      <w:autoSpaceDN w:val="0"/>
      <w:adjustRightInd w:val="0"/>
      <w:spacing w:after="0" w:line="240" w:lineRule="auto"/>
    </w:pPr>
    <w:rPr>
      <w:rFonts w:ascii="Times New Roman" w:eastAsia="Times New Roman" w:hAnsi="Times New Roman" w:cs="Angsana New"/>
      <w:color w:val="000000"/>
      <w:sz w:val="24"/>
      <w:szCs w:val="24"/>
    </w:rPr>
  </w:style>
  <w:style w:type="paragraph" w:customStyle="1" w:styleId="SectionTitle">
    <w:name w:val="Section Title"/>
    <w:basedOn w:val="Normal"/>
    <w:autoRedefine/>
    <w:rsid w:val="006251B2"/>
    <w:pPr>
      <w:snapToGrid w:val="0"/>
      <w:spacing w:after="0" w:line="240" w:lineRule="auto"/>
      <w:jc w:val="both"/>
    </w:pPr>
    <w:rPr>
      <w:rFonts w:ascii="Times New Roman" w:eastAsia="MS Mincho" w:hAnsi="Times New Roman" w:cs="Angsana New"/>
      <w:sz w:val="20"/>
      <w:szCs w:val="20"/>
      <w:lang w:val="en-GB" w:bidi="th-TH"/>
    </w:rPr>
  </w:style>
  <w:style w:type="paragraph" w:customStyle="1" w:styleId="Style10ptJustified">
    <w:name w:val="Style 10 pt Justified"/>
    <w:basedOn w:val="Normal"/>
    <w:link w:val="Style10ptJustifiedChar"/>
    <w:autoRedefine/>
    <w:rsid w:val="006251B2"/>
    <w:pPr>
      <w:snapToGrid w:val="0"/>
      <w:spacing w:after="0" w:line="240" w:lineRule="auto"/>
      <w:ind w:firstLine="720"/>
      <w:jc w:val="both"/>
    </w:pPr>
    <w:rPr>
      <w:rFonts w:ascii="Arial" w:eastAsia="MS Mincho" w:hAnsi="Arial" w:cs="Arial"/>
      <w:iCs/>
      <w:sz w:val="20"/>
      <w:szCs w:val="20"/>
      <w:lang w:val="en-GB"/>
    </w:rPr>
  </w:style>
  <w:style w:type="character" w:customStyle="1" w:styleId="Style10ptJustifiedChar">
    <w:name w:val="Style 10 pt Justified Char"/>
    <w:basedOn w:val="DefaultParagraphFont"/>
    <w:link w:val="Style10ptJustified"/>
    <w:rsid w:val="006251B2"/>
    <w:rPr>
      <w:rFonts w:ascii="Arial" w:eastAsia="MS Mincho" w:hAnsi="Arial" w:cs="Arial"/>
      <w:iCs/>
      <w:sz w:val="20"/>
      <w:szCs w:val="20"/>
      <w:lang w:val="en-GB"/>
    </w:rPr>
  </w:style>
  <w:style w:type="paragraph" w:customStyle="1" w:styleId="paperbody">
    <w:name w:val="paper body"/>
    <w:basedOn w:val="Normal"/>
    <w:rsid w:val="006251B2"/>
    <w:pPr>
      <w:spacing w:after="0" w:line="240" w:lineRule="auto"/>
      <w:jc w:val="both"/>
    </w:pPr>
    <w:rPr>
      <w:rFonts w:ascii="Times New Roman" w:eastAsia="Times New Roman" w:hAnsi="Times New Roman" w:cs="Times New Roman"/>
      <w:sz w:val="24"/>
      <w:szCs w:val="24"/>
      <w:lang w:val="en-AU"/>
    </w:rPr>
  </w:style>
  <w:style w:type="paragraph" w:styleId="PlainText">
    <w:name w:val="Plain Text"/>
    <w:basedOn w:val="Normal"/>
    <w:link w:val="PlainTextChar"/>
    <w:semiHidden/>
    <w:rsid w:val="006251B2"/>
    <w:pPr>
      <w:spacing w:after="0" w:line="240" w:lineRule="auto"/>
    </w:pPr>
    <w:rPr>
      <w:rFonts w:ascii="Courier New" w:eastAsia="BatangChe" w:hAnsi="Courier New" w:cs="Times New Roman"/>
      <w:sz w:val="24"/>
      <w:szCs w:val="24"/>
    </w:rPr>
  </w:style>
  <w:style w:type="character" w:customStyle="1" w:styleId="PlainTextChar">
    <w:name w:val="Plain Text Char"/>
    <w:basedOn w:val="DefaultParagraphFont"/>
    <w:link w:val="PlainText"/>
    <w:semiHidden/>
    <w:rsid w:val="006251B2"/>
    <w:rPr>
      <w:rFonts w:ascii="Courier New" w:eastAsia="BatangChe" w:hAnsi="Courier New" w:cs="Times New Roman"/>
      <w:sz w:val="24"/>
      <w:szCs w:val="24"/>
    </w:rPr>
  </w:style>
  <w:style w:type="character" w:customStyle="1" w:styleId="CharChar">
    <w:name w:val="Char Char"/>
    <w:basedOn w:val="DefaultParagraphFont"/>
    <w:rsid w:val="006251B2"/>
    <w:rPr>
      <w:rFonts w:ascii="Courier New" w:eastAsia="BatangChe" w:hAnsi="Courier New"/>
      <w:sz w:val="24"/>
      <w:szCs w:val="24"/>
      <w:lang w:val="en-US" w:eastAsia="en-US"/>
    </w:rPr>
  </w:style>
  <w:style w:type="paragraph" w:styleId="Subtitle">
    <w:name w:val="Subtitle"/>
    <w:basedOn w:val="Normal"/>
    <w:link w:val="SubtitleChar"/>
    <w:uiPriority w:val="11"/>
    <w:qFormat/>
    <w:rsid w:val="006251B2"/>
    <w:pPr>
      <w:spacing w:after="0" w:line="240" w:lineRule="auto"/>
      <w:jc w:val="center"/>
    </w:pPr>
    <w:rPr>
      <w:rFonts w:ascii="Times New Roman" w:eastAsia="Times New Roman" w:hAnsi="Times New Roman" w:cs="Times New Roman"/>
      <w:b/>
      <w:bCs/>
      <w:sz w:val="32"/>
      <w:szCs w:val="32"/>
      <w:lang w:val="en-GB"/>
    </w:rPr>
  </w:style>
  <w:style w:type="character" w:customStyle="1" w:styleId="SubtitleChar">
    <w:name w:val="Subtitle Char"/>
    <w:basedOn w:val="DefaultParagraphFont"/>
    <w:link w:val="Subtitle"/>
    <w:uiPriority w:val="11"/>
    <w:rsid w:val="006251B2"/>
    <w:rPr>
      <w:rFonts w:ascii="Times New Roman" w:eastAsia="Times New Roman" w:hAnsi="Times New Roman" w:cs="Times New Roman"/>
      <w:b/>
      <w:bCs/>
      <w:sz w:val="32"/>
      <w:szCs w:val="32"/>
      <w:lang w:val="en-GB"/>
    </w:rPr>
  </w:style>
  <w:style w:type="paragraph" w:customStyle="1" w:styleId="Body">
    <w:name w:val="Body"/>
    <w:basedOn w:val="Normal"/>
    <w:rsid w:val="006251B2"/>
    <w:pPr>
      <w:widowControl w:val="0"/>
      <w:autoSpaceDE w:val="0"/>
      <w:autoSpaceDN w:val="0"/>
      <w:adjustRightInd w:val="0"/>
      <w:spacing w:after="0" w:line="240" w:lineRule="auto"/>
      <w:ind w:firstLine="340"/>
      <w:jc w:val="both"/>
      <w:textAlignment w:val="baseline"/>
    </w:pPr>
    <w:rPr>
      <w:rFonts w:ascii="Times New Roman" w:eastAsia="BatangChe" w:hAnsi="Times New Roman" w:cs="Times New Roman"/>
      <w:sz w:val="20"/>
      <w:szCs w:val="20"/>
      <w:lang w:eastAsia="ko-KR"/>
    </w:rPr>
  </w:style>
  <w:style w:type="paragraph" w:customStyle="1" w:styleId="Reference">
    <w:name w:val="Reference"/>
    <w:basedOn w:val="Normal"/>
    <w:rsid w:val="006251B2"/>
    <w:pPr>
      <w:widowControl w:val="0"/>
      <w:autoSpaceDE w:val="0"/>
      <w:autoSpaceDN w:val="0"/>
      <w:adjustRightInd w:val="0"/>
      <w:spacing w:before="60" w:after="60" w:line="240" w:lineRule="auto"/>
      <w:ind w:left="288" w:hanging="288"/>
      <w:jc w:val="both"/>
      <w:textAlignment w:val="baseline"/>
    </w:pPr>
    <w:rPr>
      <w:rFonts w:ascii="Times New Roman" w:eastAsia="BatangChe" w:hAnsi="Times New Roman" w:cs="Times New Roman"/>
      <w:sz w:val="20"/>
      <w:szCs w:val="20"/>
      <w:lang w:eastAsia="ko-KR"/>
    </w:rPr>
  </w:style>
  <w:style w:type="paragraph" w:customStyle="1" w:styleId="Demenko">
    <w:name w:val="Demenko"/>
    <w:basedOn w:val="Normal"/>
    <w:rsid w:val="006251B2"/>
    <w:pPr>
      <w:widowControl w:val="0"/>
      <w:tabs>
        <w:tab w:val="left" w:pos="567"/>
        <w:tab w:val="center" w:pos="4820"/>
        <w:tab w:val="right" w:pos="9639"/>
      </w:tabs>
      <w:spacing w:after="113" w:line="360" w:lineRule="auto"/>
      <w:jc w:val="both"/>
    </w:pPr>
    <w:rPr>
      <w:rFonts w:ascii="Times New Roman" w:eastAsia="Times New Roman" w:hAnsi="Times New Roman" w:cs="Times New Roman"/>
      <w:lang w:val="en-GB" w:eastAsia="pl-PL"/>
    </w:rPr>
  </w:style>
  <w:style w:type="paragraph" w:customStyle="1" w:styleId="Text">
    <w:name w:val="Text"/>
    <w:basedOn w:val="Normal"/>
    <w:rsid w:val="006251B2"/>
    <w:pPr>
      <w:widowControl w:val="0"/>
      <w:autoSpaceDE w:val="0"/>
      <w:autoSpaceDN w:val="0"/>
      <w:spacing w:after="0" w:line="252" w:lineRule="auto"/>
      <w:ind w:firstLine="202"/>
      <w:jc w:val="both"/>
    </w:pPr>
    <w:rPr>
      <w:rFonts w:ascii="Times New Roman" w:eastAsia="Batang" w:hAnsi="Times New Roman" w:cs="Times New Roman"/>
      <w:sz w:val="20"/>
      <w:szCs w:val="20"/>
      <w:lang w:eastAsia="ko-KR"/>
    </w:rPr>
  </w:style>
  <w:style w:type="paragraph" w:customStyle="1" w:styleId="Equation">
    <w:name w:val="Equation"/>
    <w:basedOn w:val="Normal"/>
    <w:next w:val="Normal"/>
    <w:rsid w:val="006251B2"/>
    <w:pPr>
      <w:widowControl w:val="0"/>
      <w:tabs>
        <w:tab w:val="right" w:pos="5040"/>
      </w:tabs>
      <w:autoSpaceDE w:val="0"/>
      <w:autoSpaceDN w:val="0"/>
      <w:spacing w:after="0" w:line="252" w:lineRule="auto"/>
      <w:jc w:val="both"/>
    </w:pPr>
    <w:rPr>
      <w:rFonts w:ascii="Times New Roman" w:eastAsia="Batang" w:hAnsi="Times New Roman" w:cs="Times New Roman"/>
      <w:sz w:val="20"/>
      <w:szCs w:val="20"/>
      <w:lang w:eastAsia="ko-KR"/>
    </w:rPr>
  </w:style>
  <w:style w:type="paragraph" w:customStyle="1" w:styleId="TableTitle">
    <w:name w:val="Table Title"/>
    <w:basedOn w:val="Normal"/>
    <w:rsid w:val="006251B2"/>
    <w:pPr>
      <w:spacing w:after="0" w:line="240" w:lineRule="auto"/>
      <w:jc w:val="center"/>
    </w:pPr>
    <w:rPr>
      <w:rFonts w:ascii="Times New Roman" w:eastAsia="Times New Roman" w:hAnsi="Times New Roman" w:cs="Times New Roman"/>
      <w:smallCaps/>
      <w:sz w:val="16"/>
      <w:szCs w:val="16"/>
    </w:rPr>
  </w:style>
  <w:style w:type="paragraph" w:customStyle="1" w:styleId="Sub-titles">
    <w:name w:val="Sub-titles"/>
    <w:basedOn w:val="Normal"/>
    <w:rsid w:val="006251B2"/>
    <w:pPr>
      <w:spacing w:after="0" w:line="240" w:lineRule="auto"/>
      <w:jc w:val="both"/>
    </w:pPr>
    <w:rPr>
      <w:rFonts w:ascii="Times New Roman" w:eastAsia="Times New Roman" w:hAnsi="Times New Roman" w:cs="Times New Roman"/>
      <w:b/>
      <w:bCs/>
      <w:color w:val="000000"/>
      <w:sz w:val="24"/>
      <w:szCs w:val="24"/>
      <w:lang w:val="pt-PT" w:eastAsia="pt-PT"/>
    </w:rPr>
  </w:style>
  <w:style w:type="paragraph" w:customStyle="1" w:styleId="text0">
    <w:name w:val="text"/>
    <w:basedOn w:val="Normal"/>
    <w:rsid w:val="006251B2"/>
    <w:pPr>
      <w:spacing w:after="0" w:line="240" w:lineRule="auto"/>
      <w:ind w:firstLine="227"/>
      <w:jc w:val="both"/>
    </w:pPr>
    <w:rPr>
      <w:rFonts w:ascii="Times New Roman" w:eastAsia="Times New Roman" w:hAnsi="Times New Roman" w:cs="Times New Roman"/>
      <w:sz w:val="20"/>
      <w:szCs w:val="20"/>
    </w:rPr>
  </w:style>
  <w:style w:type="paragraph" w:customStyle="1" w:styleId="tables">
    <w:name w:val="tables"/>
    <w:basedOn w:val="Normal"/>
    <w:rsid w:val="006251B2"/>
    <w:pPr>
      <w:spacing w:after="0" w:line="240" w:lineRule="auto"/>
      <w:jc w:val="both"/>
    </w:pPr>
    <w:rPr>
      <w:rFonts w:ascii="Times New Roman" w:eastAsia="Times New Roman" w:hAnsi="Times New Roman" w:cs="Times New Roman"/>
      <w:sz w:val="18"/>
      <w:szCs w:val="18"/>
    </w:rPr>
  </w:style>
  <w:style w:type="character" w:styleId="Strong">
    <w:name w:val="Strong"/>
    <w:basedOn w:val="DefaultParagraphFont"/>
    <w:uiPriority w:val="22"/>
    <w:qFormat/>
    <w:rsid w:val="006251B2"/>
    <w:rPr>
      <w:rFonts w:cs="Times New Roman"/>
      <w:b/>
      <w:bCs/>
    </w:rPr>
  </w:style>
  <w:style w:type="paragraph" w:styleId="NormalWeb">
    <w:name w:val="Normal (Web)"/>
    <w:basedOn w:val="Normal"/>
    <w:uiPriority w:val="99"/>
    <w:rsid w:val="006251B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251B2"/>
    <w:rPr>
      <w:i/>
      <w:iCs/>
    </w:rPr>
  </w:style>
  <w:style w:type="paragraph" w:customStyle="1" w:styleId="Abstract">
    <w:name w:val="Abstract"/>
    <w:rsid w:val="006251B2"/>
    <w:pPr>
      <w:spacing w:after="200" w:line="240" w:lineRule="auto"/>
      <w:jc w:val="both"/>
    </w:pPr>
    <w:rPr>
      <w:rFonts w:ascii="Times New Roman" w:eastAsia="SimSun" w:hAnsi="Times New Roman" w:cs="Times New Roman"/>
      <w:b/>
      <w:sz w:val="18"/>
      <w:szCs w:val="20"/>
    </w:rPr>
  </w:style>
  <w:style w:type="paragraph" w:customStyle="1" w:styleId="Affiliation">
    <w:name w:val="Affiliation"/>
    <w:rsid w:val="006251B2"/>
    <w:pPr>
      <w:spacing w:after="0" w:line="240" w:lineRule="auto"/>
      <w:jc w:val="center"/>
    </w:pPr>
    <w:rPr>
      <w:rFonts w:ascii="Times New Roman" w:eastAsia="SimSun" w:hAnsi="Times New Roman" w:cs="Times New Roman"/>
      <w:sz w:val="20"/>
      <w:szCs w:val="20"/>
    </w:rPr>
  </w:style>
  <w:style w:type="paragraph" w:customStyle="1" w:styleId="equation0">
    <w:name w:val="equation"/>
    <w:basedOn w:val="Normal"/>
    <w:rsid w:val="006251B2"/>
    <w:pPr>
      <w:tabs>
        <w:tab w:val="center" w:pos="2520"/>
        <w:tab w:val="right" w:pos="5040"/>
      </w:tabs>
      <w:spacing w:before="240" w:after="240" w:line="216" w:lineRule="auto"/>
      <w:jc w:val="center"/>
    </w:pPr>
    <w:rPr>
      <w:rFonts w:ascii="Times New Roman" w:eastAsia="SimSun" w:hAnsi="Times New Roman" w:cs="Times New Roman"/>
      <w:sz w:val="20"/>
      <w:szCs w:val="20"/>
    </w:rPr>
  </w:style>
  <w:style w:type="paragraph" w:customStyle="1" w:styleId="figurecaption">
    <w:name w:val="figure caption"/>
    <w:rsid w:val="006251B2"/>
    <w:pPr>
      <w:spacing w:before="80" w:after="200" w:line="240" w:lineRule="auto"/>
      <w:jc w:val="center"/>
    </w:pPr>
    <w:rPr>
      <w:rFonts w:ascii="Times New Roman" w:eastAsia="SimSun" w:hAnsi="Times New Roman" w:cs="Times New Roman"/>
      <w:sz w:val="16"/>
      <w:szCs w:val="20"/>
    </w:rPr>
  </w:style>
  <w:style w:type="paragraph" w:customStyle="1" w:styleId="papertitle">
    <w:name w:val="paper title"/>
    <w:rsid w:val="006251B2"/>
    <w:pPr>
      <w:spacing w:after="120" w:line="240" w:lineRule="auto"/>
      <w:jc w:val="center"/>
    </w:pPr>
    <w:rPr>
      <w:rFonts w:ascii="Times New Roman" w:eastAsia="SimSun" w:hAnsi="Times New Roman" w:cs="Times New Roman"/>
      <w:sz w:val="48"/>
      <w:szCs w:val="20"/>
    </w:rPr>
  </w:style>
  <w:style w:type="paragraph" w:customStyle="1" w:styleId="references">
    <w:name w:val="references"/>
    <w:rsid w:val="006251B2"/>
    <w:pPr>
      <w:numPr>
        <w:numId w:val="3"/>
      </w:numPr>
      <w:spacing w:after="40" w:line="180" w:lineRule="exact"/>
      <w:jc w:val="both"/>
    </w:pPr>
    <w:rPr>
      <w:rFonts w:ascii="Times New Roman" w:eastAsia="SimSun" w:hAnsi="Times New Roman" w:cs="Times New Roman"/>
      <w:sz w:val="16"/>
      <w:szCs w:val="20"/>
    </w:rPr>
  </w:style>
  <w:style w:type="paragraph" w:customStyle="1" w:styleId="tablecolsubhead">
    <w:name w:val="table col subhead"/>
    <w:basedOn w:val="Normal"/>
    <w:rsid w:val="006251B2"/>
    <w:pPr>
      <w:spacing w:after="0" w:line="240" w:lineRule="auto"/>
      <w:jc w:val="center"/>
    </w:pPr>
    <w:rPr>
      <w:rFonts w:ascii="Times New Roman" w:eastAsia="SimSun" w:hAnsi="Times New Roman" w:cs="Times New Roman"/>
      <w:b/>
      <w:i/>
      <w:sz w:val="15"/>
      <w:szCs w:val="20"/>
    </w:rPr>
  </w:style>
  <w:style w:type="paragraph" w:customStyle="1" w:styleId="tablecopy">
    <w:name w:val="table copy"/>
    <w:rsid w:val="006251B2"/>
    <w:pPr>
      <w:spacing w:after="0" w:line="240" w:lineRule="auto"/>
      <w:jc w:val="both"/>
    </w:pPr>
    <w:rPr>
      <w:rFonts w:ascii="Times New Roman" w:eastAsia="SimSun" w:hAnsi="Times New Roman" w:cs="Times New Roman"/>
      <w:sz w:val="16"/>
      <w:szCs w:val="20"/>
    </w:rPr>
  </w:style>
  <w:style w:type="paragraph" w:customStyle="1" w:styleId="tablehead">
    <w:name w:val="table head"/>
    <w:rsid w:val="006251B2"/>
    <w:pPr>
      <w:numPr>
        <w:numId w:val="4"/>
      </w:numPr>
      <w:spacing w:before="240" w:after="120" w:line="216" w:lineRule="auto"/>
      <w:jc w:val="center"/>
    </w:pPr>
    <w:rPr>
      <w:rFonts w:ascii="Times New Roman" w:eastAsia="SimSun" w:hAnsi="Times New Roman" w:cs="Times New Roman"/>
      <w:smallCaps/>
      <w:sz w:val="16"/>
      <w:szCs w:val="20"/>
    </w:rPr>
  </w:style>
  <w:style w:type="character" w:customStyle="1" w:styleId="shorttext">
    <w:name w:val="short_text"/>
    <w:basedOn w:val="DefaultParagraphFont"/>
    <w:rsid w:val="006251B2"/>
  </w:style>
  <w:style w:type="character" w:customStyle="1" w:styleId="longtext">
    <w:name w:val="long_text"/>
    <w:basedOn w:val="DefaultParagraphFont"/>
    <w:rsid w:val="006251B2"/>
  </w:style>
  <w:style w:type="character" w:customStyle="1" w:styleId="apple-converted-space">
    <w:name w:val="apple-converted-space"/>
    <w:basedOn w:val="DefaultParagraphFont"/>
    <w:rsid w:val="006251B2"/>
  </w:style>
  <w:style w:type="paragraph" w:styleId="HTMLPreformatted">
    <w:name w:val="HTML Preformatted"/>
    <w:basedOn w:val="Normal"/>
    <w:link w:val="HTMLPreformattedChar"/>
    <w:uiPriority w:val="99"/>
    <w:rsid w:val="006251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6251B2"/>
    <w:rPr>
      <w:rFonts w:ascii="Courier New" w:eastAsia="Times New Roman" w:hAnsi="Courier New" w:cs="Courier New"/>
      <w:sz w:val="20"/>
      <w:szCs w:val="20"/>
    </w:rPr>
  </w:style>
  <w:style w:type="paragraph" w:styleId="NoSpacing">
    <w:name w:val="No Spacing"/>
    <w:uiPriority w:val="1"/>
    <w:qFormat/>
    <w:rsid w:val="006251B2"/>
    <w:pPr>
      <w:spacing w:after="0" w:line="240" w:lineRule="auto"/>
    </w:pPr>
    <w:rPr>
      <w:rFonts w:ascii="Calibri" w:eastAsia="Calibri" w:hAnsi="Calibri" w:cs="Times New Roman"/>
    </w:rPr>
  </w:style>
  <w:style w:type="character" w:customStyle="1" w:styleId="hps">
    <w:name w:val="hps"/>
    <w:basedOn w:val="DefaultParagraphFont"/>
    <w:rsid w:val="006251B2"/>
  </w:style>
  <w:style w:type="character" w:customStyle="1" w:styleId="st">
    <w:name w:val="st"/>
    <w:basedOn w:val="DefaultParagraphFont"/>
    <w:rsid w:val="006251B2"/>
  </w:style>
  <w:style w:type="character" w:customStyle="1" w:styleId="fontstyle01">
    <w:name w:val="fontstyle01"/>
    <w:basedOn w:val="DefaultParagraphFont"/>
    <w:rsid w:val="006251B2"/>
    <w:rPr>
      <w:rFonts w:ascii="NimbusRomNo9L-Medi" w:hAnsi="NimbusRomNo9L-Medi" w:hint="default"/>
      <w:b/>
      <w:bCs/>
      <w:i w:val="0"/>
      <w:iCs w:val="0"/>
      <w:color w:val="000000"/>
      <w:sz w:val="20"/>
      <w:szCs w:val="20"/>
    </w:rPr>
  </w:style>
  <w:style w:type="character" w:customStyle="1" w:styleId="fontstyle21">
    <w:name w:val="fontstyle21"/>
    <w:basedOn w:val="DefaultParagraphFont"/>
    <w:rsid w:val="006251B2"/>
    <w:rPr>
      <w:rFonts w:ascii="NimbusRomNo9L-Regu" w:hAnsi="NimbusRomNo9L-Regu" w:hint="default"/>
      <w:b w:val="0"/>
      <w:bCs w:val="0"/>
      <w:i w:val="0"/>
      <w:iCs w:val="0"/>
      <w:color w:val="000000"/>
      <w:sz w:val="20"/>
      <w:szCs w:val="20"/>
    </w:rPr>
  </w:style>
  <w:style w:type="character" w:customStyle="1" w:styleId="UnresolvedMention1">
    <w:name w:val="Unresolved Mention1"/>
    <w:basedOn w:val="DefaultParagraphFont"/>
    <w:uiPriority w:val="99"/>
    <w:semiHidden/>
    <w:unhideWhenUsed/>
    <w:rsid w:val="006251B2"/>
    <w:rPr>
      <w:color w:val="605E5C"/>
      <w:shd w:val="clear" w:color="auto" w:fill="E1DFDD"/>
    </w:rPr>
  </w:style>
  <w:style w:type="character" w:styleId="FollowedHyperlink">
    <w:name w:val="FollowedHyperlink"/>
    <w:basedOn w:val="DefaultParagraphFont"/>
    <w:uiPriority w:val="99"/>
    <w:semiHidden/>
    <w:unhideWhenUsed/>
    <w:rsid w:val="006251B2"/>
    <w:rPr>
      <w:color w:val="954F72" w:themeColor="followedHyperlink"/>
      <w:u w:val="single"/>
    </w:rPr>
  </w:style>
  <w:style w:type="table" w:customStyle="1" w:styleId="TableGrid1">
    <w:name w:val="Table Grid1"/>
    <w:basedOn w:val="TableNormal"/>
    <w:next w:val="TableGrid"/>
    <w:uiPriority w:val="39"/>
    <w:rsid w:val="006251B2"/>
    <w:pPr>
      <w:spacing w:after="0" w:line="240" w:lineRule="auto"/>
    </w:pPr>
    <w:rPr>
      <w:rFonts w:ascii="Calibri" w:eastAsia="Calibri" w:hAnsi="Calibri" w:cs="Arial"/>
      <w:kern w:val="2"/>
      <w:lang w:val="id-ID"/>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6251B2"/>
    <w:pPr>
      <w:spacing w:after="0" w:line="240" w:lineRule="auto"/>
    </w:pPr>
    <w:rPr>
      <w:rFonts w:ascii="Calibri" w:eastAsia="Calibri" w:hAnsi="Calibri" w:cs="Arial"/>
      <w:kern w:val="2"/>
      <w:lang w:val="id-ID"/>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6251B2"/>
    <w:pPr>
      <w:spacing w:after="0" w:line="240" w:lineRule="auto"/>
    </w:pPr>
    <w:rPr>
      <w:rFonts w:ascii="Calibri" w:eastAsia="Calibri" w:hAnsi="Calibri" w:cs="Arial"/>
      <w:kern w:val="2"/>
      <w:lang w:val="id-ID"/>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6251B2"/>
    <w:rPr>
      <w:color w:val="808080"/>
    </w:rPr>
  </w:style>
  <w:style w:type="character" w:customStyle="1" w:styleId="UnresolvedMention">
    <w:name w:val="Unresolved Mention"/>
    <w:basedOn w:val="DefaultParagraphFont"/>
    <w:uiPriority w:val="99"/>
    <w:semiHidden/>
    <w:unhideWhenUsed/>
    <w:rsid w:val="006251B2"/>
    <w:rPr>
      <w:color w:val="605E5C"/>
      <w:shd w:val="clear" w:color="auto" w:fill="E1DFDD"/>
    </w:rPr>
  </w:style>
  <w:style w:type="table" w:customStyle="1" w:styleId="TableGrid11">
    <w:name w:val="Table Grid11"/>
    <w:basedOn w:val="TableNormal"/>
    <w:next w:val="TableGrid"/>
    <w:uiPriority w:val="39"/>
    <w:rsid w:val="00F31AC8"/>
    <w:pPr>
      <w:spacing w:after="0" w:line="240" w:lineRule="auto"/>
    </w:pPr>
    <w:rPr>
      <w:rFonts w:ascii="Calibri" w:eastAsia="Calibri" w:hAnsi="Calibri" w:cs="Times New Roman"/>
      <w:lang w:val="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F31AC8"/>
    <w:pPr>
      <w:spacing w:after="0" w:line="240" w:lineRule="auto"/>
    </w:pPr>
    <w:rPr>
      <w:rFonts w:ascii="Calibri" w:eastAsia="Calibri" w:hAnsi="Calibri" w:cs="Times New Roman"/>
      <w:lang w:val="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F31AC8"/>
    <w:pPr>
      <w:spacing w:after="0" w:line="240" w:lineRule="auto"/>
    </w:pPr>
    <w:rPr>
      <w:rFonts w:ascii="Calibri" w:eastAsia="Calibri" w:hAnsi="Calibri" w:cs="Times New Roman"/>
      <w:lang w:val="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F31AC8"/>
    <w:pPr>
      <w:spacing w:after="0" w:line="240" w:lineRule="auto"/>
    </w:pPr>
    <w:rPr>
      <w:rFonts w:ascii="Calibri" w:eastAsia="Calibri" w:hAnsi="Calibri" w:cs="Times New Roman"/>
      <w:lang w:val="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locked/>
    <w:rsid w:val="004A1E9E"/>
  </w:style>
  <w:style w:type="paragraph" w:styleId="CommentText">
    <w:name w:val="annotation text"/>
    <w:basedOn w:val="Normal"/>
    <w:link w:val="CommentTextChar"/>
    <w:uiPriority w:val="99"/>
    <w:unhideWhenUsed/>
    <w:rsid w:val="004A1E9E"/>
    <w:pPr>
      <w:spacing w:after="0" w:line="240" w:lineRule="auto"/>
    </w:pPr>
    <w:rPr>
      <w:rFonts w:ascii="Times New Roman" w:eastAsia="Times New Roman" w:hAnsi="Times New Roman" w:cs="Times New Roman"/>
      <w:sz w:val="20"/>
      <w:szCs w:val="20"/>
      <w:lang w:val="en" w:eastAsia="en-ID"/>
    </w:rPr>
  </w:style>
  <w:style w:type="character" w:customStyle="1" w:styleId="CommentTextChar">
    <w:name w:val="Comment Text Char"/>
    <w:basedOn w:val="DefaultParagraphFont"/>
    <w:link w:val="CommentText"/>
    <w:uiPriority w:val="99"/>
    <w:rsid w:val="004A1E9E"/>
    <w:rPr>
      <w:rFonts w:ascii="Times New Roman" w:eastAsia="Times New Roman" w:hAnsi="Times New Roman" w:cs="Times New Roman"/>
      <w:sz w:val="20"/>
      <w:szCs w:val="20"/>
      <w:lang w:val="en" w:eastAsia="en-ID"/>
    </w:rPr>
  </w:style>
  <w:style w:type="paragraph" w:customStyle="1" w:styleId="TableParagraph">
    <w:name w:val="Table Paragraph"/>
    <w:basedOn w:val="Normal"/>
    <w:uiPriority w:val="1"/>
    <w:qFormat/>
    <w:rsid w:val="004A1E9E"/>
    <w:pPr>
      <w:widowControl w:val="0"/>
      <w:autoSpaceDE w:val="0"/>
      <w:autoSpaceDN w:val="0"/>
      <w:adjustRightInd w:val="0"/>
      <w:spacing w:after="0" w:line="240" w:lineRule="auto"/>
    </w:pPr>
    <w:rPr>
      <w:rFonts w:ascii="Times New Roman" w:eastAsia="Times New Roman" w:hAnsi="Times New Roman" w:cs="Times New Roman"/>
      <w:sz w:val="24"/>
      <w:szCs w:val="24"/>
      <w:lang w:val="id-ID" w:eastAsia="id-ID"/>
    </w:rPr>
  </w:style>
  <w:style w:type="character" w:customStyle="1" w:styleId="a">
    <w:name w:val="a"/>
    <w:basedOn w:val="DefaultParagraphFont"/>
    <w:rsid w:val="004A1E9E"/>
  </w:style>
  <w:style w:type="character" w:customStyle="1" w:styleId="l7">
    <w:name w:val="l7"/>
    <w:basedOn w:val="DefaultParagraphFont"/>
    <w:rsid w:val="004A1E9E"/>
  </w:style>
  <w:style w:type="character" w:customStyle="1" w:styleId="l6">
    <w:name w:val="l6"/>
    <w:basedOn w:val="DefaultParagraphFont"/>
    <w:rsid w:val="004A1E9E"/>
  </w:style>
  <w:style w:type="character" w:customStyle="1" w:styleId="l10">
    <w:name w:val="l10"/>
    <w:basedOn w:val="DefaultParagraphFont"/>
    <w:rsid w:val="004A1E9E"/>
  </w:style>
  <w:style w:type="character" w:customStyle="1" w:styleId="tgc">
    <w:name w:val="_tgc"/>
    <w:basedOn w:val="DefaultParagraphFont"/>
    <w:rsid w:val="004A1E9E"/>
  </w:style>
  <w:style w:type="paragraph" w:customStyle="1" w:styleId="ListParagraph1">
    <w:name w:val="List Paragraph1"/>
    <w:basedOn w:val="Normal"/>
    <w:uiPriority w:val="34"/>
    <w:qFormat/>
    <w:rsid w:val="004A1E9E"/>
    <w:pPr>
      <w:spacing w:after="200" w:line="276" w:lineRule="auto"/>
      <w:ind w:left="720"/>
      <w:contextualSpacing/>
    </w:pPr>
    <w:rPr>
      <w:lang w:val="en" w:eastAsia="en-ID"/>
    </w:rPr>
  </w:style>
  <w:style w:type="character" w:customStyle="1" w:styleId="l8">
    <w:name w:val="l8"/>
    <w:basedOn w:val="DefaultParagraphFont"/>
    <w:rsid w:val="004A1E9E"/>
  </w:style>
  <w:style w:type="character" w:customStyle="1" w:styleId="l9">
    <w:name w:val="l9"/>
    <w:basedOn w:val="DefaultParagraphFont"/>
    <w:rsid w:val="004A1E9E"/>
  </w:style>
  <w:style w:type="character" w:customStyle="1" w:styleId="mrow">
    <w:name w:val="mrow"/>
    <w:basedOn w:val="DefaultParagraphFont"/>
    <w:rsid w:val="004A1E9E"/>
  </w:style>
  <w:style w:type="character" w:customStyle="1" w:styleId="mi">
    <w:name w:val="mi"/>
    <w:basedOn w:val="DefaultParagraphFont"/>
    <w:rsid w:val="004A1E9E"/>
  </w:style>
  <w:style w:type="character" w:customStyle="1" w:styleId="mo">
    <w:name w:val="mo"/>
    <w:basedOn w:val="DefaultParagraphFont"/>
    <w:rsid w:val="004A1E9E"/>
  </w:style>
  <w:style w:type="character" w:customStyle="1" w:styleId="mtext">
    <w:name w:val="mtext"/>
    <w:basedOn w:val="DefaultParagraphFont"/>
    <w:rsid w:val="004A1E9E"/>
  </w:style>
  <w:style w:type="character" w:customStyle="1" w:styleId="mn">
    <w:name w:val="mn"/>
    <w:basedOn w:val="DefaultParagraphFont"/>
    <w:rsid w:val="004A1E9E"/>
  </w:style>
  <w:style w:type="character" w:customStyle="1" w:styleId="fullpost">
    <w:name w:val="fullpost"/>
    <w:basedOn w:val="DefaultParagraphFont"/>
    <w:rsid w:val="004A1E9E"/>
  </w:style>
  <w:style w:type="paragraph" w:customStyle="1" w:styleId="MTDisplayEquation">
    <w:name w:val="MTDisplayEquation"/>
    <w:basedOn w:val="Normal"/>
    <w:next w:val="Normal"/>
    <w:link w:val="MTDisplayEquationChar"/>
    <w:rsid w:val="004A1E9E"/>
    <w:pPr>
      <w:tabs>
        <w:tab w:val="center" w:pos="4680"/>
        <w:tab w:val="right" w:pos="9360"/>
      </w:tabs>
      <w:spacing w:after="200" w:line="276" w:lineRule="auto"/>
    </w:pPr>
    <w:rPr>
      <w:rFonts w:ascii="Times New Roman" w:hAnsi="Times New Roman" w:cs="Times New Roman"/>
      <w:sz w:val="20"/>
      <w:szCs w:val="20"/>
      <w:lang w:val="en" w:eastAsia="en-ID"/>
    </w:rPr>
  </w:style>
  <w:style w:type="character" w:customStyle="1" w:styleId="MTDisplayEquationChar">
    <w:name w:val="MTDisplayEquation Char"/>
    <w:basedOn w:val="DefaultParagraphFont"/>
    <w:link w:val="MTDisplayEquation"/>
    <w:rsid w:val="004A1E9E"/>
    <w:rPr>
      <w:rFonts w:ascii="Times New Roman" w:hAnsi="Times New Roman" w:cs="Times New Roman"/>
      <w:sz w:val="20"/>
      <w:szCs w:val="20"/>
      <w:lang w:val="en" w:eastAsia="en-ID"/>
    </w:rPr>
  </w:style>
  <w:style w:type="character" w:customStyle="1" w:styleId="skimlinks-unlinked">
    <w:name w:val="skimlinks-unlinked"/>
    <w:basedOn w:val="DefaultParagraphFont"/>
    <w:rsid w:val="004A1E9E"/>
  </w:style>
  <w:style w:type="paragraph" w:customStyle="1" w:styleId="Copyright">
    <w:name w:val="Copyright"/>
    <w:basedOn w:val="Normal"/>
    <w:qFormat/>
    <w:rsid w:val="004A1E9E"/>
    <w:pPr>
      <w:framePr w:hSpace="187" w:wrap="around" w:vAnchor="text" w:hAnchor="text" w:y="1"/>
      <w:spacing w:after="0" w:line="200" w:lineRule="exact"/>
      <w:jc w:val="right"/>
    </w:pPr>
    <w:rPr>
      <w:rFonts w:ascii="Times New Roman" w:eastAsia="Times New Roman" w:hAnsi="Times New Roman" w:cs="Times New Roman"/>
      <w:sz w:val="17"/>
      <w:szCs w:val="14"/>
      <w:lang w:val="en" w:eastAsia="en-ID"/>
    </w:rPr>
  </w:style>
  <w:style w:type="character" w:customStyle="1" w:styleId="tlid-translation">
    <w:name w:val="tlid-translation"/>
    <w:basedOn w:val="DefaultParagraphFont"/>
    <w:rsid w:val="004A1E9E"/>
  </w:style>
  <w:style w:type="character" w:customStyle="1" w:styleId="rynqvb">
    <w:name w:val="rynqvb"/>
    <w:basedOn w:val="DefaultParagraphFont"/>
    <w:rsid w:val="004A1E9E"/>
  </w:style>
  <w:style w:type="character" w:customStyle="1" w:styleId="CommentSubjectChar">
    <w:name w:val="Comment Subject Char"/>
    <w:basedOn w:val="CommentTextChar"/>
    <w:link w:val="CommentSubject"/>
    <w:uiPriority w:val="99"/>
    <w:semiHidden/>
    <w:rsid w:val="004A1E9E"/>
    <w:rPr>
      <w:rFonts w:ascii="Times New Roman" w:eastAsia="Times New Roman" w:hAnsi="Times New Roman" w:cs="Times New Roman"/>
      <w:b/>
      <w:bCs/>
      <w:sz w:val="20"/>
      <w:szCs w:val="20"/>
      <w:lang w:val="en" w:eastAsia="en-ID"/>
    </w:rPr>
  </w:style>
  <w:style w:type="paragraph" w:styleId="CommentSubject">
    <w:name w:val="annotation subject"/>
    <w:basedOn w:val="CommentText"/>
    <w:next w:val="CommentText"/>
    <w:link w:val="CommentSubjectChar"/>
    <w:uiPriority w:val="99"/>
    <w:semiHidden/>
    <w:unhideWhenUsed/>
    <w:rsid w:val="004A1E9E"/>
    <w:rPr>
      <w:b/>
      <w:bCs/>
    </w:rPr>
  </w:style>
  <w:style w:type="character" w:customStyle="1" w:styleId="CommentSubjectChar1">
    <w:name w:val="Comment Subject Char1"/>
    <w:basedOn w:val="CommentTextChar"/>
    <w:uiPriority w:val="99"/>
    <w:semiHidden/>
    <w:rsid w:val="004A1E9E"/>
    <w:rPr>
      <w:rFonts w:ascii="Times New Roman" w:eastAsia="Times New Roman" w:hAnsi="Times New Roman" w:cs="Times New Roman"/>
      <w:b/>
      <w:bCs/>
      <w:sz w:val="20"/>
      <w:szCs w:val="20"/>
      <w:lang w:val="en" w:eastAsia="en-ID"/>
    </w:rPr>
  </w:style>
  <w:style w:type="character" w:customStyle="1" w:styleId="gi">
    <w:name w:val="gi"/>
    <w:basedOn w:val="DefaultParagraphFont"/>
    <w:rsid w:val="004A1E9E"/>
  </w:style>
  <w:style w:type="paragraph" w:customStyle="1" w:styleId="Normal2">
    <w:name w:val="Normal 2"/>
    <w:basedOn w:val="Normal"/>
    <w:qFormat/>
    <w:rsid w:val="004A1E9E"/>
    <w:pPr>
      <w:spacing w:after="0" w:line="360" w:lineRule="auto"/>
      <w:ind w:left="2160"/>
      <w:jc w:val="both"/>
    </w:pPr>
    <w:rPr>
      <w:rFonts w:ascii="Times New Roman" w:hAnsi="Times New Roman"/>
      <w:sz w:val="24"/>
      <w:lang w:val="id-ID" w:eastAsia="en-ID"/>
    </w:rPr>
  </w:style>
  <w:style w:type="paragraph" w:customStyle="1" w:styleId="SUBJUDUL">
    <w:name w:val="SUB JUDUL"/>
    <w:qFormat/>
    <w:rsid w:val="00024216"/>
    <w:pPr>
      <w:spacing w:before="200" w:after="100" w:line="240" w:lineRule="auto"/>
    </w:pPr>
    <w:rPr>
      <w:rFonts w:ascii="Times New Roman" w:eastAsia="Times New Roman" w:hAnsi="Times New Roman" w:cs="Times New Roman"/>
      <w:b/>
      <w:color w:val="000000"/>
      <w:sz w:val="24"/>
      <w:szCs w:val="20"/>
      <w:lang w:val="en-AU" w:eastAsia="ar-SA"/>
    </w:rPr>
  </w:style>
  <w:style w:type="character" w:customStyle="1" w:styleId="katex-mathml">
    <w:name w:val="katex-mathml"/>
    <w:basedOn w:val="DefaultParagraphFont"/>
    <w:rsid w:val="00191FC7"/>
  </w:style>
  <w:style w:type="character" w:customStyle="1" w:styleId="mord">
    <w:name w:val="mord"/>
    <w:basedOn w:val="DefaultParagraphFont"/>
    <w:rsid w:val="00191FC7"/>
  </w:style>
  <w:style w:type="character" w:customStyle="1" w:styleId="vlist-s">
    <w:name w:val="vlist-s"/>
    <w:basedOn w:val="DefaultParagraphFont"/>
    <w:rsid w:val="00191F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411232">
      <w:bodyDiv w:val="1"/>
      <w:marLeft w:val="0"/>
      <w:marRight w:val="0"/>
      <w:marTop w:val="0"/>
      <w:marBottom w:val="0"/>
      <w:divBdr>
        <w:top w:val="none" w:sz="0" w:space="0" w:color="auto"/>
        <w:left w:val="none" w:sz="0" w:space="0" w:color="auto"/>
        <w:bottom w:val="none" w:sz="0" w:space="0" w:color="auto"/>
        <w:right w:val="none" w:sz="0" w:space="0" w:color="auto"/>
      </w:divBdr>
    </w:div>
    <w:div w:id="187181134">
      <w:bodyDiv w:val="1"/>
      <w:marLeft w:val="0"/>
      <w:marRight w:val="0"/>
      <w:marTop w:val="0"/>
      <w:marBottom w:val="0"/>
      <w:divBdr>
        <w:top w:val="none" w:sz="0" w:space="0" w:color="auto"/>
        <w:left w:val="none" w:sz="0" w:space="0" w:color="auto"/>
        <w:bottom w:val="none" w:sz="0" w:space="0" w:color="auto"/>
        <w:right w:val="none" w:sz="0" w:space="0" w:color="auto"/>
      </w:divBdr>
    </w:div>
    <w:div w:id="205218547">
      <w:bodyDiv w:val="1"/>
      <w:marLeft w:val="0"/>
      <w:marRight w:val="0"/>
      <w:marTop w:val="0"/>
      <w:marBottom w:val="0"/>
      <w:divBdr>
        <w:top w:val="none" w:sz="0" w:space="0" w:color="auto"/>
        <w:left w:val="none" w:sz="0" w:space="0" w:color="auto"/>
        <w:bottom w:val="none" w:sz="0" w:space="0" w:color="auto"/>
        <w:right w:val="none" w:sz="0" w:space="0" w:color="auto"/>
      </w:divBdr>
    </w:div>
    <w:div w:id="252589808">
      <w:bodyDiv w:val="1"/>
      <w:marLeft w:val="0"/>
      <w:marRight w:val="0"/>
      <w:marTop w:val="0"/>
      <w:marBottom w:val="0"/>
      <w:divBdr>
        <w:top w:val="none" w:sz="0" w:space="0" w:color="auto"/>
        <w:left w:val="none" w:sz="0" w:space="0" w:color="auto"/>
        <w:bottom w:val="none" w:sz="0" w:space="0" w:color="auto"/>
        <w:right w:val="none" w:sz="0" w:space="0" w:color="auto"/>
      </w:divBdr>
    </w:div>
    <w:div w:id="268703806">
      <w:bodyDiv w:val="1"/>
      <w:marLeft w:val="0"/>
      <w:marRight w:val="0"/>
      <w:marTop w:val="0"/>
      <w:marBottom w:val="0"/>
      <w:divBdr>
        <w:top w:val="none" w:sz="0" w:space="0" w:color="auto"/>
        <w:left w:val="none" w:sz="0" w:space="0" w:color="auto"/>
        <w:bottom w:val="none" w:sz="0" w:space="0" w:color="auto"/>
        <w:right w:val="none" w:sz="0" w:space="0" w:color="auto"/>
      </w:divBdr>
    </w:div>
    <w:div w:id="273251704">
      <w:bodyDiv w:val="1"/>
      <w:marLeft w:val="0"/>
      <w:marRight w:val="0"/>
      <w:marTop w:val="0"/>
      <w:marBottom w:val="0"/>
      <w:divBdr>
        <w:top w:val="none" w:sz="0" w:space="0" w:color="auto"/>
        <w:left w:val="none" w:sz="0" w:space="0" w:color="auto"/>
        <w:bottom w:val="none" w:sz="0" w:space="0" w:color="auto"/>
        <w:right w:val="none" w:sz="0" w:space="0" w:color="auto"/>
      </w:divBdr>
    </w:div>
    <w:div w:id="289171522">
      <w:bodyDiv w:val="1"/>
      <w:marLeft w:val="0"/>
      <w:marRight w:val="0"/>
      <w:marTop w:val="0"/>
      <w:marBottom w:val="0"/>
      <w:divBdr>
        <w:top w:val="none" w:sz="0" w:space="0" w:color="auto"/>
        <w:left w:val="none" w:sz="0" w:space="0" w:color="auto"/>
        <w:bottom w:val="none" w:sz="0" w:space="0" w:color="auto"/>
        <w:right w:val="none" w:sz="0" w:space="0" w:color="auto"/>
      </w:divBdr>
    </w:div>
    <w:div w:id="308947023">
      <w:bodyDiv w:val="1"/>
      <w:marLeft w:val="0"/>
      <w:marRight w:val="0"/>
      <w:marTop w:val="0"/>
      <w:marBottom w:val="0"/>
      <w:divBdr>
        <w:top w:val="none" w:sz="0" w:space="0" w:color="auto"/>
        <w:left w:val="none" w:sz="0" w:space="0" w:color="auto"/>
        <w:bottom w:val="none" w:sz="0" w:space="0" w:color="auto"/>
        <w:right w:val="none" w:sz="0" w:space="0" w:color="auto"/>
      </w:divBdr>
    </w:div>
    <w:div w:id="371006600">
      <w:bodyDiv w:val="1"/>
      <w:marLeft w:val="0"/>
      <w:marRight w:val="0"/>
      <w:marTop w:val="0"/>
      <w:marBottom w:val="0"/>
      <w:divBdr>
        <w:top w:val="none" w:sz="0" w:space="0" w:color="auto"/>
        <w:left w:val="none" w:sz="0" w:space="0" w:color="auto"/>
        <w:bottom w:val="none" w:sz="0" w:space="0" w:color="auto"/>
        <w:right w:val="none" w:sz="0" w:space="0" w:color="auto"/>
      </w:divBdr>
    </w:div>
    <w:div w:id="383531774">
      <w:bodyDiv w:val="1"/>
      <w:marLeft w:val="0"/>
      <w:marRight w:val="0"/>
      <w:marTop w:val="0"/>
      <w:marBottom w:val="0"/>
      <w:divBdr>
        <w:top w:val="none" w:sz="0" w:space="0" w:color="auto"/>
        <w:left w:val="none" w:sz="0" w:space="0" w:color="auto"/>
        <w:bottom w:val="none" w:sz="0" w:space="0" w:color="auto"/>
        <w:right w:val="none" w:sz="0" w:space="0" w:color="auto"/>
      </w:divBdr>
    </w:div>
    <w:div w:id="398409118">
      <w:bodyDiv w:val="1"/>
      <w:marLeft w:val="0"/>
      <w:marRight w:val="0"/>
      <w:marTop w:val="0"/>
      <w:marBottom w:val="0"/>
      <w:divBdr>
        <w:top w:val="none" w:sz="0" w:space="0" w:color="auto"/>
        <w:left w:val="none" w:sz="0" w:space="0" w:color="auto"/>
        <w:bottom w:val="none" w:sz="0" w:space="0" w:color="auto"/>
        <w:right w:val="none" w:sz="0" w:space="0" w:color="auto"/>
      </w:divBdr>
    </w:div>
    <w:div w:id="405761758">
      <w:bodyDiv w:val="1"/>
      <w:marLeft w:val="0"/>
      <w:marRight w:val="0"/>
      <w:marTop w:val="0"/>
      <w:marBottom w:val="0"/>
      <w:divBdr>
        <w:top w:val="none" w:sz="0" w:space="0" w:color="auto"/>
        <w:left w:val="none" w:sz="0" w:space="0" w:color="auto"/>
        <w:bottom w:val="none" w:sz="0" w:space="0" w:color="auto"/>
        <w:right w:val="none" w:sz="0" w:space="0" w:color="auto"/>
      </w:divBdr>
    </w:div>
    <w:div w:id="445007062">
      <w:bodyDiv w:val="1"/>
      <w:marLeft w:val="0"/>
      <w:marRight w:val="0"/>
      <w:marTop w:val="0"/>
      <w:marBottom w:val="0"/>
      <w:divBdr>
        <w:top w:val="none" w:sz="0" w:space="0" w:color="auto"/>
        <w:left w:val="none" w:sz="0" w:space="0" w:color="auto"/>
        <w:bottom w:val="none" w:sz="0" w:space="0" w:color="auto"/>
        <w:right w:val="none" w:sz="0" w:space="0" w:color="auto"/>
      </w:divBdr>
    </w:div>
    <w:div w:id="485708222">
      <w:bodyDiv w:val="1"/>
      <w:marLeft w:val="0"/>
      <w:marRight w:val="0"/>
      <w:marTop w:val="0"/>
      <w:marBottom w:val="0"/>
      <w:divBdr>
        <w:top w:val="none" w:sz="0" w:space="0" w:color="auto"/>
        <w:left w:val="none" w:sz="0" w:space="0" w:color="auto"/>
        <w:bottom w:val="none" w:sz="0" w:space="0" w:color="auto"/>
        <w:right w:val="none" w:sz="0" w:space="0" w:color="auto"/>
      </w:divBdr>
    </w:div>
    <w:div w:id="501236946">
      <w:bodyDiv w:val="1"/>
      <w:marLeft w:val="0"/>
      <w:marRight w:val="0"/>
      <w:marTop w:val="0"/>
      <w:marBottom w:val="0"/>
      <w:divBdr>
        <w:top w:val="none" w:sz="0" w:space="0" w:color="auto"/>
        <w:left w:val="none" w:sz="0" w:space="0" w:color="auto"/>
        <w:bottom w:val="none" w:sz="0" w:space="0" w:color="auto"/>
        <w:right w:val="none" w:sz="0" w:space="0" w:color="auto"/>
      </w:divBdr>
    </w:div>
    <w:div w:id="576136782">
      <w:bodyDiv w:val="1"/>
      <w:marLeft w:val="0"/>
      <w:marRight w:val="0"/>
      <w:marTop w:val="0"/>
      <w:marBottom w:val="0"/>
      <w:divBdr>
        <w:top w:val="none" w:sz="0" w:space="0" w:color="auto"/>
        <w:left w:val="none" w:sz="0" w:space="0" w:color="auto"/>
        <w:bottom w:val="none" w:sz="0" w:space="0" w:color="auto"/>
        <w:right w:val="none" w:sz="0" w:space="0" w:color="auto"/>
      </w:divBdr>
    </w:div>
    <w:div w:id="619804964">
      <w:bodyDiv w:val="1"/>
      <w:marLeft w:val="0"/>
      <w:marRight w:val="0"/>
      <w:marTop w:val="0"/>
      <w:marBottom w:val="0"/>
      <w:divBdr>
        <w:top w:val="none" w:sz="0" w:space="0" w:color="auto"/>
        <w:left w:val="none" w:sz="0" w:space="0" w:color="auto"/>
        <w:bottom w:val="none" w:sz="0" w:space="0" w:color="auto"/>
        <w:right w:val="none" w:sz="0" w:space="0" w:color="auto"/>
      </w:divBdr>
    </w:div>
    <w:div w:id="620888606">
      <w:bodyDiv w:val="1"/>
      <w:marLeft w:val="0"/>
      <w:marRight w:val="0"/>
      <w:marTop w:val="0"/>
      <w:marBottom w:val="0"/>
      <w:divBdr>
        <w:top w:val="none" w:sz="0" w:space="0" w:color="auto"/>
        <w:left w:val="none" w:sz="0" w:space="0" w:color="auto"/>
        <w:bottom w:val="none" w:sz="0" w:space="0" w:color="auto"/>
        <w:right w:val="none" w:sz="0" w:space="0" w:color="auto"/>
      </w:divBdr>
    </w:div>
    <w:div w:id="694770434">
      <w:bodyDiv w:val="1"/>
      <w:marLeft w:val="0"/>
      <w:marRight w:val="0"/>
      <w:marTop w:val="0"/>
      <w:marBottom w:val="0"/>
      <w:divBdr>
        <w:top w:val="none" w:sz="0" w:space="0" w:color="auto"/>
        <w:left w:val="none" w:sz="0" w:space="0" w:color="auto"/>
        <w:bottom w:val="none" w:sz="0" w:space="0" w:color="auto"/>
        <w:right w:val="none" w:sz="0" w:space="0" w:color="auto"/>
      </w:divBdr>
    </w:div>
    <w:div w:id="695230290">
      <w:bodyDiv w:val="1"/>
      <w:marLeft w:val="0"/>
      <w:marRight w:val="0"/>
      <w:marTop w:val="0"/>
      <w:marBottom w:val="0"/>
      <w:divBdr>
        <w:top w:val="none" w:sz="0" w:space="0" w:color="auto"/>
        <w:left w:val="none" w:sz="0" w:space="0" w:color="auto"/>
        <w:bottom w:val="none" w:sz="0" w:space="0" w:color="auto"/>
        <w:right w:val="none" w:sz="0" w:space="0" w:color="auto"/>
      </w:divBdr>
    </w:div>
    <w:div w:id="741760428">
      <w:bodyDiv w:val="1"/>
      <w:marLeft w:val="0"/>
      <w:marRight w:val="0"/>
      <w:marTop w:val="0"/>
      <w:marBottom w:val="0"/>
      <w:divBdr>
        <w:top w:val="none" w:sz="0" w:space="0" w:color="auto"/>
        <w:left w:val="none" w:sz="0" w:space="0" w:color="auto"/>
        <w:bottom w:val="none" w:sz="0" w:space="0" w:color="auto"/>
        <w:right w:val="none" w:sz="0" w:space="0" w:color="auto"/>
      </w:divBdr>
    </w:div>
    <w:div w:id="787237547">
      <w:bodyDiv w:val="1"/>
      <w:marLeft w:val="0"/>
      <w:marRight w:val="0"/>
      <w:marTop w:val="0"/>
      <w:marBottom w:val="0"/>
      <w:divBdr>
        <w:top w:val="none" w:sz="0" w:space="0" w:color="auto"/>
        <w:left w:val="none" w:sz="0" w:space="0" w:color="auto"/>
        <w:bottom w:val="none" w:sz="0" w:space="0" w:color="auto"/>
        <w:right w:val="none" w:sz="0" w:space="0" w:color="auto"/>
      </w:divBdr>
    </w:div>
    <w:div w:id="978342293">
      <w:bodyDiv w:val="1"/>
      <w:marLeft w:val="0"/>
      <w:marRight w:val="0"/>
      <w:marTop w:val="0"/>
      <w:marBottom w:val="0"/>
      <w:divBdr>
        <w:top w:val="none" w:sz="0" w:space="0" w:color="auto"/>
        <w:left w:val="none" w:sz="0" w:space="0" w:color="auto"/>
        <w:bottom w:val="none" w:sz="0" w:space="0" w:color="auto"/>
        <w:right w:val="none" w:sz="0" w:space="0" w:color="auto"/>
      </w:divBdr>
    </w:div>
    <w:div w:id="1034815828">
      <w:bodyDiv w:val="1"/>
      <w:marLeft w:val="0"/>
      <w:marRight w:val="0"/>
      <w:marTop w:val="0"/>
      <w:marBottom w:val="0"/>
      <w:divBdr>
        <w:top w:val="none" w:sz="0" w:space="0" w:color="auto"/>
        <w:left w:val="none" w:sz="0" w:space="0" w:color="auto"/>
        <w:bottom w:val="none" w:sz="0" w:space="0" w:color="auto"/>
        <w:right w:val="none" w:sz="0" w:space="0" w:color="auto"/>
      </w:divBdr>
    </w:div>
    <w:div w:id="1099177076">
      <w:bodyDiv w:val="1"/>
      <w:marLeft w:val="0"/>
      <w:marRight w:val="0"/>
      <w:marTop w:val="0"/>
      <w:marBottom w:val="0"/>
      <w:divBdr>
        <w:top w:val="none" w:sz="0" w:space="0" w:color="auto"/>
        <w:left w:val="none" w:sz="0" w:space="0" w:color="auto"/>
        <w:bottom w:val="none" w:sz="0" w:space="0" w:color="auto"/>
        <w:right w:val="none" w:sz="0" w:space="0" w:color="auto"/>
      </w:divBdr>
    </w:div>
    <w:div w:id="1100567508">
      <w:bodyDiv w:val="1"/>
      <w:marLeft w:val="0"/>
      <w:marRight w:val="0"/>
      <w:marTop w:val="0"/>
      <w:marBottom w:val="0"/>
      <w:divBdr>
        <w:top w:val="none" w:sz="0" w:space="0" w:color="auto"/>
        <w:left w:val="none" w:sz="0" w:space="0" w:color="auto"/>
        <w:bottom w:val="none" w:sz="0" w:space="0" w:color="auto"/>
        <w:right w:val="none" w:sz="0" w:space="0" w:color="auto"/>
      </w:divBdr>
    </w:div>
    <w:div w:id="1121192426">
      <w:bodyDiv w:val="1"/>
      <w:marLeft w:val="0"/>
      <w:marRight w:val="0"/>
      <w:marTop w:val="0"/>
      <w:marBottom w:val="0"/>
      <w:divBdr>
        <w:top w:val="none" w:sz="0" w:space="0" w:color="auto"/>
        <w:left w:val="none" w:sz="0" w:space="0" w:color="auto"/>
        <w:bottom w:val="none" w:sz="0" w:space="0" w:color="auto"/>
        <w:right w:val="none" w:sz="0" w:space="0" w:color="auto"/>
      </w:divBdr>
    </w:div>
    <w:div w:id="1197960349">
      <w:bodyDiv w:val="1"/>
      <w:marLeft w:val="0"/>
      <w:marRight w:val="0"/>
      <w:marTop w:val="0"/>
      <w:marBottom w:val="0"/>
      <w:divBdr>
        <w:top w:val="none" w:sz="0" w:space="0" w:color="auto"/>
        <w:left w:val="none" w:sz="0" w:space="0" w:color="auto"/>
        <w:bottom w:val="none" w:sz="0" w:space="0" w:color="auto"/>
        <w:right w:val="none" w:sz="0" w:space="0" w:color="auto"/>
      </w:divBdr>
    </w:div>
    <w:div w:id="1213345919">
      <w:bodyDiv w:val="1"/>
      <w:marLeft w:val="0"/>
      <w:marRight w:val="0"/>
      <w:marTop w:val="0"/>
      <w:marBottom w:val="0"/>
      <w:divBdr>
        <w:top w:val="none" w:sz="0" w:space="0" w:color="auto"/>
        <w:left w:val="none" w:sz="0" w:space="0" w:color="auto"/>
        <w:bottom w:val="none" w:sz="0" w:space="0" w:color="auto"/>
        <w:right w:val="none" w:sz="0" w:space="0" w:color="auto"/>
      </w:divBdr>
    </w:div>
    <w:div w:id="1220050935">
      <w:bodyDiv w:val="1"/>
      <w:marLeft w:val="0"/>
      <w:marRight w:val="0"/>
      <w:marTop w:val="0"/>
      <w:marBottom w:val="0"/>
      <w:divBdr>
        <w:top w:val="none" w:sz="0" w:space="0" w:color="auto"/>
        <w:left w:val="none" w:sz="0" w:space="0" w:color="auto"/>
        <w:bottom w:val="none" w:sz="0" w:space="0" w:color="auto"/>
        <w:right w:val="none" w:sz="0" w:space="0" w:color="auto"/>
      </w:divBdr>
    </w:div>
    <w:div w:id="1239292764">
      <w:bodyDiv w:val="1"/>
      <w:marLeft w:val="0"/>
      <w:marRight w:val="0"/>
      <w:marTop w:val="0"/>
      <w:marBottom w:val="0"/>
      <w:divBdr>
        <w:top w:val="none" w:sz="0" w:space="0" w:color="auto"/>
        <w:left w:val="none" w:sz="0" w:space="0" w:color="auto"/>
        <w:bottom w:val="none" w:sz="0" w:space="0" w:color="auto"/>
        <w:right w:val="none" w:sz="0" w:space="0" w:color="auto"/>
      </w:divBdr>
    </w:div>
    <w:div w:id="1239944143">
      <w:bodyDiv w:val="1"/>
      <w:marLeft w:val="0"/>
      <w:marRight w:val="0"/>
      <w:marTop w:val="0"/>
      <w:marBottom w:val="0"/>
      <w:divBdr>
        <w:top w:val="none" w:sz="0" w:space="0" w:color="auto"/>
        <w:left w:val="none" w:sz="0" w:space="0" w:color="auto"/>
        <w:bottom w:val="none" w:sz="0" w:space="0" w:color="auto"/>
        <w:right w:val="none" w:sz="0" w:space="0" w:color="auto"/>
      </w:divBdr>
    </w:div>
    <w:div w:id="1244492697">
      <w:bodyDiv w:val="1"/>
      <w:marLeft w:val="0"/>
      <w:marRight w:val="0"/>
      <w:marTop w:val="0"/>
      <w:marBottom w:val="0"/>
      <w:divBdr>
        <w:top w:val="none" w:sz="0" w:space="0" w:color="auto"/>
        <w:left w:val="none" w:sz="0" w:space="0" w:color="auto"/>
        <w:bottom w:val="none" w:sz="0" w:space="0" w:color="auto"/>
        <w:right w:val="none" w:sz="0" w:space="0" w:color="auto"/>
      </w:divBdr>
    </w:div>
    <w:div w:id="1392193737">
      <w:bodyDiv w:val="1"/>
      <w:marLeft w:val="0"/>
      <w:marRight w:val="0"/>
      <w:marTop w:val="0"/>
      <w:marBottom w:val="0"/>
      <w:divBdr>
        <w:top w:val="none" w:sz="0" w:space="0" w:color="auto"/>
        <w:left w:val="none" w:sz="0" w:space="0" w:color="auto"/>
        <w:bottom w:val="none" w:sz="0" w:space="0" w:color="auto"/>
        <w:right w:val="none" w:sz="0" w:space="0" w:color="auto"/>
      </w:divBdr>
    </w:div>
    <w:div w:id="1429035015">
      <w:bodyDiv w:val="1"/>
      <w:marLeft w:val="0"/>
      <w:marRight w:val="0"/>
      <w:marTop w:val="0"/>
      <w:marBottom w:val="0"/>
      <w:divBdr>
        <w:top w:val="none" w:sz="0" w:space="0" w:color="auto"/>
        <w:left w:val="none" w:sz="0" w:space="0" w:color="auto"/>
        <w:bottom w:val="none" w:sz="0" w:space="0" w:color="auto"/>
        <w:right w:val="none" w:sz="0" w:space="0" w:color="auto"/>
      </w:divBdr>
    </w:div>
    <w:div w:id="1443920027">
      <w:bodyDiv w:val="1"/>
      <w:marLeft w:val="0"/>
      <w:marRight w:val="0"/>
      <w:marTop w:val="0"/>
      <w:marBottom w:val="0"/>
      <w:divBdr>
        <w:top w:val="none" w:sz="0" w:space="0" w:color="auto"/>
        <w:left w:val="none" w:sz="0" w:space="0" w:color="auto"/>
        <w:bottom w:val="none" w:sz="0" w:space="0" w:color="auto"/>
        <w:right w:val="none" w:sz="0" w:space="0" w:color="auto"/>
      </w:divBdr>
    </w:div>
    <w:div w:id="1539200596">
      <w:bodyDiv w:val="1"/>
      <w:marLeft w:val="0"/>
      <w:marRight w:val="0"/>
      <w:marTop w:val="0"/>
      <w:marBottom w:val="0"/>
      <w:divBdr>
        <w:top w:val="none" w:sz="0" w:space="0" w:color="auto"/>
        <w:left w:val="none" w:sz="0" w:space="0" w:color="auto"/>
        <w:bottom w:val="none" w:sz="0" w:space="0" w:color="auto"/>
        <w:right w:val="none" w:sz="0" w:space="0" w:color="auto"/>
      </w:divBdr>
    </w:div>
    <w:div w:id="1544363812">
      <w:bodyDiv w:val="1"/>
      <w:marLeft w:val="0"/>
      <w:marRight w:val="0"/>
      <w:marTop w:val="0"/>
      <w:marBottom w:val="0"/>
      <w:divBdr>
        <w:top w:val="none" w:sz="0" w:space="0" w:color="auto"/>
        <w:left w:val="none" w:sz="0" w:space="0" w:color="auto"/>
        <w:bottom w:val="none" w:sz="0" w:space="0" w:color="auto"/>
        <w:right w:val="none" w:sz="0" w:space="0" w:color="auto"/>
      </w:divBdr>
    </w:div>
    <w:div w:id="1577087014">
      <w:bodyDiv w:val="1"/>
      <w:marLeft w:val="0"/>
      <w:marRight w:val="0"/>
      <w:marTop w:val="0"/>
      <w:marBottom w:val="0"/>
      <w:divBdr>
        <w:top w:val="none" w:sz="0" w:space="0" w:color="auto"/>
        <w:left w:val="none" w:sz="0" w:space="0" w:color="auto"/>
        <w:bottom w:val="none" w:sz="0" w:space="0" w:color="auto"/>
        <w:right w:val="none" w:sz="0" w:space="0" w:color="auto"/>
      </w:divBdr>
    </w:div>
    <w:div w:id="1605577562">
      <w:bodyDiv w:val="1"/>
      <w:marLeft w:val="0"/>
      <w:marRight w:val="0"/>
      <w:marTop w:val="0"/>
      <w:marBottom w:val="0"/>
      <w:divBdr>
        <w:top w:val="none" w:sz="0" w:space="0" w:color="auto"/>
        <w:left w:val="none" w:sz="0" w:space="0" w:color="auto"/>
        <w:bottom w:val="none" w:sz="0" w:space="0" w:color="auto"/>
        <w:right w:val="none" w:sz="0" w:space="0" w:color="auto"/>
      </w:divBdr>
    </w:div>
    <w:div w:id="1610814640">
      <w:bodyDiv w:val="1"/>
      <w:marLeft w:val="0"/>
      <w:marRight w:val="0"/>
      <w:marTop w:val="0"/>
      <w:marBottom w:val="0"/>
      <w:divBdr>
        <w:top w:val="none" w:sz="0" w:space="0" w:color="auto"/>
        <w:left w:val="none" w:sz="0" w:space="0" w:color="auto"/>
        <w:bottom w:val="none" w:sz="0" w:space="0" w:color="auto"/>
        <w:right w:val="none" w:sz="0" w:space="0" w:color="auto"/>
      </w:divBdr>
    </w:div>
    <w:div w:id="1651591700">
      <w:bodyDiv w:val="1"/>
      <w:marLeft w:val="0"/>
      <w:marRight w:val="0"/>
      <w:marTop w:val="0"/>
      <w:marBottom w:val="0"/>
      <w:divBdr>
        <w:top w:val="none" w:sz="0" w:space="0" w:color="auto"/>
        <w:left w:val="none" w:sz="0" w:space="0" w:color="auto"/>
        <w:bottom w:val="none" w:sz="0" w:space="0" w:color="auto"/>
        <w:right w:val="none" w:sz="0" w:space="0" w:color="auto"/>
      </w:divBdr>
    </w:div>
    <w:div w:id="1661421471">
      <w:bodyDiv w:val="1"/>
      <w:marLeft w:val="0"/>
      <w:marRight w:val="0"/>
      <w:marTop w:val="0"/>
      <w:marBottom w:val="0"/>
      <w:divBdr>
        <w:top w:val="none" w:sz="0" w:space="0" w:color="auto"/>
        <w:left w:val="none" w:sz="0" w:space="0" w:color="auto"/>
        <w:bottom w:val="none" w:sz="0" w:space="0" w:color="auto"/>
        <w:right w:val="none" w:sz="0" w:space="0" w:color="auto"/>
      </w:divBdr>
    </w:div>
    <w:div w:id="1680426122">
      <w:bodyDiv w:val="1"/>
      <w:marLeft w:val="0"/>
      <w:marRight w:val="0"/>
      <w:marTop w:val="0"/>
      <w:marBottom w:val="0"/>
      <w:divBdr>
        <w:top w:val="none" w:sz="0" w:space="0" w:color="auto"/>
        <w:left w:val="none" w:sz="0" w:space="0" w:color="auto"/>
        <w:bottom w:val="none" w:sz="0" w:space="0" w:color="auto"/>
        <w:right w:val="none" w:sz="0" w:space="0" w:color="auto"/>
      </w:divBdr>
    </w:div>
    <w:div w:id="1695691511">
      <w:bodyDiv w:val="1"/>
      <w:marLeft w:val="0"/>
      <w:marRight w:val="0"/>
      <w:marTop w:val="0"/>
      <w:marBottom w:val="0"/>
      <w:divBdr>
        <w:top w:val="none" w:sz="0" w:space="0" w:color="auto"/>
        <w:left w:val="none" w:sz="0" w:space="0" w:color="auto"/>
        <w:bottom w:val="none" w:sz="0" w:space="0" w:color="auto"/>
        <w:right w:val="none" w:sz="0" w:space="0" w:color="auto"/>
      </w:divBdr>
    </w:div>
    <w:div w:id="1736661898">
      <w:bodyDiv w:val="1"/>
      <w:marLeft w:val="0"/>
      <w:marRight w:val="0"/>
      <w:marTop w:val="0"/>
      <w:marBottom w:val="0"/>
      <w:divBdr>
        <w:top w:val="none" w:sz="0" w:space="0" w:color="auto"/>
        <w:left w:val="none" w:sz="0" w:space="0" w:color="auto"/>
        <w:bottom w:val="none" w:sz="0" w:space="0" w:color="auto"/>
        <w:right w:val="none" w:sz="0" w:space="0" w:color="auto"/>
      </w:divBdr>
    </w:div>
    <w:div w:id="1750300165">
      <w:bodyDiv w:val="1"/>
      <w:marLeft w:val="0"/>
      <w:marRight w:val="0"/>
      <w:marTop w:val="0"/>
      <w:marBottom w:val="0"/>
      <w:divBdr>
        <w:top w:val="none" w:sz="0" w:space="0" w:color="auto"/>
        <w:left w:val="none" w:sz="0" w:space="0" w:color="auto"/>
        <w:bottom w:val="none" w:sz="0" w:space="0" w:color="auto"/>
        <w:right w:val="none" w:sz="0" w:space="0" w:color="auto"/>
      </w:divBdr>
    </w:div>
    <w:div w:id="1833326349">
      <w:bodyDiv w:val="1"/>
      <w:marLeft w:val="0"/>
      <w:marRight w:val="0"/>
      <w:marTop w:val="0"/>
      <w:marBottom w:val="0"/>
      <w:divBdr>
        <w:top w:val="none" w:sz="0" w:space="0" w:color="auto"/>
        <w:left w:val="none" w:sz="0" w:space="0" w:color="auto"/>
        <w:bottom w:val="none" w:sz="0" w:space="0" w:color="auto"/>
        <w:right w:val="none" w:sz="0" w:space="0" w:color="auto"/>
      </w:divBdr>
    </w:div>
    <w:div w:id="1845509955">
      <w:bodyDiv w:val="1"/>
      <w:marLeft w:val="0"/>
      <w:marRight w:val="0"/>
      <w:marTop w:val="0"/>
      <w:marBottom w:val="0"/>
      <w:divBdr>
        <w:top w:val="none" w:sz="0" w:space="0" w:color="auto"/>
        <w:left w:val="none" w:sz="0" w:space="0" w:color="auto"/>
        <w:bottom w:val="none" w:sz="0" w:space="0" w:color="auto"/>
        <w:right w:val="none" w:sz="0" w:space="0" w:color="auto"/>
      </w:divBdr>
    </w:div>
    <w:div w:id="1870608845">
      <w:bodyDiv w:val="1"/>
      <w:marLeft w:val="0"/>
      <w:marRight w:val="0"/>
      <w:marTop w:val="0"/>
      <w:marBottom w:val="0"/>
      <w:divBdr>
        <w:top w:val="none" w:sz="0" w:space="0" w:color="auto"/>
        <w:left w:val="none" w:sz="0" w:space="0" w:color="auto"/>
        <w:bottom w:val="none" w:sz="0" w:space="0" w:color="auto"/>
        <w:right w:val="none" w:sz="0" w:space="0" w:color="auto"/>
      </w:divBdr>
    </w:div>
    <w:div w:id="1898858476">
      <w:bodyDiv w:val="1"/>
      <w:marLeft w:val="0"/>
      <w:marRight w:val="0"/>
      <w:marTop w:val="0"/>
      <w:marBottom w:val="0"/>
      <w:divBdr>
        <w:top w:val="none" w:sz="0" w:space="0" w:color="auto"/>
        <w:left w:val="none" w:sz="0" w:space="0" w:color="auto"/>
        <w:bottom w:val="none" w:sz="0" w:space="0" w:color="auto"/>
        <w:right w:val="none" w:sz="0" w:space="0" w:color="auto"/>
      </w:divBdr>
    </w:div>
    <w:div w:id="1911772244">
      <w:bodyDiv w:val="1"/>
      <w:marLeft w:val="0"/>
      <w:marRight w:val="0"/>
      <w:marTop w:val="0"/>
      <w:marBottom w:val="0"/>
      <w:divBdr>
        <w:top w:val="none" w:sz="0" w:space="0" w:color="auto"/>
        <w:left w:val="none" w:sz="0" w:space="0" w:color="auto"/>
        <w:bottom w:val="none" w:sz="0" w:space="0" w:color="auto"/>
        <w:right w:val="none" w:sz="0" w:space="0" w:color="auto"/>
      </w:divBdr>
    </w:div>
    <w:div w:id="1921518064">
      <w:bodyDiv w:val="1"/>
      <w:marLeft w:val="0"/>
      <w:marRight w:val="0"/>
      <w:marTop w:val="0"/>
      <w:marBottom w:val="0"/>
      <w:divBdr>
        <w:top w:val="none" w:sz="0" w:space="0" w:color="auto"/>
        <w:left w:val="none" w:sz="0" w:space="0" w:color="auto"/>
        <w:bottom w:val="none" w:sz="0" w:space="0" w:color="auto"/>
        <w:right w:val="none" w:sz="0" w:space="0" w:color="auto"/>
      </w:divBdr>
    </w:div>
    <w:div w:id="2077239713">
      <w:bodyDiv w:val="1"/>
      <w:marLeft w:val="0"/>
      <w:marRight w:val="0"/>
      <w:marTop w:val="0"/>
      <w:marBottom w:val="0"/>
      <w:divBdr>
        <w:top w:val="none" w:sz="0" w:space="0" w:color="auto"/>
        <w:left w:val="none" w:sz="0" w:space="0" w:color="auto"/>
        <w:bottom w:val="none" w:sz="0" w:space="0" w:color="auto"/>
        <w:right w:val="none" w:sz="0" w:space="0" w:color="auto"/>
      </w:divBdr>
    </w:div>
    <w:div w:id="2089308401">
      <w:bodyDiv w:val="1"/>
      <w:marLeft w:val="0"/>
      <w:marRight w:val="0"/>
      <w:marTop w:val="0"/>
      <w:marBottom w:val="0"/>
      <w:divBdr>
        <w:top w:val="none" w:sz="0" w:space="0" w:color="auto"/>
        <w:left w:val="none" w:sz="0" w:space="0" w:color="auto"/>
        <w:bottom w:val="none" w:sz="0" w:space="0" w:color="auto"/>
        <w:right w:val="none" w:sz="0" w:space="0" w:color="auto"/>
      </w:divBdr>
    </w:div>
    <w:div w:id="2102332114">
      <w:bodyDiv w:val="1"/>
      <w:marLeft w:val="0"/>
      <w:marRight w:val="0"/>
      <w:marTop w:val="0"/>
      <w:marBottom w:val="0"/>
      <w:divBdr>
        <w:top w:val="none" w:sz="0" w:space="0" w:color="auto"/>
        <w:left w:val="none" w:sz="0" w:space="0" w:color="auto"/>
        <w:bottom w:val="none" w:sz="0" w:space="0" w:color="auto"/>
        <w:right w:val="none" w:sz="0" w:space="0" w:color="auto"/>
      </w:divBdr>
    </w:div>
    <w:div w:id="2142765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reativecommons.org/licenses/by-sa/4.0/" TargetMode="External"/><Relationship Id="rId13" Type="http://schemas.openxmlformats.org/officeDocument/2006/relationships/diagramColors" Target="diagrams/colors1.xml"/><Relationship Id="rId18" Type="http://schemas.openxmlformats.org/officeDocument/2006/relationships/image" Target="media/image5.png"/><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diagramQuickStyle" Target="diagrams/quickStyle1.xml"/><Relationship Id="rId17" Type="http://schemas.openxmlformats.org/officeDocument/2006/relationships/image" Target="media/image4.pn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Layout" Target="diagrams/layout1.xm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diagramData" Target="diagrams/data1.xm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image" Target="media/image1.png"/><Relationship Id="rId14" Type="http://schemas.microsoft.com/office/2007/relationships/diagramDrawing" Target="diagrams/drawing1.xml"/><Relationship Id="rId22" Type="http://schemas.openxmlformats.org/officeDocument/2006/relationships/image" Target="media/image9.png"/><Relationship Id="rId27" Type="http://schemas.openxmlformats.org/officeDocument/2006/relationships/header" Target="header3.xml"/><Relationship Id="rId30"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hyperlink" Target="http://jurnal.uinsu.ac.id/index.php/zero/index"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issn.pdii.lipi.go.id/issn.cgi?daftar&amp;1496817420&amp;1&amp;&amp;" TargetMode="External"/></Relationships>
</file>

<file path=word/_rels/header3.xml.rels><?xml version="1.0" encoding="UTF-8" standalone="yes"?>
<Relationships xmlns="http://schemas.openxmlformats.org/package/2006/relationships"><Relationship Id="rId2" Type="http://schemas.openxmlformats.org/officeDocument/2006/relationships/hyperlink" Target="http://issn.pdii.lipi.go.id/issn.cgi?daftar&amp;1496817420&amp;1&amp;&amp;" TargetMode="External"/><Relationship Id="rId1" Type="http://schemas.openxmlformats.org/officeDocument/2006/relationships/image" Target="media/image10.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926D912-4656-4D80-93C2-F6F9828DF560}" type="doc">
      <dgm:prSet loTypeId="urn:microsoft.com/office/officeart/2005/8/layout/process1" loCatId="process" qsTypeId="urn:microsoft.com/office/officeart/2005/8/quickstyle/simple1" qsCatId="simple" csTypeId="urn:microsoft.com/office/officeart/2005/8/colors/accent1_2" csCatId="accent1" phldr="1"/>
      <dgm:spPr/>
      <dgm:t>
        <a:bodyPr/>
        <a:lstStyle/>
        <a:p>
          <a:endParaRPr lang="en-US"/>
        </a:p>
      </dgm:t>
    </dgm:pt>
    <dgm:pt modelId="{52C7B63C-CCFB-4406-A649-EDA1EACB0CFC}">
      <dgm:prSet phldrT="[Text]" custT="1"/>
      <dgm:spPr>
        <a:noFill/>
        <a:ln>
          <a:solidFill>
            <a:schemeClr val="tx1"/>
          </a:solidFill>
        </a:ln>
      </dgm:spPr>
      <dgm:t>
        <a:bodyPr/>
        <a:lstStyle/>
        <a:p>
          <a:r>
            <a:rPr lang="en-US" sz="1000">
              <a:solidFill>
                <a:sysClr val="windowText" lastClr="000000"/>
              </a:solidFill>
              <a:latin typeface="Baskerville Old Face" panose="02020602080505020303" pitchFamily="18" charset="0"/>
            </a:rPr>
            <a:t>Data Collection</a:t>
          </a:r>
        </a:p>
      </dgm:t>
    </dgm:pt>
    <dgm:pt modelId="{7FB8CFEF-4504-40A8-AAD5-5E7AE55687F2}" type="parTrans" cxnId="{A76414AF-3F53-4AAE-A879-421EED177DBD}">
      <dgm:prSet/>
      <dgm:spPr/>
      <dgm:t>
        <a:bodyPr/>
        <a:lstStyle/>
        <a:p>
          <a:endParaRPr lang="en-US"/>
        </a:p>
      </dgm:t>
    </dgm:pt>
    <dgm:pt modelId="{71372209-9A83-46DD-B316-EE59620330D3}" type="sibTrans" cxnId="{A76414AF-3F53-4AAE-A879-421EED177DBD}">
      <dgm:prSet/>
      <dgm:spPr/>
      <dgm:t>
        <a:bodyPr/>
        <a:lstStyle/>
        <a:p>
          <a:endParaRPr lang="en-US"/>
        </a:p>
      </dgm:t>
    </dgm:pt>
    <dgm:pt modelId="{609DB96E-5250-4EFE-A96D-F8CF520C54CE}">
      <dgm:prSet phldrT="[Text]" custT="1"/>
      <dgm:spPr>
        <a:noFill/>
        <a:ln>
          <a:solidFill>
            <a:schemeClr val="tx1"/>
          </a:solidFill>
        </a:ln>
      </dgm:spPr>
      <dgm:t>
        <a:bodyPr/>
        <a:lstStyle/>
        <a:p>
          <a:r>
            <a:rPr lang="en-ID" sz="1000">
              <a:solidFill>
                <a:sysClr val="windowText" lastClr="000000"/>
              </a:solidFill>
              <a:latin typeface="Baskerville Old Face" panose="02020602080505020303" pitchFamily="18" charset="0"/>
            </a:rPr>
            <a:t>Data Preprocessing</a:t>
          </a:r>
          <a:endParaRPr lang="en-US" sz="1000">
            <a:solidFill>
              <a:sysClr val="windowText" lastClr="000000"/>
            </a:solidFill>
            <a:latin typeface="Baskerville Old Face" panose="02020602080505020303" pitchFamily="18" charset="0"/>
          </a:endParaRPr>
        </a:p>
      </dgm:t>
    </dgm:pt>
    <dgm:pt modelId="{E7168688-BA44-421B-9B0F-2720FCFA5A69}" type="parTrans" cxnId="{21B63A80-886E-4471-9106-50E72B7EDAF7}">
      <dgm:prSet/>
      <dgm:spPr/>
      <dgm:t>
        <a:bodyPr/>
        <a:lstStyle/>
        <a:p>
          <a:endParaRPr lang="en-US"/>
        </a:p>
      </dgm:t>
    </dgm:pt>
    <dgm:pt modelId="{444ED9DF-2D0C-4DBE-9C74-A54B62F5FD86}" type="sibTrans" cxnId="{21B63A80-886E-4471-9106-50E72B7EDAF7}">
      <dgm:prSet/>
      <dgm:spPr/>
      <dgm:t>
        <a:bodyPr/>
        <a:lstStyle/>
        <a:p>
          <a:endParaRPr lang="en-US"/>
        </a:p>
      </dgm:t>
    </dgm:pt>
    <dgm:pt modelId="{ED0B7B89-9677-4910-86BB-F7BF2C9809F0}">
      <dgm:prSet phldrT="[Text]" custT="1"/>
      <dgm:spPr>
        <a:noFill/>
        <a:ln>
          <a:solidFill>
            <a:schemeClr val="tx1"/>
          </a:solidFill>
        </a:ln>
      </dgm:spPr>
      <dgm:t>
        <a:bodyPr/>
        <a:lstStyle/>
        <a:p>
          <a:r>
            <a:rPr lang="en-ID" sz="1000">
              <a:solidFill>
                <a:sysClr val="windowText" lastClr="000000"/>
              </a:solidFill>
              <a:latin typeface="Baskerville Old Face" panose="02020602080505020303" pitchFamily="18" charset="0"/>
            </a:rPr>
            <a:t>Modeling</a:t>
          </a:r>
          <a:endParaRPr lang="en-US" sz="1000">
            <a:solidFill>
              <a:sysClr val="windowText" lastClr="000000"/>
            </a:solidFill>
            <a:latin typeface="Baskerville Old Face" panose="02020602080505020303" pitchFamily="18" charset="0"/>
          </a:endParaRPr>
        </a:p>
      </dgm:t>
    </dgm:pt>
    <dgm:pt modelId="{3879661C-2A40-47C3-9B60-81AE41A28998}" type="parTrans" cxnId="{4D8AC830-9A7F-47D8-ADE5-FC04F33DA2AE}">
      <dgm:prSet/>
      <dgm:spPr/>
      <dgm:t>
        <a:bodyPr/>
        <a:lstStyle/>
        <a:p>
          <a:endParaRPr lang="en-US"/>
        </a:p>
      </dgm:t>
    </dgm:pt>
    <dgm:pt modelId="{7975656B-E683-42BC-8422-24309B763F1B}" type="sibTrans" cxnId="{4D8AC830-9A7F-47D8-ADE5-FC04F33DA2AE}">
      <dgm:prSet/>
      <dgm:spPr/>
      <dgm:t>
        <a:bodyPr/>
        <a:lstStyle/>
        <a:p>
          <a:endParaRPr lang="en-US"/>
        </a:p>
      </dgm:t>
    </dgm:pt>
    <dgm:pt modelId="{E5BE7F8A-59A4-47AD-B268-7F9F3593684A}">
      <dgm:prSet custT="1"/>
      <dgm:spPr>
        <a:solidFill>
          <a:schemeClr val="bg1">
            <a:lumMod val="95000"/>
          </a:schemeClr>
        </a:solidFill>
        <a:ln>
          <a:solidFill>
            <a:schemeClr val="tx1"/>
          </a:solidFill>
        </a:ln>
      </dgm:spPr>
      <dgm:t>
        <a:bodyPr/>
        <a:lstStyle/>
        <a:p>
          <a:r>
            <a:rPr lang="en-ID" sz="1000">
              <a:solidFill>
                <a:sysClr val="windowText" lastClr="000000"/>
              </a:solidFill>
              <a:latin typeface="Baskerville Old Face" panose="02020602080505020303" pitchFamily="18" charset="0"/>
            </a:rPr>
            <a:t>Evaluation</a:t>
          </a:r>
        </a:p>
      </dgm:t>
    </dgm:pt>
    <dgm:pt modelId="{49420898-08D2-4952-8580-795B7E58E9FD}" type="parTrans" cxnId="{91BAC1AB-CA0C-41B4-B87C-F8A1CF7AF3B4}">
      <dgm:prSet/>
      <dgm:spPr/>
      <dgm:t>
        <a:bodyPr/>
        <a:lstStyle/>
        <a:p>
          <a:endParaRPr lang="en-US"/>
        </a:p>
      </dgm:t>
    </dgm:pt>
    <dgm:pt modelId="{D5663691-FE90-4502-A8DB-B99591F64822}" type="sibTrans" cxnId="{91BAC1AB-CA0C-41B4-B87C-F8A1CF7AF3B4}">
      <dgm:prSet/>
      <dgm:spPr/>
      <dgm:t>
        <a:bodyPr/>
        <a:lstStyle/>
        <a:p>
          <a:endParaRPr lang="en-US"/>
        </a:p>
      </dgm:t>
    </dgm:pt>
    <dgm:pt modelId="{34CD2C10-E5AE-4371-8E43-BAA9A33E56F0}" type="pres">
      <dgm:prSet presAssocID="{D926D912-4656-4D80-93C2-F6F9828DF560}" presName="Name0" presStyleCnt="0">
        <dgm:presLayoutVars>
          <dgm:dir/>
          <dgm:resizeHandles val="exact"/>
        </dgm:presLayoutVars>
      </dgm:prSet>
      <dgm:spPr/>
    </dgm:pt>
    <dgm:pt modelId="{CC270E43-66CA-46EE-8279-3DB1C4E0CE50}" type="pres">
      <dgm:prSet presAssocID="{52C7B63C-CCFB-4406-A649-EDA1EACB0CFC}" presName="node" presStyleLbl="node1" presStyleIdx="0" presStyleCnt="4" custScaleX="112840" custScaleY="72282">
        <dgm:presLayoutVars>
          <dgm:bulletEnabled val="1"/>
        </dgm:presLayoutVars>
      </dgm:prSet>
      <dgm:spPr/>
      <dgm:t>
        <a:bodyPr/>
        <a:lstStyle/>
        <a:p>
          <a:endParaRPr lang="en-US"/>
        </a:p>
      </dgm:t>
    </dgm:pt>
    <dgm:pt modelId="{818F62F5-7F39-49F2-8160-FD4E88F4655B}" type="pres">
      <dgm:prSet presAssocID="{71372209-9A83-46DD-B316-EE59620330D3}" presName="sibTrans" presStyleLbl="sibTrans2D1" presStyleIdx="0" presStyleCnt="3"/>
      <dgm:spPr/>
    </dgm:pt>
    <dgm:pt modelId="{8C7394B1-A08D-4CE5-A7AC-DAE6A7B64B0F}" type="pres">
      <dgm:prSet presAssocID="{71372209-9A83-46DD-B316-EE59620330D3}" presName="connectorText" presStyleLbl="sibTrans2D1" presStyleIdx="0" presStyleCnt="3"/>
      <dgm:spPr/>
    </dgm:pt>
    <dgm:pt modelId="{6CECB5B5-783F-4161-AD16-25A17E99DE79}" type="pres">
      <dgm:prSet presAssocID="{609DB96E-5250-4EFE-A96D-F8CF520C54CE}" presName="node" presStyleLbl="node1" presStyleIdx="1" presStyleCnt="4" custScaleX="97900" custScaleY="69239">
        <dgm:presLayoutVars>
          <dgm:bulletEnabled val="1"/>
        </dgm:presLayoutVars>
      </dgm:prSet>
      <dgm:spPr/>
      <dgm:t>
        <a:bodyPr/>
        <a:lstStyle/>
        <a:p>
          <a:endParaRPr lang="en-US"/>
        </a:p>
      </dgm:t>
    </dgm:pt>
    <dgm:pt modelId="{C0E94101-AF09-4EFB-A985-3981D961A714}" type="pres">
      <dgm:prSet presAssocID="{444ED9DF-2D0C-4DBE-9C74-A54B62F5FD86}" presName="sibTrans" presStyleLbl="sibTrans2D1" presStyleIdx="1" presStyleCnt="3"/>
      <dgm:spPr/>
    </dgm:pt>
    <dgm:pt modelId="{7C1A6918-3B92-44ED-9A1B-FD6BF40DBF69}" type="pres">
      <dgm:prSet presAssocID="{444ED9DF-2D0C-4DBE-9C74-A54B62F5FD86}" presName="connectorText" presStyleLbl="sibTrans2D1" presStyleIdx="1" presStyleCnt="3"/>
      <dgm:spPr/>
    </dgm:pt>
    <dgm:pt modelId="{ED070BCF-83C8-49D5-A05C-38E3A6085710}" type="pres">
      <dgm:prSet presAssocID="{ED0B7B89-9677-4910-86BB-F7BF2C9809F0}" presName="node" presStyleLbl="node1" presStyleIdx="2" presStyleCnt="4" custScaleX="93705" custScaleY="76461">
        <dgm:presLayoutVars>
          <dgm:bulletEnabled val="1"/>
        </dgm:presLayoutVars>
      </dgm:prSet>
      <dgm:spPr/>
      <dgm:t>
        <a:bodyPr/>
        <a:lstStyle/>
        <a:p>
          <a:endParaRPr lang="en-US"/>
        </a:p>
      </dgm:t>
    </dgm:pt>
    <dgm:pt modelId="{C7A5374E-F4C6-47AA-9CB8-4DB7DFCD35E3}" type="pres">
      <dgm:prSet presAssocID="{7975656B-E683-42BC-8422-24309B763F1B}" presName="sibTrans" presStyleLbl="sibTrans2D1" presStyleIdx="2" presStyleCnt="3"/>
      <dgm:spPr/>
    </dgm:pt>
    <dgm:pt modelId="{621B9913-9CD7-4E1B-B800-300C4518DDE4}" type="pres">
      <dgm:prSet presAssocID="{7975656B-E683-42BC-8422-24309B763F1B}" presName="connectorText" presStyleLbl="sibTrans2D1" presStyleIdx="2" presStyleCnt="3"/>
      <dgm:spPr/>
    </dgm:pt>
    <dgm:pt modelId="{422F8C18-7AE1-43BA-AA15-15A9BFC23AD0}" type="pres">
      <dgm:prSet presAssocID="{E5BE7F8A-59A4-47AD-B268-7F9F3593684A}" presName="node" presStyleLbl="node1" presStyleIdx="3" presStyleCnt="4" custScaleY="73964">
        <dgm:presLayoutVars>
          <dgm:bulletEnabled val="1"/>
        </dgm:presLayoutVars>
      </dgm:prSet>
      <dgm:spPr/>
      <dgm:t>
        <a:bodyPr/>
        <a:lstStyle/>
        <a:p>
          <a:endParaRPr lang="en-US"/>
        </a:p>
      </dgm:t>
    </dgm:pt>
  </dgm:ptLst>
  <dgm:cxnLst>
    <dgm:cxn modelId="{21B63A80-886E-4471-9106-50E72B7EDAF7}" srcId="{D926D912-4656-4D80-93C2-F6F9828DF560}" destId="{609DB96E-5250-4EFE-A96D-F8CF520C54CE}" srcOrd="1" destOrd="0" parTransId="{E7168688-BA44-421B-9B0F-2720FCFA5A69}" sibTransId="{444ED9DF-2D0C-4DBE-9C74-A54B62F5FD86}"/>
    <dgm:cxn modelId="{0C027D2D-A25E-4579-9108-95445EA4D3B9}" type="presOf" srcId="{D926D912-4656-4D80-93C2-F6F9828DF560}" destId="{34CD2C10-E5AE-4371-8E43-BAA9A33E56F0}" srcOrd="0" destOrd="0" presId="urn:microsoft.com/office/officeart/2005/8/layout/process1"/>
    <dgm:cxn modelId="{BF2E2CC2-C844-4961-BE02-0A93E584B0EA}" type="presOf" srcId="{52C7B63C-CCFB-4406-A649-EDA1EACB0CFC}" destId="{CC270E43-66CA-46EE-8279-3DB1C4E0CE50}" srcOrd="0" destOrd="0" presId="urn:microsoft.com/office/officeart/2005/8/layout/process1"/>
    <dgm:cxn modelId="{4D8AC830-9A7F-47D8-ADE5-FC04F33DA2AE}" srcId="{D926D912-4656-4D80-93C2-F6F9828DF560}" destId="{ED0B7B89-9677-4910-86BB-F7BF2C9809F0}" srcOrd="2" destOrd="0" parTransId="{3879661C-2A40-47C3-9B60-81AE41A28998}" sibTransId="{7975656B-E683-42BC-8422-24309B763F1B}"/>
    <dgm:cxn modelId="{91BAC1AB-CA0C-41B4-B87C-F8A1CF7AF3B4}" srcId="{D926D912-4656-4D80-93C2-F6F9828DF560}" destId="{E5BE7F8A-59A4-47AD-B268-7F9F3593684A}" srcOrd="3" destOrd="0" parTransId="{49420898-08D2-4952-8580-795B7E58E9FD}" sibTransId="{D5663691-FE90-4502-A8DB-B99591F64822}"/>
    <dgm:cxn modelId="{0FC0BAD5-76A5-4E5B-A10B-78626AC39337}" type="presOf" srcId="{7975656B-E683-42BC-8422-24309B763F1B}" destId="{C7A5374E-F4C6-47AA-9CB8-4DB7DFCD35E3}" srcOrd="0" destOrd="0" presId="urn:microsoft.com/office/officeart/2005/8/layout/process1"/>
    <dgm:cxn modelId="{A76414AF-3F53-4AAE-A879-421EED177DBD}" srcId="{D926D912-4656-4D80-93C2-F6F9828DF560}" destId="{52C7B63C-CCFB-4406-A649-EDA1EACB0CFC}" srcOrd="0" destOrd="0" parTransId="{7FB8CFEF-4504-40A8-AAD5-5E7AE55687F2}" sibTransId="{71372209-9A83-46DD-B316-EE59620330D3}"/>
    <dgm:cxn modelId="{8970EA8F-5999-471C-BB36-44D50B4FFD2B}" type="presOf" srcId="{71372209-9A83-46DD-B316-EE59620330D3}" destId="{818F62F5-7F39-49F2-8160-FD4E88F4655B}" srcOrd="0" destOrd="0" presId="urn:microsoft.com/office/officeart/2005/8/layout/process1"/>
    <dgm:cxn modelId="{2B8F0437-7C47-43F0-AD86-DD371825A23C}" type="presOf" srcId="{609DB96E-5250-4EFE-A96D-F8CF520C54CE}" destId="{6CECB5B5-783F-4161-AD16-25A17E99DE79}" srcOrd="0" destOrd="0" presId="urn:microsoft.com/office/officeart/2005/8/layout/process1"/>
    <dgm:cxn modelId="{E33AA8AE-4956-4C2D-B4DE-50761EEBEEAB}" type="presOf" srcId="{ED0B7B89-9677-4910-86BB-F7BF2C9809F0}" destId="{ED070BCF-83C8-49D5-A05C-38E3A6085710}" srcOrd="0" destOrd="0" presId="urn:microsoft.com/office/officeart/2005/8/layout/process1"/>
    <dgm:cxn modelId="{626B5BAA-4771-4E50-9CED-318E2FD1513A}" type="presOf" srcId="{444ED9DF-2D0C-4DBE-9C74-A54B62F5FD86}" destId="{C0E94101-AF09-4EFB-A985-3981D961A714}" srcOrd="0" destOrd="0" presId="urn:microsoft.com/office/officeart/2005/8/layout/process1"/>
    <dgm:cxn modelId="{CCD8C7C6-005C-4948-A228-8B3F98821263}" type="presOf" srcId="{E5BE7F8A-59A4-47AD-B268-7F9F3593684A}" destId="{422F8C18-7AE1-43BA-AA15-15A9BFC23AD0}" srcOrd="0" destOrd="0" presId="urn:microsoft.com/office/officeart/2005/8/layout/process1"/>
    <dgm:cxn modelId="{8D0FA1FD-A60B-4F15-BF97-7E8365122C8F}" type="presOf" srcId="{444ED9DF-2D0C-4DBE-9C74-A54B62F5FD86}" destId="{7C1A6918-3B92-44ED-9A1B-FD6BF40DBF69}" srcOrd="1" destOrd="0" presId="urn:microsoft.com/office/officeart/2005/8/layout/process1"/>
    <dgm:cxn modelId="{05327896-7884-48EB-AC76-29B51669C981}" type="presOf" srcId="{71372209-9A83-46DD-B316-EE59620330D3}" destId="{8C7394B1-A08D-4CE5-A7AC-DAE6A7B64B0F}" srcOrd="1" destOrd="0" presId="urn:microsoft.com/office/officeart/2005/8/layout/process1"/>
    <dgm:cxn modelId="{A5E8062C-CCA8-4C5C-AA1A-DFA1774B42B1}" type="presOf" srcId="{7975656B-E683-42BC-8422-24309B763F1B}" destId="{621B9913-9CD7-4E1B-B800-300C4518DDE4}" srcOrd="1" destOrd="0" presId="urn:microsoft.com/office/officeart/2005/8/layout/process1"/>
    <dgm:cxn modelId="{23AA40F1-744B-4236-A29A-7493F5B85D7C}" type="presParOf" srcId="{34CD2C10-E5AE-4371-8E43-BAA9A33E56F0}" destId="{CC270E43-66CA-46EE-8279-3DB1C4E0CE50}" srcOrd="0" destOrd="0" presId="urn:microsoft.com/office/officeart/2005/8/layout/process1"/>
    <dgm:cxn modelId="{2ADD1EC8-E336-46A9-8CC6-6F098F866229}" type="presParOf" srcId="{34CD2C10-E5AE-4371-8E43-BAA9A33E56F0}" destId="{818F62F5-7F39-49F2-8160-FD4E88F4655B}" srcOrd="1" destOrd="0" presId="urn:microsoft.com/office/officeart/2005/8/layout/process1"/>
    <dgm:cxn modelId="{6357355F-5BC5-4069-957E-53C0B354AECB}" type="presParOf" srcId="{818F62F5-7F39-49F2-8160-FD4E88F4655B}" destId="{8C7394B1-A08D-4CE5-A7AC-DAE6A7B64B0F}" srcOrd="0" destOrd="0" presId="urn:microsoft.com/office/officeart/2005/8/layout/process1"/>
    <dgm:cxn modelId="{2EF56AB2-E981-49A1-827A-6DFEB47B63B5}" type="presParOf" srcId="{34CD2C10-E5AE-4371-8E43-BAA9A33E56F0}" destId="{6CECB5B5-783F-4161-AD16-25A17E99DE79}" srcOrd="2" destOrd="0" presId="urn:microsoft.com/office/officeart/2005/8/layout/process1"/>
    <dgm:cxn modelId="{B9F40C0F-3511-4A59-8E75-CA18C5133001}" type="presParOf" srcId="{34CD2C10-E5AE-4371-8E43-BAA9A33E56F0}" destId="{C0E94101-AF09-4EFB-A985-3981D961A714}" srcOrd="3" destOrd="0" presId="urn:microsoft.com/office/officeart/2005/8/layout/process1"/>
    <dgm:cxn modelId="{4A363CC2-D2A3-4CC5-8839-309B54E9895A}" type="presParOf" srcId="{C0E94101-AF09-4EFB-A985-3981D961A714}" destId="{7C1A6918-3B92-44ED-9A1B-FD6BF40DBF69}" srcOrd="0" destOrd="0" presId="urn:microsoft.com/office/officeart/2005/8/layout/process1"/>
    <dgm:cxn modelId="{59EDD220-F78D-4E43-880B-E07C0B235AB6}" type="presParOf" srcId="{34CD2C10-E5AE-4371-8E43-BAA9A33E56F0}" destId="{ED070BCF-83C8-49D5-A05C-38E3A6085710}" srcOrd="4" destOrd="0" presId="urn:microsoft.com/office/officeart/2005/8/layout/process1"/>
    <dgm:cxn modelId="{7F4FE51F-6FC0-49F2-BDC6-1B93E3572F58}" type="presParOf" srcId="{34CD2C10-E5AE-4371-8E43-BAA9A33E56F0}" destId="{C7A5374E-F4C6-47AA-9CB8-4DB7DFCD35E3}" srcOrd="5" destOrd="0" presId="urn:microsoft.com/office/officeart/2005/8/layout/process1"/>
    <dgm:cxn modelId="{7648FA5D-EC4E-4DE9-98BD-7430375BE07A}" type="presParOf" srcId="{C7A5374E-F4C6-47AA-9CB8-4DB7DFCD35E3}" destId="{621B9913-9CD7-4E1B-B800-300C4518DDE4}" srcOrd="0" destOrd="0" presId="urn:microsoft.com/office/officeart/2005/8/layout/process1"/>
    <dgm:cxn modelId="{AC745E17-5CC8-4303-9C3C-017E826D5093}" type="presParOf" srcId="{34CD2C10-E5AE-4371-8E43-BAA9A33E56F0}" destId="{422F8C18-7AE1-43BA-AA15-15A9BFC23AD0}" srcOrd="6" destOrd="0" presId="urn:microsoft.com/office/officeart/2005/8/layout/process1"/>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C270E43-66CA-46EE-8279-3DB1C4E0CE50}">
      <dsp:nvSpPr>
        <dsp:cNvPr id="0" name=""/>
        <dsp:cNvSpPr/>
      </dsp:nvSpPr>
      <dsp:spPr>
        <a:xfrm>
          <a:off x="49" y="11454"/>
          <a:ext cx="1030830" cy="396191"/>
        </a:xfrm>
        <a:prstGeom prst="roundRect">
          <a:avLst>
            <a:gd name="adj" fmla="val 10000"/>
          </a:avLst>
        </a:prstGeom>
        <a:no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solidFill>
                <a:sysClr val="windowText" lastClr="000000"/>
              </a:solidFill>
              <a:latin typeface="Baskerville Old Face" panose="02020602080505020303" pitchFamily="18" charset="0"/>
            </a:rPr>
            <a:t>Data Collection</a:t>
          </a:r>
        </a:p>
      </dsp:txBody>
      <dsp:txXfrm>
        <a:off x="11653" y="23058"/>
        <a:ext cx="1007622" cy="372983"/>
      </dsp:txXfrm>
    </dsp:sp>
    <dsp:sp modelId="{818F62F5-7F39-49F2-8160-FD4E88F4655B}">
      <dsp:nvSpPr>
        <dsp:cNvPr id="0" name=""/>
        <dsp:cNvSpPr/>
      </dsp:nvSpPr>
      <dsp:spPr>
        <a:xfrm>
          <a:off x="1122232" y="96271"/>
          <a:ext cx="193668" cy="226556"/>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en-US" sz="900" kern="1200"/>
        </a:p>
      </dsp:txBody>
      <dsp:txXfrm>
        <a:off x="1122232" y="141582"/>
        <a:ext cx="135568" cy="135934"/>
      </dsp:txXfrm>
    </dsp:sp>
    <dsp:sp modelId="{6CECB5B5-783F-4161-AD16-25A17E99DE79}">
      <dsp:nvSpPr>
        <dsp:cNvPr id="0" name=""/>
        <dsp:cNvSpPr/>
      </dsp:nvSpPr>
      <dsp:spPr>
        <a:xfrm>
          <a:off x="1396292" y="19793"/>
          <a:ext cx="894348" cy="379512"/>
        </a:xfrm>
        <a:prstGeom prst="roundRect">
          <a:avLst>
            <a:gd name="adj" fmla="val 10000"/>
          </a:avLst>
        </a:prstGeom>
        <a:no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ID" sz="1000" kern="1200">
              <a:solidFill>
                <a:sysClr val="windowText" lastClr="000000"/>
              </a:solidFill>
              <a:latin typeface="Baskerville Old Face" panose="02020602080505020303" pitchFamily="18" charset="0"/>
            </a:rPr>
            <a:t>Data Preprocessing</a:t>
          </a:r>
          <a:endParaRPr lang="en-US" sz="1000" kern="1200">
            <a:solidFill>
              <a:sysClr val="windowText" lastClr="000000"/>
            </a:solidFill>
            <a:latin typeface="Baskerville Old Face" panose="02020602080505020303" pitchFamily="18" charset="0"/>
          </a:endParaRPr>
        </a:p>
      </dsp:txBody>
      <dsp:txXfrm>
        <a:off x="1407408" y="30909"/>
        <a:ext cx="872116" cy="357280"/>
      </dsp:txXfrm>
    </dsp:sp>
    <dsp:sp modelId="{C0E94101-AF09-4EFB-A985-3981D961A714}">
      <dsp:nvSpPr>
        <dsp:cNvPr id="0" name=""/>
        <dsp:cNvSpPr/>
      </dsp:nvSpPr>
      <dsp:spPr>
        <a:xfrm>
          <a:off x="2381994" y="96271"/>
          <a:ext cx="193668" cy="226556"/>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en-US" sz="900" kern="1200"/>
        </a:p>
      </dsp:txBody>
      <dsp:txXfrm>
        <a:off x="2381994" y="141582"/>
        <a:ext cx="135568" cy="135934"/>
      </dsp:txXfrm>
    </dsp:sp>
    <dsp:sp modelId="{ED070BCF-83C8-49D5-A05C-38E3A6085710}">
      <dsp:nvSpPr>
        <dsp:cNvPr id="0" name=""/>
        <dsp:cNvSpPr/>
      </dsp:nvSpPr>
      <dsp:spPr>
        <a:xfrm>
          <a:off x="2656054" y="1"/>
          <a:ext cx="856025" cy="419097"/>
        </a:xfrm>
        <a:prstGeom prst="roundRect">
          <a:avLst>
            <a:gd name="adj" fmla="val 10000"/>
          </a:avLst>
        </a:prstGeom>
        <a:no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ID" sz="1000" kern="1200">
              <a:solidFill>
                <a:sysClr val="windowText" lastClr="000000"/>
              </a:solidFill>
              <a:latin typeface="Baskerville Old Face" panose="02020602080505020303" pitchFamily="18" charset="0"/>
            </a:rPr>
            <a:t>Modeling</a:t>
          </a:r>
          <a:endParaRPr lang="en-US" sz="1000" kern="1200">
            <a:solidFill>
              <a:sysClr val="windowText" lastClr="000000"/>
            </a:solidFill>
            <a:latin typeface="Baskerville Old Face" panose="02020602080505020303" pitchFamily="18" charset="0"/>
          </a:endParaRPr>
        </a:p>
      </dsp:txBody>
      <dsp:txXfrm>
        <a:off x="2668329" y="12276"/>
        <a:ext cx="831475" cy="394547"/>
      </dsp:txXfrm>
    </dsp:sp>
    <dsp:sp modelId="{C7A5374E-F4C6-47AA-9CB8-4DB7DFCD35E3}">
      <dsp:nvSpPr>
        <dsp:cNvPr id="0" name=""/>
        <dsp:cNvSpPr/>
      </dsp:nvSpPr>
      <dsp:spPr>
        <a:xfrm>
          <a:off x="3603433" y="96271"/>
          <a:ext cx="193668" cy="226556"/>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en-US" sz="900" kern="1200"/>
        </a:p>
      </dsp:txBody>
      <dsp:txXfrm>
        <a:off x="3603433" y="141582"/>
        <a:ext cx="135568" cy="135934"/>
      </dsp:txXfrm>
    </dsp:sp>
    <dsp:sp modelId="{422F8C18-7AE1-43BA-AA15-15A9BFC23AD0}">
      <dsp:nvSpPr>
        <dsp:cNvPr id="0" name=""/>
        <dsp:cNvSpPr/>
      </dsp:nvSpPr>
      <dsp:spPr>
        <a:xfrm>
          <a:off x="3877492" y="6844"/>
          <a:ext cx="913532" cy="405411"/>
        </a:xfrm>
        <a:prstGeom prst="roundRect">
          <a:avLst>
            <a:gd name="adj" fmla="val 10000"/>
          </a:avLst>
        </a:prstGeom>
        <a:solidFill>
          <a:schemeClr val="bg1">
            <a:lumMod val="95000"/>
          </a:schemeClr>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ID" sz="1000" kern="1200">
              <a:solidFill>
                <a:sysClr val="windowText" lastClr="000000"/>
              </a:solidFill>
              <a:latin typeface="Baskerville Old Face" panose="02020602080505020303" pitchFamily="18" charset="0"/>
            </a:rPr>
            <a:t>Evaluation</a:t>
          </a:r>
        </a:p>
      </dsp:txBody>
      <dsp:txXfrm>
        <a:off x="3889366" y="18718"/>
        <a:ext cx="889784" cy="381663"/>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RBa21</b:Tag>
    <b:SourceType>JournalArticle</b:SourceType>
    <b:Guid>{38BAC151-07D0-4A8D-AE76-EA0F2232B170}</b:Guid>
    <b:Author>
      <b:Author>
        <b:NameList>
          <b:Person>
            <b:Last>Bahl</b:Last>
            <b:First>R.</b:First>
          </b:Person>
          <b:Person>
            <b:Last>Bahl</b:Last>
            <b:First>S.</b:First>
          </b:Person>
        </b:NameList>
      </b:Author>
    </b:Author>
    <b:Title>Publication Pressure Versus Ethics, In Research and Publication</b:Title>
    <b:JournalName>Indian Journal of Community Medicine</b:JournalName>
    <b:Year>2021</b:Year>
    <b:Pages>584</b:Pages>
    <b:Volume>46</b:Volume>
    <b:RefOrder>1</b:RefOrder>
  </b:Source>
  <b:Source>
    <b:Tag>ASa19</b:Tag>
    <b:SourceType>JournalArticle</b:SourceType>
    <b:Guid>{87A87BDA-D210-45A2-B419-5F9FFACFC621}</b:Guid>
    <b:Author>
      <b:Author>
        <b:NameList>
          <b:Person>
            <b:Last>Cihan</b:Last>
            <b:First>Ozgur</b:First>
          </b:Person>
        </b:NameList>
      </b:Author>
    </b:Author>
    <b:Title>The analytic hierarchy process method to design applicable decision making for the effective removal of 2-MIB and geosmin in water sources</b:Title>
    <b:JournalName>Environmental Science and Pollution Research</b:JournalName>
    <b:Year>2024</b:Year>
    <b:Pages> 12431–12445</b:Pages>
    <b:Volume>31</b:Volume>
    <b:RefOrder>2</b:RefOrder>
  </b:Source>
  <b:Source>
    <b:Tag>SDu22</b:Tag>
    <b:SourceType>JournalArticle</b:SourceType>
    <b:Guid>{3D844EE2-6972-4F0C-B751-2003B91224D9}</b:Guid>
    <b:Author>
      <b:Author>
        <b:NameList>
          <b:Person>
            <b:Last>Duleba</b:Last>
            <b:First>S.</b:First>
          </b:Person>
          <b:Person>
            <b:Last>elikbilek</b:Last>
            <b:First>Y.</b:First>
            <b:Middle>Ç</b:Middle>
          </b:Person>
          <b:Person>
            <b:Last>Moslem</b:Last>
            <b:First>S.</b:First>
          </b:Person>
          <b:Person>
            <b:Last>Esztergár-Kiss</b:Last>
            <b:First>D.</b:First>
          </b:Person>
        </b:NameList>
      </b:Author>
    </b:Author>
    <b:Title>Application of Grey Analytic Hierarchy Process to Estimate Mode Choice Alternatives: A Case Study from Budapest</b:Title>
    <b:JournalName>Transp Res Interdiscip Perspect</b:JournalName>
    <b:Year>2022</b:Year>
    <b:Pages>100560</b:Pages>
    <b:Volume>13</b:Volume>
    <b:RefOrder>3</b:RefOrder>
  </b:Source>
  <b:Source>
    <b:Tag>Anj24</b:Tag>
    <b:SourceType>JournalArticle</b:SourceType>
    <b:Guid>{1739C21C-702E-4F0B-9683-80767DA984D1}</b:Guid>
    <b:Author>
      <b:Author>
        <b:NameList>
          <b:Person>
            <b:Last>Anjar Wulan</b:Last>
            <b:First>Sitti</b:First>
            <b:Middle>Zakiah Ma’mun, Muhammad Sofian Maksar</b:Middle>
          </b:Person>
        </b:NameList>
      </b:Author>
    </b:Author>
    <b:Title>ANALISIS ASET SAFE-HAVEN UNTUK PASAR SAHAM DI INDONESIA : STUDI PADA EMAS DAN BITCOIN</b:Title>
    <b:JournalName>MEA</b:JournalName>
    <b:Year>2024</b:Year>
    <b:Pages>753-759</b:Pages>
    <b:Volume>8</b:Volume>
    <b:Issue>1</b:Issue>
    <b:RefOrder>4</b:RefOrder>
  </b:Source>
  <b:Source>
    <b:Tag>Car22</b:Tag>
    <b:SourceType>JournalArticle</b:SourceType>
    <b:Guid>{E3440A7E-96C6-4369-9C06-E01258E60781}</b:Guid>
    <b:Author>
      <b:Author>
        <b:NameList>
          <b:Person>
            <b:Last>Carla A. Wijaya</b:Last>
            <b:First>Maria</b:First>
            <b:Middle>Ulpah</b:Middle>
          </b:Person>
        </b:NameList>
      </b:Author>
    </b:Author>
    <b:Title>The Analysis of the Roles of Bitcoin, Ethereum, and Gold as</b:Title>
    <b:JournalName>ICMR</b:JournalName>
    <b:Year>2022</b:Year>
    <b:Pages>51-62</b:Pages>
    <b:Volume>14</b:Volume>
    <b:Issue>1</b:Issue>
    <b:RefOrder>5</b:RefOrder>
  </b:Source>
  <b:Source>
    <b:Tag>Aje23</b:Tag>
    <b:SourceType>JournalArticle</b:SourceType>
    <b:Guid>{074978BB-0256-4EAA-B039-EFFE21E7E973}</b:Guid>
    <b:Author>
      <b:Author>
        <b:NameList>
          <b:Person>
            <b:Last>dkk</b:Last>
            <b:First>Ajeng</b:First>
            <b:Middle>Windi Astuti</b:Middle>
          </b:Person>
        </b:NameList>
      </b:Author>
    </b:Author>
    <b:Title>Analisis Pendapatan, Tingkat Inflasi Dan Harga Emas Dalam Penyaluran</b:Title>
    <b:JournalName>Wawasan : Jurnal Ilmu Manajemen, Ekonomi dan Kewirausahaan</b:JournalName>
    <b:Year>2023</b:Year>
    <b:Pages>62-79</b:Pages>
    <b:Volume>1</b:Volume>
    <b:Issue>3</b:Issue>
    <b:RefOrder>6</b:RefOrder>
  </b:Source>
  <b:Source>
    <b:Tag>Yas21</b:Tag>
    <b:SourceType>JournalArticle</b:SourceType>
    <b:Guid>{88C66BE8-EFC1-4827-87B0-397C9C88258C}</b:Guid>
    <b:Author>
      <b:Author>
        <b:NameList>
          <b:Person>
            <b:Last>Yasmeen Idilbi-Bayaa</b:Last>
            <b:First>Mahmoud</b:First>
            <b:Middle>Qadan</b:Middle>
          </b:Person>
        </b:NameList>
      </b:Author>
    </b:Author>
    <b:Title>Forecasting Commodity Prices Using the Term Structure</b:Title>
    <b:JournalName>Journal of Risk and Financial Manajement</b:JournalName>
    <b:Year>2021</b:Year>
    <b:Pages>1-39</b:Pages>
    <b:Volume>14</b:Volume>
    <b:Issue>585</b:Issue>
    <b:RefOrder>7</b:RefOrder>
  </b:Source>
  <b:Source>
    <b:Tag>Nin24</b:Tag>
    <b:SourceType>ConferenceProceedings</b:SourceType>
    <b:Guid>{3D9BC79B-CF45-44A2-B9B6-2486F62798CD}</b:Guid>
    <b:Title>The influence of financial literacy, perceptions of gold prices and</b:Title>
    <b:JournalName>El Mal</b:JournalName>
    <b:Year>2024</b:Year>
    <b:Author>
      <b:Author>
        <b:NameList>
          <b:Person>
            <b:Last>Ninda Juliana Fauzyah</b:Last>
            <b:First>Asep</b:First>
            <b:Middle>Kurniawan, Panji Agnyoto, Siti Hajar Bt Ab Hadi</b:Middle>
          </b:Person>
        </b:NameList>
      </b:Author>
    </b:Author>
    <b:ConferenceName>Incaf</b:ConferenceName>
    <b:City>Yogyakarta</b:City>
    <b:RefOrder>8</b:RefOrder>
  </b:Source>
  <b:Source>
    <b:Tag>Moh24</b:Tag>
    <b:SourceType>JournalArticle</b:SourceType>
    <b:Guid>{914F563C-9778-4ED0-8C75-03BB178035F1}</b:Guid>
    <b:Title>ARIMA Model Time Series Forecasting</b:Title>
    <b:Year>2024</b:Year>
    <b:Author>
      <b:Author>
        <b:NameList>
          <b:Person>
            <b:Last>Mohd Faizan Rizvi</b:Last>
            <b:First>Shivang</b:First>
            <b:Middle>Sahu , Dr. Sadhana Rana</b:Middle>
          </b:Person>
        </b:NameList>
      </b:Author>
    </b:Author>
    <b:JournalName>Ijraset</b:JournalName>
    <b:Pages>3782-3785</b:Pages>
    <b:Volume>12</b:Volume>
    <b:Issue>V</b:Issue>
    <b:RefOrder>9</b:RefOrder>
  </b:Source>
  <b:Source>
    <b:Tag>Chr25</b:Tag>
    <b:SourceType>JournalArticle</b:SourceType>
    <b:Guid>{E2088E4C-DEB0-41FE-A6DB-985F3AF2F767}</b:Guid>
    <b:Author>
      <b:Author>
        <b:NameList>
          <b:Person>
            <b:Last>Andreas</b:Last>
            <b:First>Christopher</b:First>
          </b:Person>
        </b:NameList>
      </b:Author>
    </b:Author>
    <b:Title>Perbandingan Pendekatan Statistika dan Machine Learning dalam</b:Title>
    <b:JournalName>JURNAL SISTEM INFORMASI TGD</b:JournalName>
    <b:Year>2025</b:Year>
    <b:Pages> 778-785</b:Pages>
    <b:Volume>4</b:Volume>
    <b:Issue>4</b:Issue>
    <b:RefOrder>10</b:RefOrder>
  </b:Source>
  <b:Source>
    <b:Tag>Ina24</b:Tag>
    <b:SourceType>JournalArticle</b:SourceType>
    <b:Guid>{51D6150B-D6DB-4BD3-A57A-5E8FA984AFE8}</b:Guid>
    <b:Author>
      <b:Author>
        <b:NameList>
          <b:Person>
            <b:Last>Inayah Aulia Maharani</b:Last>
            <b:First>Arita</b:First>
            <b:Middle>Witanti</b:Middle>
          </b:Person>
        </b:NameList>
      </b:Author>
    </b:Author>
    <b:Title>Peramalan Harga Emas Indonesia Menggunakan Metode</b:Title>
    <b:JournalName>Jurnal Teknik Informatika dan Sistem Informasi </b:JournalName>
    <b:Year>2024</b:Year>
    <b:Pages>79-89</b:Pages>
    <b:Volume> 11</b:Volume>
    <b:Issue>4</b:Issue>
    <b:RefOrder>11</b:RefOrder>
  </b:Source>
  <b:Source>
    <b:Tag>Haf24</b:Tag>
    <b:SourceType>JournalArticle</b:SourceType>
    <b:Guid>{E81DF78F-CE21-4380-BD9C-7F4C1708ED2B}</b:Guid>
    <b:Author>
      <b:Author>
        <b:NameList>
          <b:Person>
            <b:Last>Hafivah Rosvita Sari</b:Last>
            <b:First>Sri</b:First>
            <b:Middle>Wahyuningsih, Meiliyani Siringoringo</b:Middle>
          </b:Person>
        </b:NameList>
      </b:Author>
    </b:Author>
    <b:Title>Peramalan Harga Emas Indonesia Menggunakan Model ARIMA (0,1,1) – GARCH (1,0)</b:Title>
    <b:JournalName>Jurnal EKSPONENSIAL</b:JournalName>
    <b:Year>2024</b:Year>
    <b:Pages>1-10</b:Pages>
    <b:Volume>15</b:Volume>
    <b:Issue>1</b:Issue>
    <b:RefOrder>12</b:RefOrder>
  </b:Source>
  <b:Source>
    <b:Tag>Sun19</b:Tag>
    <b:SourceType>JournalArticle</b:SourceType>
    <b:Guid>{D7978CA4-9E8D-47D1-8866-03E729C555BE}</b:Guid>
    <b:Author>
      <b:Author>
        <b:NameList>
          <b:Person>
            <b:Last>Sunyanti</b:Last>
            <b:First>Utriweni</b:First>
            <b:Middle>Mukhaiyar</b:Middle>
          </b:Person>
        </b:NameList>
      </b:Author>
    </b:Author>
    <b:Title>GOLD PRICE PREDICTION USING ARIMA TIME SERIES MODEL APPROACH</b:Title>
    <b:JournalName>Procuratio: Jurnal Ilmiah Manajemen</b:JournalName>
    <b:Year>2019</b:Year>
    <b:Pages>379-390</b:Pages>
    <b:Volume>7</b:Volume>
    <b:Issue>4</b:Issue>
    <b:RefOrder>13</b:RefOrder>
  </b:Source>
  <b:Source>
    <b:Tag>Abu23</b:Tag>
    <b:SourceType>JournalArticle</b:SourceType>
    <b:Guid>{02BEAAD8-2266-4A0A-AF16-DDAE30CAB7E8}</b:Guid>
    <b:Author>
      <b:Author>
        <b:NameList>
          <b:Person>
            <b:Last>Abu Tholib</b:Last>
            <b:First>Nanda</b:First>
            <b:Middle>Kurnia Agusmawati, Fitwatul Khoiriyah</b:Middle>
          </b:Person>
        </b:NameList>
      </b:Author>
    </b:Author>
    <b:Title>PREDIKSI HARGA EMAS MENGGUNAKAN METODE LSTM DAN GRU</b:Title>
    <b:JournalName>Jurnal Informatika dan Teknik Elektro Terapan</b:JournalName>
    <b:Year>2023</b:Year>
    <b:Pages>620-627</b:Pages>
    <b:Volume>11</b:Volume>
    <b:Issue>3</b:Issue>
    <b:RefOrder>14</b:RefOrder>
  </b:Source>
  <b:Source>
    <b:Tag>Rik25</b:Tag>
    <b:SourceType>JournalArticle</b:SourceType>
    <b:Guid>{D67052B5-E62A-488C-866C-047524C5DA7B}</b:Guid>
    <b:Author>
      <b:Author>
        <b:NameList>
          <b:Person>
            <b:Last>Rika Septiana</b:Last>
            <b:First>Adetya</b:First>
            <b:Middle>Rielisa Putri, Wardah Shifa Maharani, Gina Destia Gultom, Eka Darmayanti Simanullang, Ken Dhita Tania, Allsela Meiriza, Ahmad Rifai</b:Middle>
          </b:Person>
        </b:NameList>
      </b:Author>
    </b:Author>
    <b:Title>PREDIKSI HARGA EMAS INDONESIA MENGGUNAKAN MODEL CNN-LSTM</b:Title>
    <b:JournalName>INFOMATEK: Jurnal Informatika, Manajemen dan Teknologi</b:JournalName>
    <b:Year>2025</b:Year>
    <b:Pages>131-138</b:Pages>
    <b:Volume>27</b:Volume>
    <b:Issue>1</b:Issue>
    <b:RefOrder>15</b:RefOrder>
  </b:Source>
  <b:Source>
    <b:Tag>Wah24</b:Tag>
    <b:SourceType>JournalArticle</b:SourceType>
    <b:Guid>{96C9BA9B-DA64-4B1B-9EA9-863C3783287C}</b:Guid>
    <b:Author>
      <b:Author>
        <b:NameList>
          <b:Person>
            <b:Last>Wahyutama Fitri Hidayat</b:Last>
            <b:First>Kartika</b:First>
            <b:Middle>Handayani, Yesni Malau, Rachmat Adi Purnama, Ahmad Setiadi</b:Middle>
          </b:Person>
        </b:NameList>
      </b:Author>
    </b:Author>
    <b:Title>Prediksi Harga Komoditi Emas Menggunakan Metode Long Short-Term Memory Dengan Penambahan Optimalisasi</b:Title>
    <b:JournalName>Jurnal Infortech</b:JournalName>
    <b:Year>2024</b:Year>
    <b:Pages>156-162</b:Pages>
    <b:Volume>6 </b:Volume>
    <b:Issue>2</b:Issue>
    <b:RefOrder>16</b:RefOrder>
  </b:Source>
  <b:Source>
    <b:Tag>And25</b:Tag>
    <b:SourceType>JournalArticle</b:SourceType>
    <b:Guid>{EC62196A-58E6-4283-8386-403104715132}</b:Guid>
    <b:Author>
      <b:Author>
        <b:NameList>
          <b:Person>
            <b:Last>Andi Illa Erviani Nensi</b:Last>
            <b:First>Mahda</b:First>
            <b:Middle>Al Maida, Khairil Anwar Notodiputro, Yenni Angraini, Laily Nissa Atul Mualifah</b:Middle>
          </b:Person>
        </b:NameList>
      </b:Author>
    </b:Author>
    <b:Title>Performance Analysis of ARIMA, LSTM, and Hybrid ARIMA-LSTM in Forecasting the Composite Stock Price Index</b:Title>
    <b:JournalName>CAUCHY: JURNAL MATEMATIKA MURNI DAN APLIKASI</b:JournalName>
    <b:Year>2025</b:Year>
    <b:Pages>588-604</b:Pages>
    <b:Volume>10</b:Volume>
    <b:Issue>2</b:Issue>
    <b:RefOrder>17</b:RefOrder>
  </b:Source>
  <b:Source>
    <b:Tag>Ari24</b:Tag>
    <b:SourceType>ConferenceProceedings</b:SourceType>
    <b:Guid>{3471D71C-288D-425F-8FE0-F23184D580A5}</b:Guid>
    <b:Title>Analisis Kinerja Model ARIMA dan LSTM dalam Memprediksi Jakarta Interbank Spot Dollar Rate (JISDOR)</b:Title>
    <b:Year>2024</b:Year>
    <b:Author>
      <b:Author>
        <b:NameList>
          <b:Person>
            <b:Last>Ariska Fitriyana Ningrum</b:Last>
            <b:First>Zahra</b:First>
            <b:Middle>Aura Hisani</b:Middle>
          </b:Person>
        </b:NameList>
      </b:Author>
    </b:Author>
    <b:ConferenceName>SENADA </b:ConferenceName>
    <b:City>Surabaya</b:City>
    <b:RefOrder>18</b:RefOrder>
  </b:Source>
  <b:Source>
    <b:Tag>Div25</b:Tag>
    <b:SourceType>JournalArticle</b:SourceType>
    <b:Guid>{4E4CC8FE-6F32-4570-A5FA-6234F5DBBD47}</b:Guid>
    <b:Title>PENERAPAN MODEL HIBRIDA ARIMA-LSTM PADA PREDIKSI INFLASI DI INDONESIA</b:Title>
    <b:Year>2025</b:Year>
    <b:Author>
      <b:Author>
        <b:NameList>
          <b:Person>
            <b:Last>Divanda Shaffa Ameera</b:Last>
            <b:First>Aviolla</b:First>
            <b:Middle>Terza Damaliana, Mohammad Idhom</b:Middle>
          </b:Person>
        </b:NameList>
      </b:Author>
    </b:Author>
    <b:JournalName>JATI (Jurnal Mahasiswa Teknik Informatika)</b:JournalName>
    <b:Pages>3743-3749</b:Pages>
    <b:Volume>9</b:Volume>
    <b:Issue>3</b:Issue>
    <b:RefOrder>19</b:RefOrder>
  </b:Source>
  <b:Source>
    <b:Tag>Xia23</b:Tag>
    <b:SourceType>JournalArticle</b:SourceType>
    <b:Guid>{5E191611-5564-4A97-B549-7E87BE732B6A}</b:Guid>
    <b:Author>
      <b:Author>
        <b:NameList>
          <b:Person>
            <b:Last>Xiafei Li</b:Last>
            <b:First>Qiang</b:First>
            <b:Middle>Guo, Chao Liang, Muhammad Umar</b:Middle>
          </b:Person>
        </b:NameList>
      </b:Author>
    </b:Author>
    <b:Title>Forecasting gold volatility with geopolitical risk indices</b:Title>
    <b:JournalName>Research in International Business and Finance</b:JournalName>
    <b:Year>2023</b:Year>
    <b:Volume>64</b:Volume>
    <b:RefOrder>20</b:RefOrder>
  </b:Source>
  <b:Source>
    <b:Tag>Elo24</b:Tag>
    <b:SourceType>JournalArticle</b:SourceType>
    <b:Guid>{E763BB0A-D41A-401F-8ED6-781FF13FA7DA}</b:Guid>
    <b:Author>
      <b:Author>
        <b:NameList>
          <b:Person>
            <b:Last>Elok Devi Susanti</b:Last>
            <b:First>Esther</b:First>
            <b:Middle>Ria Matulessy, Indah Ratih, Anggriyani</b:Middle>
          </b:Person>
        </b:NameList>
      </b:Author>
    </b:Author>
    <b:Title>PERAMALAN HARGA EMAS DENGAN METODE ARIMA (STUDI KASUS: HARGA JUAL PADA TABUNGAN EMAS PT. PEGADAIAN DI INDONESIA)</b:Title>
    <b:JournalName>Jurnal Review Pendidikan dan Pengajaran </b:JournalName>
    <b:Year>2024</b:Year>
    <b:Pages>18447-18456</b:Pages>
    <b:Volume>7</b:Volume>
    <b:Issue>4</b:Issue>
    <b:RefOrder>21</b:RefOrder>
  </b:Source>
  <b:Source>
    <b:Tag>SDM24</b:Tag>
    <b:SourceType>JournalArticle</b:SourceType>
    <b:Guid>{81D76ABA-5468-48B9-953D-ADCE4C9E25A1}</b:Guid>
    <b:Author>
      <b:Author>
        <b:NameList>
          <b:Person>
            <b:Last>S.D. Maulia</b:Last>
            <b:First>R.R.C.</b:First>
            <b:Middle>Triwulandari, M.D. Fauzan, N. Khoerunnisa, M.F. Aziz, dan I.W. Mangku</b:Middle>
          </b:Person>
        </b:NameList>
      </b:Author>
    </b:Author>
    <b:Title>PERBANDINGAN KINERJA MODEL ARIMA DAN GARCH DALAM PERAMALAN HARGA SAHAM BANK BRI</b:Title>
    <b:JournalName>MILANG Journal of Mathematics and Its Applications</b:JournalName>
    <b:Year>2024</b:Year>
    <b:Pages>65-76</b:Pages>
    <b:Volume>20</b:Volume>
    <b:Issue>1</b:Issue>
    <b:RefOrder>22</b:RefOrder>
  </b:Source>
  <b:Source>
    <b:Tag>Ros19</b:Tag>
    <b:SourceType>JournalArticle</b:SourceType>
    <b:Guid>{8AEC8542-6E94-41EF-8ED9-13F633F7E86A}</b:Guid>
    <b:Author>
      <b:Author>
        <b:NameList>
          <b:Person>
            <b:Last>Rosita Ayu Wulandari</b:Last>
            <b:First>Rahmat</b:First>
            <b:Middle>Gernowo</b:Middle>
          </b:Person>
        </b:NameList>
      </b:Author>
    </b:Author>
    <b:Title>METODE AUTOREGRESSIVE INTEGRATED MOVING AVERAGE (ARIMA) DAN METODE ADAPTIVE NEURO FUZZY INFERENCE SYSTEM (ANFIS) DALAM ANALISIS CURAH HUJAN</b:Title>
    <b:JournalName>Berkala Fisika</b:JournalName>
    <b:Year>2019</b:Year>
    <b:Pages>41- 48</b:Pages>
    <b:Volume>22</b:Volume>
    <b:Issue>1</b:Issue>
    <b:RefOrder>23</b:RefOrder>
  </b:Source>
  <b:Source>
    <b:Tag>Roy25</b:Tag>
    <b:SourceType>JournalArticle</b:SourceType>
    <b:Guid>{7CB9A1C5-9C14-4F6D-918C-31D65E705565}</b:Guid>
    <b:Author>
      <b:Author>
        <b:NameList>
          <b:Person>
            <b:Last>Roy Andika</b:Last>
            <b:First>Kusrini</b:First>
          </b:Person>
        </b:NameList>
      </b:Author>
    </b:Author>
    <b:Title>OPTIMASI HYPERPARAMETER MODEL LSTM DAN VARIANNYA UNTUK PERAMALAN PEMBELIAN BAHAN BAKU KARET ALAM</b:Title>
    <b:JournalName>JIPI (Jurnal Ilmiah Penelitian dan Pembelajaran Informatika)</b:JournalName>
    <b:Year>2025</b:Year>
    <b:Pages>2627-2639</b:Pages>
    <b:Volume>10</b:Volume>
    <b:Issue>3</b:Issue>
    <b:RefOrder>24</b:RefOrder>
  </b:Source>
  <b:Source>
    <b:Tag>Eko24</b:Tag>
    <b:SourceType>JournalArticle</b:SourceType>
    <b:Guid>{2CB40646-73CB-43F9-B4D7-8532D0F94E32}</b:Guid>
    <b:Author>
      <b:Author>
        <b:NameList>
          <b:Person>
            <b:Last>Verianto</b:Last>
            <b:First>Eko</b:First>
          </b:Person>
        </b:NameList>
      </b:Author>
    </b:Author>
    <b:Title>PENERAPAN LSTM DENGAN REGULARISASI UNTUK MENCEGAH OVERFITTING PADA MODEL PREDIKSI TINGKAT INFLASI DI INDONESIA</b:Title>
    <b:JournalName>Jurnal Sistem Informasi dan Sistem Komputer</b:JournalName>
    <b:Year>2024</b:Year>
    <b:Pages>195-204</b:Pages>
    <b:Volume>9</b:Volume>
    <b:Issue>2</b:Issue>
    <b:RefOrder>25</b:RefOrder>
  </b:Source>
  <b:Source>
    <b:Tag>Put24</b:Tag>
    <b:SourceType>JournalArticle</b:SourceType>
    <b:Guid>{FB2B8D4B-59EA-4ED4-B063-AA8BC0CB1C0F}</b:Guid>
    <b:Author>
      <b:Author>
        <b:NameList>
          <b:Person>
            <b:Last>Putrama Alkhairi</b:Last>
            <b:First>Agus</b:First>
            <b:Middle>Perdana Windarto, Muhamad Masjun Efendi</b:Middle>
          </b:Person>
        </b:NameList>
      </b:Author>
    </b:Author>
    <b:Title>Optimasi LSTM Mengurangi Overfitting untuk Klasifikasi Teks Menggunakan Kumpulan Data Ulasan Film Kaggle IMDB</b:Title>
    <b:JournalName>Building of Informatics, Technology and Science (BITS)</b:JournalName>
    <b:Year>2024</b:Year>
    <b:Pages>1142−1150</b:Pages>
    <b:Volume> 6</b:Volume>
    <b:Issue>2</b:Issue>
    <b:RefOrder>26</b:RefOrder>
  </b:Source>
  <b:Source>
    <b:Tag>Ban16</b:Tag>
    <b:SourceType>JournalArticle</b:SourceType>
    <b:Guid>{0901C9DF-0115-4660-9BF5-8E6D5DB8EF75}</b:Guid>
    <b:Author>
      <b:Author>
        <b:NameList>
          <b:Person>
            <b:Last>Bandyopadhyay</b:Last>
            <b:First>Banhi</b:First>
            <b:Middle>Guha dan Gautam</b:Middle>
          </b:Person>
        </b:NameList>
      </b:Author>
    </b:Author>
    <b:Title>Peramalan Harga Emas Menggunakan Model ARIMA</b:Title>
    <b:JournalName>Jurnal Ilmu Manajemen Lanjutan </b:JournalName>
    <b:Year>2016</b:Year>
    <b:Pages>117-121</b:Pages>
    <b:Volume>4</b:Volume>
    <b:Issue>2</b:Issue>
    <b:RefOrder>27</b:RefOrder>
  </b:Source>
  <b:Source>
    <b:Tag>Ina241</b:Tag>
    <b:SourceType>JournalArticle</b:SourceType>
    <b:Guid>{5EE20AD0-48EF-4E04-AFB0-D4C866208787}</b:Guid>
    <b:Author>
      <b:Author>
        <b:NameList>
          <b:Person>
            <b:Last>Inayah Aulia Maharani</b:Last>
            <b:First>Arita</b:First>
            <b:Middle>Witanti</b:Middle>
          </b:Person>
        </b:NameList>
      </b:Author>
    </b:Author>
    <b:Title>Peramalan Harga Emas Indonesia Menggunakan Metode </b:Title>
    <b:JournalName>Jurnal Teknik Informatika dan Sistem Informasi</b:JournalName>
    <b:Year>2024</b:Year>
    <b:Pages>79-89</b:Pages>
    <b:Volume>11</b:Volume>
    <b:Issue>4</b:Issue>
    <b:RefOrder>28</b:RefOrder>
  </b:Source>
  <b:Source>
    <b:Tag>Fat24</b:Tag>
    <b:SourceType>JournalArticle</b:SourceType>
    <b:Guid>{05086629-698D-4F7E-AF49-89AB728B8859}</b:Guid>
    <b:Author>
      <b:Author>
        <b:NameList>
          <b:Person>
            <b:Last>Fatkhurokhman Fauzi</b:Last>
            <b:First>Syifa</b:First>
            <b:Middle>Aulia, Ahmad Reyhan Syaifullah, Tiani Wahyu Utami</b:Middle>
          </b:Person>
        </b:NameList>
      </b:Author>
    </b:Author>
    <b:Title>Peramalan Harga Emas Menggunakan Pendekatan Long-Short Term Memory (LSTM) </b:Title>
    <b:JournalName>JEPIN(Jurnal Edukasi dan Penelitian Informatika)</b:JournalName>
    <b:Year>2024</b:Year>
    <b:Pages>252-257</b:Pages>
    <b:Volume>10</b:Volume>
    <b:Issue>2</b:Issue>
    <b:RefOrder>29</b:RefOrder>
  </b:Source>
  <b:Source>
    <b:Tag>Mic22</b:Tag>
    <b:SourceType>JournalArticle</b:SourceType>
    <b:Guid>{CECE0A87-ECA0-423C-845F-4284B3D11C29}</b:Guid>
    <b:Author>
      <b:Author>
        <b:NameList>
          <b:Person>
            <b:Last>Michael Owen</b:Last>
            <b:First>Vincent,</b:First>
            <b:Middle>Riama Br Ambarita, Evta Indra</b:Middle>
          </b:Person>
        </b:NameList>
      </b:Author>
    </b:Author>
    <b:Title>IMPLEMENTASI METODE LONG SHORT TERM MEMORY UNTUK MEMPREDIKSI PERGERAKAN NILAI HARGA EMAS</b:Title>
    <b:JournalName>Jurnal TEKINKOM</b:JournalName>
    <b:Year>2022</b:Year>
    <b:Pages>96-104</b:Pages>
    <b:Volume>5</b:Volume>
    <b:Issue>1</b:Issue>
    <b:RefOrder>30</b:RefOrder>
  </b:Source>
  <b:Source>
    <b:Tag>Fat21</b:Tag>
    <b:SourceType>JournalArticle</b:SourceType>
    <b:Guid>{1D5BC736-B71D-4F53-9769-CEB25FBD86CD}</b:Guid>
    <b:Author>
      <b:Author>
        <b:NameList>
          <b:Person>
            <b:Last>Fatimah Defina Setiti Alhamdani</b:Last>
            <b:First>Gita</b:First>
            <b:Middle>Indah Marthasari , Christian Sri Kusuma Aditya</b:Middle>
          </b:Person>
        </b:NameList>
      </b:Author>
    </b:Author>
    <b:Title>Prediksi Harga Emas Menggunakan Metode Time Series Long Short - Term Memory Neural Network</b:Title>
    <b:JournalName>REPOSITOR</b:JournalName>
    <b:Year>2021</b:Year>
    <b:Pages>375-386</b:Pages>
    <b:Volume>3</b:Volume>
    <b:Issue>4</b:Issue>
    <b:RefOrder>31</b:RefOrder>
  </b:Source>
  <b:Source>
    <b:Tag>Han24</b:Tag>
    <b:SourceType>JournalArticle</b:SourceType>
    <b:Guid>{7E888EDF-CD53-4406-BBC8-47A281E94A2B}</b:Guid>
    <b:Author>
      <b:Author>
        <b:NameList>
          <b:Person>
            <b:Last>Handyca Yeng</b:Last>
            <b:First>Mangapul</b:First>
            <b:Middle>Siahaan</b:Middle>
          </b:Person>
        </b:NameList>
      </b:Author>
    </b:Author>
    <b:Title>Perancangan Sistem Prediksi Harga Saham Berbasis Website Menggunakan Algoritma Hybrid (ARIMA-LSTM)</b:Title>
    <b:JournalName>Handyca Yeng(1*),Mangapul Siahaan</b:JournalName>
    <b:Year>2024</b:Year>
    <b:Pages>61-72</b:Pages>
    <b:Volume>13</b:Volume>
    <b:Issue>1</b:Issue>
    <b:RefOrder>32</b:RefOrder>
  </b:Source>
  <b:Source>
    <b:Tag>Div251</b:Tag>
    <b:SourceType>JournalArticle</b:SourceType>
    <b:Guid>{B0430698-BA8F-4485-8521-0C4473F4CF25}</b:Guid>
    <b:Author>
      <b:Author>
        <b:NameList>
          <b:Person>
            <b:Last>Divanda Shaffa Ameera</b:Last>
            <b:First>Aviolla</b:First>
            <b:Middle>Terza Damaliana, Mohammad Idhom</b:Middle>
          </b:Person>
        </b:NameList>
      </b:Author>
    </b:Author>
    <b:Title>PENERAPAN MODEL HIBRIDA ARIMA-LSTM PADA PREDIKSI INFLASI DI INDONESIA</b:Title>
    <b:JournalName>JATI (Jurnal Mahasiswa Teknik Informatika)</b:JournalName>
    <b:Year>2025</b:Year>
    <b:Pages>3743-3749</b:Pages>
    <b:Volume>9</b:Volume>
    <b:Issue>3</b:Issue>
    <b:RefOrder>33</b:RefOrder>
  </b:Source>
  <b:Source>
    <b:Tag>Ann25</b:Tag>
    <b:SourceType>JournalArticle</b:SourceType>
    <b:Guid>{55FBF81E-2528-4F2E-BA00-8524D860BE41}</b:Guid>
    <b:Author>
      <b:Author>
        <b:NameList>
          <b:Person>
            <b:Last>Annisa Hestiningtyas</b:Last>
            <b:First>Sri</b:First>
            <b:Middle>Wahyuningsih</b:Middle>
          </b:Person>
        </b:NameList>
      </b:Author>
    </b:Author>
    <b:Title>Analisis Feature Importance Random Forest untuk Faktor Penentu Harga Emas Antam</b:Title>
    <b:JournalName>Insearch (Information System Research) Journal </b:JournalName>
    <b:Year>2025</b:Year>
    <b:Pages>97-106</b:Pages>
    <b:Volume>5</b:Volume>
    <b:Issue>2</b:Issue>
    <b:RefOrder>34</b:RefOrder>
  </b:Source>
  <b:Source>
    <b:Tag>Moh202</b:Tag>
    <b:SourceType>JournalArticle</b:SourceType>
    <b:Guid>{E33F6C38-8788-4144-A80B-B12A6A5CBF3E}</b:Guid>
    <b:Author>
      <b:Author>
        <b:NameList>
          <b:Person>
            <b:Last>Mohamad As'ad</b:Last>
            <b:First>Sujito,</b:First>
            <b:Middle>Sigit Setyowibowo</b:Middle>
          </b:Person>
        </b:NameList>
      </b:Author>
    </b:Author>
    <b:Title>Peramalan Harga Emas Harian dengan Model Hibrida Double Exponensial Smoothing Holt's dan Jaringan Syaraf Tiruan </b:Title>
    <b:JournalName>Jurnal Ilmiah KOMPUTASI</b:JournalName>
    <b:Year>2020</b:Year>
    <b:Pages>51-58</b:Pages>
    <b:Volume>19</b:Volume>
    <b:Issue>1</b:Issue>
    <b:RefOrder>35</b:RefOrder>
  </b:Source>
  <b:Source>
    <b:Tag>Mar23</b:Tag>
    <b:SourceType>JournalArticle</b:SourceType>
    <b:Guid>{7731AEA3-F5BD-4926-AA8C-B1EE7F2FC56F}</b:Guid>
    <b:Author>
      <b:Author>
        <b:NameList>
          <b:Person>
            <b:Last>Maria Risnawati</b:Last>
            <b:First>Wardi</b:First>
            <b:Middle>Syafmen,Bunga Mardhotillahs</b:Middle>
          </b:Person>
        </b:NameList>
      </b:Author>
    </b:Author>
    <b:Title>Prediksi Penjualan Emas di PT. Pegadaian Area Jambi Menggunakan Fuzzy </b:Title>
    <b:JournalName>Jurnal Ekonomi dan Statistik Indonesia</b:JournalName>
    <b:Year>2023</b:Year>
    <b:Pages>70–84</b:Pages>
    <b:Volume>3</b:Volume>
    <b:Issue>1</b:Issue>
    <b:RefOrder>36</b:RefOrder>
  </b:Source>
  <b:Source>
    <b:Tag>Man24</b:Tag>
    <b:SourceType>Book</b:SourceType>
    <b:Guid>{6A5F8F54-402B-4D3B-9CB8-6D20910F9279}</b:Guid>
    <b:Title>Modern Time Series Forecasting with Python (Second Edition)</b:Title>
    <b:Year>2024</b:Year>
    <b:Author>
      <b:Author>
        <b:NameList>
          <b:Person>
            <b:Last>Manu Joseph</b:Last>
            <b:First>Jeffrey</b:First>
            <b:Middle>Tackes</b:Middle>
          </b:Person>
        </b:NameList>
      </b:Author>
    </b:Author>
    <b:City>Birmingham</b:City>
    <b:Publisher> Packt Publishing</b:Publisher>
    <b:RefOrder>37</b:RefOrder>
  </b:Source>
  <b:Source>
    <b:Tag>Jas18</b:Tag>
    <b:SourceType>Book</b:SourceType>
    <b:Guid>{EFB8C495-BE6A-4835-877A-0973A05B8713}</b:Guid>
    <b:Author>
      <b:Author>
        <b:NameList>
          <b:Person>
            <b:Last>Brownlee</b:Last>
            <b:First>Jason</b:First>
          </b:Person>
        </b:NameList>
      </b:Author>
    </b:Author>
    <b:Title>Deep Learning for Time Series Forecasting Predict the Future with MLPs, CNNs and LSTMs in Python</b:Title>
    <b:Year>2018</b:Year>
    <b:Publisher>Machine Learning Mastery</b:Publisher>
    <b:RefOrder>38</b:RefOrder>
  </b:Source>
</b:Sources>
</file>

<file path=customXml/itemProps1.xml><?xml version="1.0" encoding="utf-8"?>
<ds:datastoreItem xmlns:ds="http://schemas.openxmlformats.org/officeDocument/2006/customXml" ds:itemID="{9DB8A48D-90AD-4C7C-8206-664381E10A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13</Pages>
  <Words>5945</Words>
  <Characters>33891</Characters>
  <Application>Microsoft Office Word</Application>
  <DocSecurity>0</DocSecurity>
  <Lines>282</Lines>
  <Paragraphs>79</Paragraphs>
  <ScaleCrop>false</ScaleCrop>
  <HeadingPairs>
    <vt:vector size="2" baseType="variant">
      <vt:variant>
        <vt:lpstr>Title</vt:lpstr>
      </vt:variant>
      <vt:variant>
        <vt:i4>1</vt:i4>
      </vt:variant>
    </vt:vector>
  </HeadingPairs>
  <TitlesOfParts>
    <vt:vector size="1" baseType="lpstr">
      <vt:lpstr>Feature Selection Analysis for Diagnosing Narcissistic Personality Disorder (NPD) Using Principal Component Analysis and the Naïve Bayes Model</vt:lpstr>
    </vt:vector>
  </TitlesOfParts>
  <Company/>
  <LinksUpToDate>false</LinksUpToDate>
  <CharactersWithSpaces>39757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Feature Selection Analysis for Diagnosing Narcissistic Personality Disorder (NPD) Using Principal Component Analysis and the Naïve Bayes Model</dc:title>
  <dc:subject/>
  <dc:creator>User</dc:creator>
  <cp:keywords>DOI: 10.30829/zero.v9i1.24086</cp:keywords>
  <dc:description/>
  <cp:lastModifiedBy>lenovo</cp:lastModifiedBy>
  <cp:revision>14</cp:revision>
  <cp:lastPrinted>2025-06-19T01:48:00Z</cp:lastPrinted>
  <dcterms:created xsi:type="dcterms:W3CDTF">2025-09-09T04:19:00Z</dcterms:created>
  <dcterms:modified xsi:type="dcterms:W3CDTF">2025-09-09T06:03:00Z</dcterms:modified>
</cp:coreProperties>
</file>