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5A9B" w14:textId="77777777" w:rsidR="0088380D" w:rsidRDefault="0088380D" w:rsidP="004D4B31">
      <w:pPr>
        <w:rPr>
          <w:rFonts w:ascii="Baskerville Old Face" w:hAnsi="Baskerville Old Face"/>
          <w:b/>
          <w:bCs/>
          <w:sz w:val="28"/>
          <w:szCs w:val="24"/>
        </w:rPr>
      </w:pPr>
      <w:bookmarkStart w:id="0" w:name="_Hlk44624579"/>
    </w:p>
    <w:bookmarkEnd w:id="0"/>
    <w:p w14:paraId="64ACE677" w14:textId="16BE1854" w:rsidR="00904D6D" w:rsidRPr="003D5F5C" w:rsidRDefault="00EE264B" w:rsidP="00904D6D">
      <w:pPr>
        <w:jc w:val="center"/>
        <w:rPr>
          <w:rFonts w:ascii="Baskerville Old Face" w:hAnsi="Baskerville Old Face"/>
          <w:b/>
          <w:bCs/>
        </w:rPr>
      </w:pPr>
      <w:r w:rsidRPr="00EE264B">
        <w:rPr>
          <w:rFonts w:ascii="Baskerville Old Face" w:hAnsi="Baskerville Old Face"/>
          <w:b/>
          <w:bCs/>
          <w:sz w:val="28"/>
          <w:szCs w:val="24"/>
        </w:rPr>
        <w:t>Comparison of User Satisfaction of Mobile-Based Document Scanner Applications on Camscanner and Simple Scanner Using the TAM Method</w:t>
      </w:r>
    </w:p>
    <w:p w14:paraId="58125652" w14:textId="77777777" w:rsidR="00250A66" w:rsidRPr="003D5F5C" w:rsidRDefault="00250A66" w:rsidP="00904D6D">
      <w:pPr>
        <w:jc w:val="center"/>
        <w:rPr>
          <w:rFonts w:ascii="Baskerville Old Face" w:hAnsi="Baskerville Old Face"/>
          <w:b/>
          <w:bCs/>
        </w:rPr>
      </w:pPr>
    </w:p>
    <w:p w14:paraId="528661A1" w14:textId="019E1D63" w:rsidR="00904D6D" w:rsidRPr="00C13D44" w:rsidRDefault="00B9635D" w:rsidP="00904D6D">
      <w:pPr>
        <w:jc w:val="center"/>
        <w:rPr>
          <w:rFonts w:ascii="Baskerville Old Face" w:hAnsi="Baskerville Old Face"/>
          <w:b/>
          <w:bCs/>
          <w:vertAlign w:val="superscript"/>
        </w:rPr>
      </w:pPr>
      <w:r>
        <w:rPr>
          <w:rFonts w:ascii="Baskerville Old Face" w:hAnsi="Baskerville Old Face"/>
          <w:b/>
          <w:bCs/>
        </w:rPr>
        <w:t>Restu Apriyanto</w:t>
      </w:r>
      <w:r w:rsidR="00C13D44">
        <w:rPr>
          <w:rFonts w:ascii="Baskerville Old Face" w:hAnsi="Baskerville Old Face"/>
          <w:b/>
          <w:bCs/>
          <w:vertAlign w:val="superscript"/>
        </w:rPr>
        <w:t>1</w:t>
      </w:r>
      <w:r w:rsidR="00E12660" w:rsidRPr="003D5F5C">
        <w:rPr>
          <w:rFonts w:ascii="Baskerville Old Face" w:hAnsi="Baskerville Old Face"/>
          <w:b/>
          <w:bCs/>
          <w:lang w:val="id-ID"/>
        </w:rPr>
        <w:t xml:space="preserve"> </w:t>
      </w:r>
      <w:r w:rsidR="00530415" w:rsidRPr="003D5F5C">
        <w:rPr>
          <w:rFonts w:ascii="Baskerville Old Face" w:hAnsi="Baskerville Old Face"/>
          <w:b/>
          <w:bCs/>
          <w:vertAlign w:val="superscript"/>
        </w:rPr>
        <w:t xml:space="preserve">, </w:t>
      </w:r>
      <w:r w:rsidR="00C13D44">
        <w:rPr>
          <w:rFonts w:ascii="Baskerville Old Face" w:hAnsi="Baskerville Old Face"/>
          <w:b/>
          <w:bCs/>
          <w:lang w:val="id-ID"/>
        </w:rPr>
        <w:t>Zarnelly</w:t>
      </w:r>
      <w:r w:rsidR="00A310F2" w:rsidRPr="003D5F5C">
        <w:rPr>
          <w:rFonts w:ascii="Baskerville Old Face" w:hAnsi="Baskerville Old Face"/>
          <w:b/>
          <w:bCs/>
        </w:rPr>
        <w:t xml:space="preserve"> </w:t>
      </w:r>
      <w:r w:rsidR="00530415" w:rsidRPr="003D5F5C">
        <w:rPr>
          <w:rFonts w:ascii="Baskerville Old Face" w:hAnsi="Baskerville Old Face"/>
          <w:b/>
          <w:bCs/>
          <w:vertAlign w:val="superscript"/>
        </w:rPr>
        <w:t xml:space="preserve">2 </w:t>
      </w:r>
      <w:r w:rsidR="00E12660" w:rsidRPr="003D5F5C">
        <w:rPr>
          <w:rFonts w:ascii="Baskerville Old Face" w:hAnsi="Baskerville Old Face"/>
          <w:b/>
          <w:bCs/>
          <w:lang w:val="id-ID"/>
        </w:rPr>
        <w:t>,</w:t>
      </w:r>
      <w:r w:rsidR="00C13D44">
        <w:rPr>
          <w:rFonts w:ascii="Baskerville Old Face" w:hAnsi="Baskerville Old Face"/>
          <w:b/>
          <w:bCs/>
          <w:lang w:val="id-ID"/>
        </w:rPr>
        <w:t xml:space="preserve">Megawati </w:t>
      </w:r>
      <w:r w:rsidR="00C13D44">
        <w:rPr>
          <w:rFonts w:ascii="Baskerville Old Face" w:hAnsi="Baskerville Old Face"/>
          <w:b/>
          <w:bCs/>
          <w:vertAlign w:val="superscript"/>
          <w:lang w:val="id-ID"/>
        </w:rPr>
        <w:t>3</w:t>
      </w:r>
      <w:r w:rsidR="00C13D44">
        <w:rPr>
          <w:rFonts w:ascii="Baskerville Old Face" w:hAnsi="Baskerville Old Face"/>
          <w:b/>
          <w:bCs/>
          <w:lang w:val="id-ID"/>
        </w:rPr>
        <w:t>,M.Afdal</w:t>
      </w:r>
      <w:r w:rsidR="00C13D44">
        <w:rPr>
          <w:rFonts w:ascii="Baskerville Old Face" w:hAnsi="Baskerville Old Face"/>
          <w:b/>
          <w:bCs/>
          <w:vertAlign w:val="superscript"/>
          <w:lang w:val="id-ID"/>
        </w:rPr>
        <w:t xml:space="preserve"> 4</w:t>
      </w:r>
    </w:p>
    <w:p w14:paraId="085C2F2A" w14:textId="638BB622" w:rsidR="00A17296" w:rsidRPr="003D5F5C" w:rsidRDefault="00530415" w:rsidP="00E2599A">
      <w:pPr>
        <w:jc w:val="center"/>
        <w:rPr>
          <w:rFonts w:ascii="Baskerville Old Face" w:hAnsi="Baskerville Old Face"/>
          <w:sz w:val="18"/>
          <w:szCs w:val="18"/>
        </w:rPr>
      </w:pPr>
      <w:r w:rsidRPr="003D5F5C">
        <w:rPr>
          <w:rFonts w:ascii="Baskerville Old Face" w:hAnsi="Baskerville Old Face"/>
          <w:sz w:val="18"/>
          <w:szCs w:val="18"/>
          <w:vertAlign w:val="superscript"/>
        </w:rPr>
        <w:t xml:space="preserve">1,3 </w:t>
      </w:r>
      <w:r w:rsidR="004D4B31" w:rsidRPr="004D4B31">
        <w:rPr>
          <w:rFonts w:ascii="Baskerville Old Face" w:hAnsi="Baskerville Old Face"/>
          <w:sz w:val="18"/>
          <w:szCs w:val="18"/>
        </w:rPr>
        <w:t>Department of Information Systems</w:t>
      </w:r>
      <w:r w:rsidR="0085352C" w:rsidRPr="003D5F5C">
        <w:rPr>
          <w:rFonts w:ascii="Baskerville Old Face" w:hAnsi="Baskerville Old Face"/>
          <w:sz w:val="18"/>
          <w:szCs w:val="18"/>
        </w:rPr>
        <w:t>, Universitas Islam Negeri S</w:t>
      </w:r>
      <w:r w:rsidR="00B9635D">
        <w:rPr>
          <w:rFonts w:ascii="Baskerville Old Face" w:hAnsi="Baskerville Old Face"/>
          <w:sz w:val="18"/>
          <w:szCs w:val="18"/>
        </w:rPr>
        <w:t>ultan Syarif Kasim Riau</w:t>
      </w:r>
      <w:r w:rsidR="0085352C" w:rsidRPr="003D5F5C">
        <w:rPr>
          <w:rFonts w:ascii="Baskerville Old Face" w:hAnsi="Baskerville Old Face"/>
          <w:sz w:val="18"/>
          <w:szCs w:val="18"/>
        </w:rPr>
        <w:t xml:space="preserve">, </w:t>
      </w:r>
      <w:r w:rsidR="00B9635D">
        <w:rPr>
          <w:rFonts w:ascii="Baskerville Old Face" w:hAnsi="Baskerville Old Face"/>
          <w:sz w:val="18"/>
          <w:szCs w:val="18"/>
        </w:rPr>
        <w:t>Pekanbaru</w:t>
      </w:r>
      <w:r w:rsidR="0085352C" w:rsidRPr="003D5F5C">
        <w:rPr>
          <w:rFonts w:ascii="Baskerville Old Face" w:hAnsi="Baskerville Old Face"/>
          <w:sz w:val="18"/>
          <w:szCs w:val="18"/>
        </w:rPr>
        <w:t>, Indonesia</w:t>
      </w:r>
    </w:p>
    <w:p w14:paraId="666E185F" w14:textId="77777777" w:rsidR="00F377C3" w:rsidRDefault="00F377C3"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Info Artikel</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ABSTRAK</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Riwayat artikel:</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Diterima mm dd, </w:t>
            </w:r>
            <w:r w:rsidR="00735AB5" w:rsidRPr="003D5F5C">
              <w:rPr>
                <w:rFonts w:ascii="Baskerville Old Face" w:hAnsi="Baskerville Old Face"/>
                <w:sz w:val="18"/>
                <w:szCs w:val="18"/>
              </w:rPr>
              <w:t>yyyy</w:t>
            </w:r>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Direvisi mm dd, </w:t>
            </w:r>
            <w:r w:rsidR="00735AB5" w:rsidRPr="003D5F5C">
              <w:rPr>
                <w:rFonts w:ascii="Baskerville Old Face" w:hAnsi="Baskerville Old Face"/>
                <w:sz w:val="18"/>
                <w:szCs w:val="18"/>
              </w:rPr>
              <w:t>yyyy</w:t>
            </w:r>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Diterima mm dd, </w:t>
            </w:r>
            <w:r w:rsidR="00735AB5" w:rsidRPr="003D5F5C">
              <w:rPr>
                <w:rFonts w:ascii="Baskerville Old Face" w:hAnsi="Baskerville Old Face"/>
                <w:sz w:val="18"/>
                <w:szCs w:val="18"/>
              </w:rPr>
              <w:t>yyyy</w:t>
            </w:r>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2CD81B85" w14:textId="3BD94B87" w:rsidR="00941203" w:rsidRPr="003D5F5C" w:rsidRDefault="004D4B31" w:rsidP="00957C11">
            <w:pPr>
              <w:spacing w:before="120"/>
              <w:jc w:val="both"/>
              <w:rPr>
                <w:rFonts w:ascii="Baskerville Old Face" w:hAnsi="Baskerville Old Face"/>
              </w:rPr>
            </w:pPr>
            <w:r w:rsidRPr="004D4B31">
              <w:rPr>
                <w:rFonts w:ascii="Baskerville Old Face" w:hAnsi="Baskerville Old Face"/>
              </w:rPr>
              <w:t>Currently, digital technology is being used as a tool to scan documents using smartphones, such as CamScanner and Simple Scanner. Not all users of these two apps are satisfied with their service and performance. Users complain about intrusive ads, technical issues when opening files, limited features, and glitches with the paid version.</w:t>
            </w:r>
            <w:r w:rsidR="002D69B0" w:rsidRPr="002D69B0">
              <w:rPr>
                <w:rFonts w:ascii="Baskerville Old Face" w:hAnsi="Baskerville Old Face"/>
              </w:rPr>
              <w:t xml:space="preserve"> </w:t>
            </w:r>
            <w:r w:rsidR="00B74D79" w:rsidRPr="00B74D79">
              <w:rPr>
                <w:rFonts w:ascii="Baskerville Old Face" w:hAnsi="Baskerville Old Face"/>
              </w:rPr>
              <w:t xml:space="preserve">The Technology Acceptability Model is one of the most used frameworks for gauging public acceptability of information technology. One of the most influential theories regarding the use of information systems is TAM, which uses five variables—Perceived Usefulness (PU), Perceived Ease of Use (PEOU), Attitude Toward Using (ATU), Behavioral Intention to Use (BI), and Actual Use (AU)—to explain why people accept using IT systems. The purpose of this study is to evaluate and contrast how satisfied users are with the CamScanner and Simple Scanner apps. The research indicates that all constructs exceed the minimum threshold of 0.5 with a range of 0.603 to 0.861. The perceived usefulness and ease of use variables from each application tested using Smart-PLS have values </w:t>
            </w:r>
            <w:r w:rsidR="00B74D79" w:rsidRPr="00B74D79">
              <w:t>​​</w:t>
            </w:r>
            <w:r w:rsidR="00B74D79" w:rsidRPr="00B74D79">
              <w:rPr>
                <w:rFonts w:ascii="Baskerville Old Face" w:hAnsi="Baskerville Old Face"/>
              </w:rPr>
              <w:t>above 0.8, as do the attitude toward using and behavioral intention use variables. The variable (PU) was shown to have a positive and substantial effect on (ATU) in the CamScanner application, while (PEU) had no significant effect on (ATU). In contrast, every relationship in the model had a favorable and noteworthy impact in the SimpleScanner application.</w:t>
            </w:r>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Keywords:</w:t>
            </w:r>
          </w:p>
          <w:p w14:paraId="1AD9A7A1" w14:textId="60E6453B" w:rsidR="00941203" w:rsidRPr="003D5F5C" w:rsidRDefault="004D4B31" w:rsidP="00941203">
            <w:pPr>
              <w:jc w:val="both"/>
              <w:rPr>
                <w:rFonts w:ascii="Baskerville Old Face" w:hAnsi="Baskerville Old Face"/>
                <w:b/>
                <w:i/>
                <w:sz w:val="18"/>
                <w:szCs w:val="18"/>
              </w:rPr>
            </w:pPr>
            <w:r w:rsidRPr="004D4B31">
              <w:rPr>
                <w:rFonts w:ascii="Baskerville Old Face" w:hAnsi="Baskerville Old Face"/>
                <w:sz w:val="18"/>
                <w:szCs w:val="18"/>
              </w:rPr>
              <w:t>DocumentScanner,Camscanner, SimpleScanner,Technology</w:t>
            </w:r>
            <w:r>
              <w:rPr>
                <w:rFonts w:ascii="Baskerville Old Face" w:hAnsi="Baskerville Old Face"/>
                <w:sz w:val="18"/>
                <w:szCs w:val="18"/>
              </w:rPr>
              <w:t xml:space="preserve"> </w:t>
            </w:r>
            <w:r w:rsidRPr="004D4B31">
              <w:rPr>
                <w:rFonts w:ascii="Baskerville Old Face" w:hAnsi="Baskerville Old Face"/>
                <w:sz w:val="18"/>
                <w:szCs w:val="18"/>
              </w:rPr>
              <w:t>Acceptance Model.</w:t>
            </w: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the </w:t>
            </w:r>
            <w:r w:rsidR="00025578">
              <w:fldChar w:fldCharType="begin"/>
            </w:r>
            <w:r w:rsidR="00025578">
              <w:instrText>HYPERLINK "https://creativecommons.org/licenses/by-sa/4.0/"</w:instrText>
            </w:r>
            <w:r w:rsidR="00025578">
              <w:fldChar w:fldCharType="separate"/>
            </w:r>
            <w:r w:rsidR="00025578" w:rsidRPr="003D5F5C">
              <w:rPr>
                <w:rStyle w:val="Hyperlink"/>
                <w:rFonts w:ascii="Baskerville Old Face" w:hAnsi="Baskerville Old Face"/>
                <w:i/>
                <w:iCs/>
                <w:sz w:val="18"/>
                <w:szCs w:val="18"/>
              </w:rPr>
              <w:t>CC BY-SA</w:t>
            </w:r>
            <w:r w:rsidR="00025578">
              <w:fldChar w:fldCharType="end"/>
            </w:r>
            <w:r w:rsidR="00025578" w:rsidRPr="003D5F5C">
              <w:rPr>
                <w:rFonts w:ascii="Baskerville Old Face" w:hAnsi="Baskerville Old Face"/>
                <w:i/>
                <w:iCs/>
                <w:color w:val="000000"/>
                <w:sz w:val="18"/>
                <w:szCs w:val="18"/>
              </w:rPr>
              <w:t xml:space="preserve"> license.</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4F967D5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28F7D971" w14:textId="630547E7" w:rsidR="00941203" w:rsidRPr="00C16607" w:rsidRDefault="00C16607" w:rsidP="00C16607">
            <w:pPr>
              <w:spacing w:before="120" w:after="120"/>
              <w:rPr>
                <w:rFonts w:ascii="Baskerville Old Face" w:hAnsi="Baskerville Old Face"/>
                <w:b/>
                <w:i/>
              </w:rPr>
            </w:pPr>
            <w:r w:rsidRPr="00C16607">
              <w:rPr>
                <w:rFonts w:ascii="Baskerville Old Face" w:hAnsi="Baskerville Old Face"/>
                <w:b/>
                <w:i/>
              </w:rPr>
              <w:drawing>
                <wp:inline distT="0" distB="0" distL="0" distR="0" wp14:anchorId="1DA893BF" wp14:editId="100F9843">
                  <wp:extent cx="3650285" cy="802913"/>
                  <wp:effectExtent l="0" t="0" r="7620" b="0"/>
                  <wp:docPr id="1201335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35563" name=""/>
                          <pic:cNvPicPr/>
                        </pic:nvPicPr>
                        <pic:blipFill>
                          <a:blip r:embed="rId9"/>
                          <a:stretch>
                            <a:fillRect/>
                          </a:stretch>
                        </pic:blipFill>
                        <pic:spPr>
                          <a:xfrm>
                            <a:off x="0" y="0"/>
                            <a:ext cx="3675289" cy="808413"/>
                          </a:xfrm>
                          <a:prstGeom prst="rect">
                            <a:avLst/>
                          </a:prstGeom>
                        </pic:spPr>
                      </pic:pic>
                    </a:graphicData>
                  </a:graphic>
                </wp:inline>
              </w:drawing>
            </w:r>
          </w:p>
        </w:tc>
      </w:tr>
    </w:tbl>
    <w:p w14:paraId="313C2930" w14:textId="77777777" w:rsidR="00C07BEF" w:rsidRPr="003D5F5C" w:rsidRDefault="00C07BEF" w:rsidP="00957C11">
      <w:pPr>
        <w:jc w:val="both"/>
        <w:rPr>
          <w:rFonts w:ascii="Baskerville Old Face" w:hAnsi="Baskerville Old Face"/>
        </w:rPr>
      </w:pPr>
    </w:p>
    <w:p w14:paraId="6C04DCCB" w14:textId="52525B29" w:rsidR="00904D6D" w:rsidRPr="003D5F5C" w:rsidRDefault="00F33C08" w:rsidP="00956EB6">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lang w:val="id-ID"/>
        </w:rPr>
        <w:t>INTRODUCTION</w:t>
      </w:r>
    </w:p>
    <w:p w14:paraId="3A80F0E2" w14:textId="1CE2399C" w:rsidR="00EE264B" w:rsidRPr="00EE264B" w:rsidRDefault="005C7039" w:rsidP="00EE264B">
      <w:pPr>
        <w:ind w:left="426" w:firstLine="425"/>
        <w:jc w:val="both"/>
        <w:rPr>
          <w:rFonts w:ascii="Baskerville Old Face" w:hAnsi="Baskerville Old Face"/>
          <w:lang w:val="id-ID"/>
        </w:rPr>
      </w:pPr>
      <w:r w:rsidRPr="005C7039">
        <w:rPr>
          <w:rFonts w:ascii="Baskerville Old Face" w:hAnsi="Baskerville Old Face"/>
          <w:lang w:val="id-ID"/>
        </w:rPr>
        <w:t>Today, digital technology is used as a tool, while information technology is rapidly developing through smartphones</w:t>
      </w:r>
      <w:r w:rsidR="00F82743">
        <w:rPr>
          <w:rFonts w:ascii="Baskerville Old Face" w:hAnsi="Baskerville Old Face"/>
          <w:lang w:val="id-ID"/>
        </w:rPr>
        <w:fldChar w:fldCharType="begin" w:fldLock="1"/>
      </w:r>
      <w:r w:rsidR="00F82743">
        <w:rPr>
          <w:rFonts w:ascii="Baskerville Old Face" w:hAnsi="Baskerville Old Face"/>
          <w:lang w:val="id-ID"/>
        </w:rPr>
        <w:instrText>ADDIN CSL_CITATION {"citationItems":[{"id":"ITEM-1","itemData":{"ISSN":"2332-1016","author":[{"dropping-particle":"","family":"Kratzke","given":"Cynthia","non-dropping-particle":"","parse-names":false,"suffix":""},{"dropping-particle":"","family":"Cox","given":"Carolyn","non-dropping-particle":"","parse-names":false,"suffix":""}],"container-title":"Global Journal of Health Education and Promotion","id":"ITEM-1","issue":"1","issued":{"date-parts":[["2012"]]},"publisher":"Foundation for the Advancement of Health Education","title":"Smartphone technology and apps: rapidly changing health promotion","type":"article-journal","volume":"15"},"uris":["http://www.mendeley.com/documents/?uuid=6a053359-d8f2-4f7f-9fe9-9d8fe6504e70"]}],"mendeley":{"formattedCitation":"[1]","plainTextFormattedCitation":"[1]","previouslyFormattedCitation":"[1]"},"properties":{"noteIndex":0},"schema":"https://github.com/citation-style-language/schema/raw/master/csl-citation.json"}</w:instrText>
      </w:r>
      <w:r w:rsidR="00F82743">
        <w:rPr>
          <w:rFonts w:ascii="Baskerville Old Face" w:hAnsi="Baskerville Old Face"/>
          <w:lang w:val="id-ID"/>
        </w:rPr>
        <w:fldChar w:fldCharType="separate"/>
      </w:r>
      <w:r w:rsidR="00F82743" w:rsidRPr="00F82743">
        <w:rPr>
          <w:rFonts w:ascii="Baskerville Old Face" w:hAnsi="Baskerville Old Face"/>
          <w:noProof/>
          <w:lang w:val="id-ID"/>
        </w:rPr>
        <w:t>[1]</w:t>
      </w:r>
      <w:r w:rsidR="00F82743">
        <w:rPr>
          <w:rFonts w:ascii="Baskerville Old Face" w:hAnsi="Baskerville Old Face"/>
          <w:lang w:val="id-ID"/>
        </w:rPr>
        <w:fldChar w:fldCharType="end"/>
      </w:r>
      <w:r w:rsidRPr="005C7039">
        <w:rPr>
          <w:rFonts w:ascii="Baskerville Old Face" w:hAnsi="Baskerville Old Face"/>
          <w:lang w:val="id-ID"/>
        </w:rPr>
        <w:t>. One form of digital technology widely used by the public is smartphone-based document scanning applications</w:t>
      </w:r>
      <w:r w:rsidR="00F82743">
        <w:rPr>
          <w:rFonts w:ascii="Baskerville Old Face" w:hAnsi="Baskerville Old Face"/>
          <w:lang w:val="id-ID"/>
        </w:rPr>
        <w:fldChar w:fldCharType="begin" w:fldLock="1"/>
      </w:r>
      <w:r w:rsidR="00F82743">
        <w:rPr>
          <w:rFonts w:ascii="Baskerville Old Face" w:hAnsi="Baskerville Old Face"/>
          <w:lang w:val="id-ID"/>
        </w:rPr>
        <w:instrText>ADDIN CSL_CITATION {"citationItems":[{"id":"ITEM-1","itemData":{"ISSN":"1083-3668","author":[{"dropping-particle":"","family":"Hunt","given":"Brady","non-dropping-particle":"","parse-names":false,"suffix":""},{"dropping-particle":"","family":"Ruiz","given":"Alberto J","non-dropping-particle":"","parse-names":false,"suffix":""},{"dropping-particle":"","family":"Pogue","given":"Brian W","non-dropping-particle":"","parse-names":false,"suffix":""}],"container-title":"Journal of Biomedical Optics","id":"ITEM-1","issue":"4","issued":{"date-parts":[["2021"]]},"page":"40902","publisher":"Society of Photo-Optical Instrumentation Engineers","title":"Smartphone-based imaging systems for medical applications: a critical review","type":"article-journal","volume":"26"},"uris":["http://www.mendeley.com/documents/?uuid=d3668eef-6f4c-4699-ad9e-a812b8e9dd62"]}],"mendeley":{"formattedCitation":"[2]","plainTextFormattedCitation":"[2]","previouslyFormattedCitation":"[2]"},"properties":{"noteIndex":0},"schema":"https://github.com/citation-style-language/schema/raw/master/csl-citation.json"}</w:instrText>
      </w:r>
      <w:r w:rsidR="00F82743">
        <w:rPr>
          <w:rFonts w:ascii="Baskerville Old Face" w:hAnsi="Baskerville Old Face"/>
          <w:lang w:val="id-ID"/>
        </w:rPr>
        <w:fldChar w:fldCharType="separate"/>
      </w:r>
      <w:r w:rsidR="00F82743" w:rsidRPr="00F82743">
        <w:rPr>
          <w:rFonts w:ascii="Baskerville Old Face" w:hAnsi="Baskerville Old Face"/>
          <w:noProof/>
          <w:lang w:val="id-ID"/>
        </w:rPr>
        <w:t>[2]</w:t>
      </w:r>
      <w:r w:rsidR="00F82743">
        <w:rPr>
          <w:rFonts w:ascii="Baskerville Old Face" w:hAnsi="Baskerville Old Face"/>
          <w:lang w:val="id-ID"/>
        </w:rPr>
        <w:fldChar w:fldCharType="end"/>
      </w:r>
      <w:r w:rsidRPr="005C7039">
        <w:rPr>
          <w:rFonts w:ascii="Baskerville Old Face" w:hAnsi="Baskerville Old Face"/>
          <w:lang w:val="id-ID"/>
        </w:rPr>
        <w:t>. These document scanning applications allow users to convert physical documents into digital files (PDF or JPEG) more practically, quickly, and efficiently, without the need for a conventional scanner</w:t>
      </w:r>
      <w:r w:rsidR="00B974A8">
        <w:rPr>
          <w:rFonts w:ascii="Baskerville Old Face" w:hAnsi="Baskerville Old Face"/>
          <w:lang w:val="id-ID"/>
        </w:rPr>
        <w:t xml:space="preserve"> </w:t>
      </w:r>
      <w:r w:rsidR="00B974A8">
        <w:rPr>
          <w:rFonts w:ascii="Baskerville Old Face" w:hAnsi="Baskerville Old Face"/>
          <w:lang w:val="id-ID"/>
        </w:rPr>
        <w:fldChar w:fldCharType="begin" w:fldLock="1"/>
      </w:r>
      <w:r w:rsidR="00F82743">
        <w:rPr>
          <w:rFonts w:ascii="Baskerville Old Face" w:hAnsi="Baskerville Old Face"/>
          <w:lang w:val="id-ID"/>
        </w:rPr>
        <w:instrText>ADDIN CSL_CITATION {"citationItems":[{"id":"ITEM-1","itemData":{"ISSN":"2964-6499","author":[{"dropping-particle":"","family":"Hakim","given":"Aulia Nur","non-dropping-particle":"","parse-names":false,"suffix":""},{"dropping-particle":"","family":"Yulia","given":"Leni","non-dropping-particle":"","parse-names":false,"suffix":""}],"container-title":"Jurnal Pendidikan Sosial Dan Humaniora","id":"ITEM-1","issue":"1","issued":{"date-parts":[["2024"]]},"page":"145-163","title":"Dampak teknologi digital terhadap pendidikan saat ini","type":"article-journal","volume":"3"},"uris":["http://www.mendeley.com/documents/?uuid=ba902293-6e00-3839-b47e-6afa4c8d32d0"]}],"mendeley":{"formattedCitation":"[3]","plainTextFormattedCitation":"[3]","previouslyFormattedCitation":"[3]"},"properties":{"noteIndex":0},"schema":"https://github.com/citation-style-language/schema/raw/master/csl-citation.json"}</w:instrText>
      </w:r>
      <w:r w:rsidR="00B974A8">
        <w:rPr>
          <w:rFonts w:ascii="Baskerville Old Face" w:hAnsi="Baskerville Old Face"/>
          <w:lang w:val="id-ID"/>
        </w:rPr>
        <w:fldChar w:fldCharType="separate"/>
      </w:r>
      <w:r w:rsidR="00F82743" w:rsidRPr="00F82743">
        <w:rPr>
          <w:rFonts w:ascii="Baskerville Old Face" w:hAnsi="Baskerville Old Face"/>
          <w:noProof/>
          <w:lang w:val="id-ID"/>
        </w:rPr>
        <w:t>[3]</w:t>
      </w:r>
      <w:r w:rsidR="00B974A8">
        <w:rPr>
          <w:rFonts w:ascii="Baskerville Old Face" w:hAnsi="Baskerville Old Face"/>
          <w:lang w:val="id-ID"/>
        </w:rPr>
        <w:fldChar w:fldCharType="end"/>
      </w:r>
      <w:r w:rsidR="00EE264B" w:rsidRPr="00EE264B">
        <w:rPr>
          <w:rFonts w:ascii="Baskerville Old Face" w:hAnsi="Baskerville Old Face"/>
          <w:lang w:val="id-ID"/>
        </w:rPr>
        <w:t xml:space="preserve">. </w:t>
      </w:r>
      <w:r w:rsidRPr="005C7039">
        <w:rPr>
          <w:rFonts w:ascii="Baskerville Old Face" w:hAnsi="Baskerville Old Face"/>
          <w:lang w:val="id-ID"/>
        </w:rPr>
        <w:t>Among the many scanner applications available in the digital market, CamScanner and Simple Scanner are the two applications most frequently used by the public, especially students</w:t>
      </w:r>
      <w:r w:rsidR="00F82743">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BN":"172817029X","author":[{"dropping-particle":"","family":"Tirodkar","given":"Prathmesh","non-dropping-particle":"","parse-names":false,"suffix":""},{"dropping-particle":"","family":"Malgundkar","given":"Harshali","non-dropping-particle":"","parse-names":false,"suffix":""},{"dropping-particle":"","family":"Ghadi","given":"Saylee","non-dropping-particle":"","parse-names":false,"suffix":""},{"dropping-particle":"","family":"Save","given":"Ashwini","non-dropping-particle":"","parse-names":false,"suffix":""}],"container-title":"2021 2nd International Conference for Emerging Technology (INCET)","id":"ITEM-1","issued":{"date-parts":[["2021"]]},"page":"1-9","publisher":"IEEE","title":"Buddy Scanner–A Scanning Application","type":"paper-conference"},"uris":["http://www.mendeley.com/documents/?uuid=d30de228-9f45-41e1-9989-48da5f09662d"]}],"mendeley":{"formattedCitation":"[4]","plainTextFormattedCitation":"[4]","previouslyFormattedCitation":"[4]"},"properties":{"noteIndex":0},"schema":"https://github.com/citation-style-language/schema/raw/master/csl-citation.json"}</w:instrText>
      </w:r>
      <w:r w:rsidR="00F82743">
        <w:rPr>
          <w:rFonts w:ascii="Baskerville Old Face" w:hAnsi="Baskerville Old Face"/>
          <w:lang w:val="id-ID"/>
        </w:rPr>
        <w:fldChar w:fldCharType="separate"/>
      </w:r>
      <w:r w:rsidR="00F82743" w:rsidRPr="00F82743">
        <w:rPr>
          <w:rFonts w:ascii="Baskerville Old Face" w:hAnsi="Baskerville Old Face"/>
          <w:noProof/>
          <w:lang w:val="id-ID"/>
        </w:rPr>
        <w:t>[4]</w:t>
      </w:r>
      <w:r w:rsidR="00F82743">
        <w:rPr>
          <w:rFonts w:ascii="Baskerville Old Face" w:hAnsi="Baskerville Old Face"/>
          <w:lang w:val="id-ID"/>
        </w:rPr>
        <w:fldChar w:fldCharType="end"/>
      </w:r>
      <w:r w:rsidRPr="005C7039">
        <w:rPr>
          <w:rFonts w:ascii="Baskerville Old Face" w:hAnsi="Baskerville Old Face"/>
          <w:lang w:val="id-ID"/>
        </w:rPr>
        <w:t>.</w:t>
      </w:r>
    </w:p>
    <w:p w14:paraId="7FA5F041" w14:textId="620B8E4F" w:rsidR="00EE264B" w:rsidRPr="00EE264B" w:rsidRDefault="005C7039" w:rsidP="00EE264B">
      <w:pPr>
        <w:ind w:left="426" w:firstLine="425"/>
        <w:jc w:val="both"/>
        <w:rPr>
          <w:rFonts w:ascii="Baskerville Old Face" w:hAnsi="Baskerville Old Face"/>
          <w:lang w:val="id-ID"/>
        </w:rPr>
      </w:pPr>
      <w:r w:rsidRPr="005C7039">
        <w:rPr>
          <w:rFonts w:ascii="Baskerville Old Face" w:hAnsi="Baskerville Old Face"/>
          <w:lang w:val="id-ID"/>
        </w:rPr>
        <w:t>CamScanner, created and developed by CamSoft Information, plays an important role in helping students manage academic documents, especially when they have to collect assignments in digital format, both for daily assignments and in compiling final assignments</w:t>
      </w:r>
      <w:r w:rsidR="00B974A8">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{"citationItems":[{"id":"ITEM-1","itemData":{"ISSN":"2686-3359","author":[{"dropping-particle":"","family":"Lutfiah","given":"Syifa Zahra","non-dropping-particle":"","parse-names":false,"suffix":""},{"dropping-particle":"","family":"Komara","given":"Mutiara Andayani","non-dropping-particle":"","parse-names":false,"suffix":""},{"dropping-particle":"","family":"Irmayanti","given":"Dede","non-dropping-particle":"","parse-names":false,"suffix":""}],"container-title":"Jurnal Informatika Teknologi dan Sains (Jinteks)","id":"ITEM-1","issue":"4","issued":{"date-parts":[["2023"]]},"page":"643-648","title":"ANALISIS KESUKSESAN APLIKASI CAMSCANNER DENGAN PENDEKATAN MODEL DELONE AND MCLEAN STUDI KASUS STT WASTUKANCANA PURWAKARTA DAN STIE WIKARA PURWAKARTA","type":"article-journal","volume":"5"},"uris":["http://www.mendeley.com/documents/?uuid=31716aae-3302-3be9-99df-2d23991f992b"]}],"mendeley":{"formattedCitation":"[5]","plainTextFormattedCitation":"[5]","previouslyFormattedCitation":"[5]"},"properties":{"noteIndex":0},"schema":"https://github.com/citation-style-language/schema/raw/master/csl-citation.json"}</w:instrText>
      </w:r>
      <w:r w:rsidR="00B974A8">
        <w:rPr>
          <w:rFonts w:ascii="Baskerville Old Face" w:hAnsi="Baskerville Old Face"/>
          <w:lang w:val="id-ID"/>
        </w:rPr>
        <w:fldChar w:fldCharType="separate"/>
      </w:r>
      <w:r w:rsidR="00F82743" w:rsidRPr="00F82743">
        <w:rPr>
          <w:rFonts w:ascii="Baskerville Old Face" w:hAnsi="Baskerville Old Face"/>
          <w:noProof/>
          <w:lang w:val="id-ID"/>
        </w:rPr>
        <w:t>[5]</w:t>
      </w:r>
      <w:r w:rsidR="00B974A8">
        <w:rPr>
          <w:rFonts w:ascii="Baskerville Old Face" w:hAnsi="Baskerville Old Face"/>
          <w:lang w:val="id-ID"/>
        </w:rPr>
        <w:fldChar w:fldCharType="end"/>
      </w:r>
      <w:r w:rsidR="00EE264B" w:rsidRPr="00EE264B">
        <w:rPr>
          <w:rFonts w:ascii="Baskerville Old Face" w:hAnsi="Baskerville Old Face"/>
          <w:lang w:val="id-ID"/>
        </w:rPr>
        <w:t xml:space="preserve">. </w:t>
      </w:r>
      <w:r w:rsidRPr="005C7039">
        <w:rPr>
          <w:rFonts w:ascii="Baskerville Old Face" w:hAnsi="Baskerville Old Face"/>
          <w:lang w:val="id-ID"/>
        </w:rPr>
        <w:t>CamScanner works much like a regular scanner, using your smartphone's photo app or camera to scan objects and convert them to digital format</w:t>
      </w:r>
      <w:r w:rsidR="00B974A8">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{"citationItems":[{"id":"ITEM-1","itemData":{"ISSN":"2774-3993","author":[{"dropping-particle":"","family":"Sholihah","given":"Rohmatus","non-dropping-particle":"","parse-names":false,"suffix":""},{"dropping-particle":"","family":"Indriyanti","given":"Aries Dwi","non-dropping-particle":"","parse-names":false,"suffix":""}],"container-title":"Journal of Emerging Information System and Business Intelligence (JEISBI)","id":"ITEM-1","issue":"3","issued":{"date-parts":[["2022"]]},"page":"102-109","title":"Analisis Kepuasan Pengguna Aplikasi Camscanner Menggunakan Metode Technology Acceptance Model (TAM) dan End-User Computing Satisfaction (EUCS)","type":"article-journal","volume":"3"},"uris":["http://www.mendeley.com/documents/?uuid=7bad8868-f4ec-3978-9f9e-54bf159a08fb"]}],"mendeley":{"formattedCitation":"[6]","plainTextFormattedCitation":"[6]","previouslyFormattedCitation":"[6]"},"properties":{"noteIndex":0},"schema":"https://github.com/citation-style-language/schema/raw/master/csl-citation.json"}</w:instrText>
      </w:r>
      <w:r w:rsidR="00B974A8">
        <w:rPr>
          <w:rFonts w:ascii="Baskerville Old Face" w:hAnsi="Baskerville Old Face"/>
          <w:lang w:val="id-ID"/>
        </w:rPr>
        <w:fldChar w:fldCharType="separate"/>
      </w:r>
      <w:r w:rsidR="00F82743" w:rsidRPr="00F82743">
        <w:rPr>
          <w:rFonts w:ascii="Baskerville Old Face" w:hAnsi="Baskerville Old Face"/>
          <w:noProof/>
          <w:lang w:val="id-ID"/>
        </w:rPr>
        <w:t>[6]</w:t>
      </w:r>
      <w:r w:rsidR="00B974A8">
        <w:rPr>
          <w:rFonts w:ascii="Baskerville Old Face" w:hAnsi="Baskerville Old Face"/>
          <w:lang w:val="id-ID"/>
        </w:rPr>
        <w:fldChar w:fldCharType="end"/>
      </w:r>
      <w:r w:rsidRPr="005C7039">
        <w:rPr>
          <w:rFonts w:ascii="Baskerville Old Face" w:hAnsi="Baskerville Old Face"/>
          <w:lang w:val="id-ID"/>
        </w:rPr>
        <w:t>. Meanwhile, Simple Scanner, developed by Easy Inc., is also a popular choice for users due to its simplicity, lightweight design, and the lack of excessive advertising in the free version. This app offers similar scanning features, including document conversion, file size adjustment, storage, and document security</w:t>
      </w:r>
      <w:r>
        <w:rPr>
          <w:rFonts w:ascii="Baskerville Old Face" w:hAnsi="Baskerville Old Face"/>
          <w:lang w:val="id-ID"/>
        </w:rPr>
        <w:t xml:space="preserve"> </w:t>
      </w:r>
      <w:r w:rsidR="00B974A8">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{"citationItems":[{"id":"ITEM-1","itemData":{"author":[{"dropping-particle":"","family":"Aminah","given":"Siti","non-dropping-particle":"","parse-names":false,"suffix":""},{"dropping-particle":"","family":"Utamajaya","given":"Joy Nashar","non-dropping-particle":"","parse-names":false,"suffix":""}],"container-title":"KLIK Kaji. Ilm. Inform. dan Komput","id":"ITEM-1","issue":"4","issued":{"date-parts":[["2023"]]},"page":"347-354","title":"Pengukuran Kepuasan Pengguna Aplikasi Camscanner Menggunakan Metode End-User Computing Satisfaction (EUCS)","type":"article-journal","volume":"3"},"uris":["http://www.mendeley.com/documents/?uuid=7b5a819d-4991-324b-9fed-ca57dab164be"]}],"mendeley":{"formattedCitation":"[7]","plainTextFormattedCitation":"[7]","previouslyFormattedCitation":"[7]"},"properties":{"noteIndex":0},"schema":"https://github.com/citation-style-language/schema/raw/master/csl-citation.json"}</w:instrText>
      </w:r>
      <w:r w:rsidR="00B974A8">
        <w:rPr>
          <w:rFonts w:ascii="Baskerville Old Face" w:hAnsi="Baskerville Old Face"/>
          <w:lang w:val="id-ID"/>
        </w:rPr>
        <w:fldChar w:fldCharType="separate"/>
      </w:r>
      <w:r w:rsidR="00F82743" w:rsidRPr="00F82743">
        <w:rPr>
          <w:rFonts w:ascii="Baskerville Old Face" w:hAnsi="Baskerville Old Face"/>
          <w:noProof/>
          <w:lang w:val="id-ID"/>
        </w:rPr>
        <w:t>[7]</w:t>
      </w:r>
      <w:r w:rsidR="00B974A8">
        <w:rPr>
          <w:rFonts w:ascii="Baskerville Old Face" w:hAnsi="Baskerville Old Face"/>
          <w:lang w:val="id-ID"/>
        </w:rPr>
        <w:fldChar w:fldCharType="end"/>
      </w:r>
      <w:r w:rsidR="00EE264B" w:rsidRPr="00EE264B">
        <w:rPr>
          <w:rFonts w:ascii="Baskerville Old Face" w:hAnsi="Baskerville Old Face"/>
          <w:lang w:val="id-ID"/>
        </w:rPr>
        <w:t>.</w:t>
      </w:r>
    </w:p>
    <w:p w14:paraId="6A7E90EE" w14:textId="1923EDEE" w:rsidR="007B36DB" w:rsidRDefault="005C7039" w:rsidP="00EE264B">
      <w:pPr>
        <w:ind w:left="426" w:firstLine="425"/>
        <w:jc w:val="both"/>
        <w:rPr>
          <w:rFonts w:ascii="Baskerville Old Face" w:hAnsi="Baskerville Old Face"/>
          <w:lang w:val="id-ID"/>
        </w:rPr>
      </w:pPr>
      <w:r w:rsidRPr="005C7039">
        <w:rPr>
          <w:rFonts w:ascii="Baskerville Old Face" w:hAnsi="Baskerville Old Face"/>
          <w:lang w:val="id-ID"/>
        </w:rPr>
        <w:lastRenderedPageBreak/>
        <w:t xml:space="preserve">Despite both apps' high popularity, not all users are satisfied with their service and performance. Some CamScanner user reviews complain about intrusive ads, technical issues opening files, and glitches with the paid version. </w:t>
      </w:r>
      <w:r w:rsidR="00B232CC" w:rsidRPr="00B232CC">
        <w:rPr>
          <w:rFonts w:ascii="Baskerville Old Face" w:hAnsi="Baskerville Old Face"/>
          <w:lang w:val="id-ID"/>
        </w:rPr>
        <w:t>Meanwhile, Simple Scanner is a mobile-based document scanner application that allows users to scan various types of documents such as letters, receipts, reports, and more using a smartphone camera. Developed by Easy Inc., Simple Scanner is a popular choice for many users due to its simple, lightweight interface and the lack of excessive advertising in the free version</w:t>
      </w:r>
      <w:r w:rsidR="008D2791">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{"citationItems":[{"id":"ITEM-1","itemData":{"ISSN":"2685-2594","author":[{"dropping-particle":"","family":"Prayoga","given":"Bagas Yana","non-dropping-particle":"","parse-names":false,"suffix":""}],"container-title":"Jurnal Perangkat Lunak","id":"ITEM-1","issue":"2","issued":{"date-parts":[["2023"]]},"page":"177-186","title":"Usability Analysis Of Camscanner Applications Using The System Usability Scale (SUS) Method","type":"article-journal","volume":"5"},"uris":["http://www.mendeley.com/documents/?uuid=aa3ea605-3966-309f-933f-783afb03fc1e"]}],"mendeley":{"formattedCitation":"[8]","plainTextFormattedCitation":"[8]","previouslyFormattedCitation":"[8]"},"properties":{"noteIndex":0},"schema":"https://github.com/citation-style-language/schema/raw/master/csl-citation.json"}</w:instrText>
      </w:r>
      <w:r w:rsidR="008D2791">
        <w:rPr>
          <w:rFonts w:ascii="Baskerville Old Face" w:hAnsi="Baskerville Old Face"/>
          <w:lang w:val="id-ID"/>
        </w:rPr>
        <w:fldChar w:fldCharType="separate"/>
      </w:r>
      <w:r w:rsidR="00F82743" w:rsidRPr="00F82743">
        <w:rPr>
          <w:rFonts w:ascii="Baskerville Old Face" w:hAnsi="Baskerville Old Face"/>
          <w:noProof/>
          <w:lang w:val="id-ID"/>
        </w:rPr>
        <w:t>[8]</w:t>
      </w:r>
      <w:r w:rsidR="008D2791">
        <w:rPr>
          <w:rFonts w:ascii="Baskerville Old Face" w:hAnsi="Baskerville Old Face"/>
          <w:lang w:val="id-ID"/>
        </w:rPr>
        <w:fldChar w:fldCharType="end"/>
      </w:r>
      <w:r w:rsidRPr="005C7039">
        <w:rPr>
          <w:rFonts w:ascii="Baskerville Old Face" w:hAnsi="Baskerville Old Face"/>
          <w:lang w:val="id-ID"/>
        </w:rPr>
        <w:t>.</w:t>
      </w:r>
      <w:r w:rsidR="00EE264B" w:rsidRPr="00EE264B">
        <w:rPr>
          <w:rFonts w:ascii="Baskerville Old Face" w:hAnsi="Baskerville Old Face"/>
          <w:lang w:val="id-ID"/>
        </w:rPr>
        <w:t xml:space="preserve"> </w:t>
      </w:r>
      <w:r w:rsidRPr="005C7039">
        <w:rPr>
          <w:rFonts w:ascii="Baskerville Old Face" w:hAnsi="Baskerville Old Face"/>
          <w:lang w:val="id-ID"/>
        </w:rPr>
        <w:t>These differences in perception and satisfaction indicate that further evaluation of user satisfaction levels is essential, particularly by using a theoretical framework that can measure user acceptance and behavior towards technology applications</w:t>
      </w:r>
      <w:r w:rsidR="00B232CC">
        <w:rPr>
          <w:rFonts w:ascii="Baskerville Old Face" w:hAnsi="Baskerville Old Face"/>
          <w:lang w:val="id-ID"/>
        </w:rPr>
        <w:t>{5]</w:t>
      </w:r>
      <w:r w:rsidRPr="005C7039">
        <w:rPr>
          <w:rFonts w:ascii="Baskerville Old Face" w:hAnsi="Baskerville Old Face"/>
          <w:lang w:val="id-ID"/>
        </w:rPr>
        <w:t>.</w:t>
      </w:r>
      <w:r w:rsidR="00EE264B" w:rsidRPr="00EE264B">
        <w:rPr>
          <w:rFonts w:ascii="Baskerville Old Face" w:hAnsi="Baskerville Old Face"/>
          <w:lang w:val="id-ID"/>
        </w:rPr>
        <w:t xml:space="preserve"> </w:t>
      </w:r>
    </w:p>
    <w:p w14:paraId="2F1EBE35" w14:textId="1D7ADA79" w:rsidR="007B36DB" w:rsidRDefault="005C7039" w:rsidP="00EE264B">
      <w:pPr>
        <w:ind w:left="426" w:firstLine="425"/>
        <w:jc w:val="both"/>
        <w:rPr>
          <w:rFonts w:ascii="Baskerville Old Face" w:hAnsi="Baskerville Old Face"/>
          <w:lang w:val="id-ID"/>
        </w:rPr>
      </w:pPr>
      <w:r w:rsidRPr="005C7039">
        <w:rPr>
          <w:rFonts w:ascii="Baskerville Old Face" w:hAnsi="Baskerville Old Face"/>
          <w:lang w:val="id-ID"/>
        </w:rPr>
        <w:t>One of the models that is widely used in measuring the acceptance of information technology is the Technology Acceptance Model (TAM)</w:t>
      </w:r>
      <w:r w:rsidR="008D2791">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{"citationItems":[{"id":"ITEM-1","itemData":{"ISSN":"1877-0509","author":[{"dropping-particle":"","family":"Natasia","given":"Sri Rahayu","non-dropping-particle":"","parse-names":false,"suffix":""},{"dropping-particle":"","family":"Wiranti","given":"Yuyun Tri","non-dropping-particle":"","parse-names":false,"suffix":""},{"dropping-particle":"","family":"Parastika","given":"Anggi","non-dropping-particle":"","parse-names":false,"suffix":""}],"container-title":"Procedia Computer Science","id":"ITEM-1","issued":{"date-parts":[["2022"]]},"page":"512-520","publisher":"Elsevier","title":"Acceptance analysis of NUADU as e-learning platform using the Technology Acceptance Model (TAM) approach","type":"article-journal","volume":"197"},"uris":["http://www.mendeley.com/documents/?uuid=ca20e318-5143-3200-8efb-d44b4110b03d"]}],"mendeley":{"formattedCitation":"[9]","plainTextFormattedCitation":"[9]","previouslyFormattedCitation":"[9]"},"properties":{"noteIndex":0},"schema":"https://github.com/citation-style-language/schema/raw/master/csl-citation.json"}</w:instrText>
      </w:r>
      <w:r w:rsidR="008D2791">
        <w:rPr>
          <w:rFonts w:ascii="Baskerville Old Face" w:hAnsi="Baskerville Old Face"/>
          <w:lang w:val="id-ID"/>
        </w:rPr>
        <w:fldChar w:fldCharType="separate"/>
      </w:r>
      <w:r w:rsidR="00F82743" w:rsidRPr="00F82743">
        <w:rPr>
          <w:rFonts w:ascii="Baskerville Old Face" w:hAnsi="Baskerville Old Face"/>
          <w:noProof/>
          <w:lang w:val="id-ID"/>
        </w:rPr>
        <w:t>[9]</w:t>
      </w:r>
      <w:r w:rsidR="008D2791">
        <w:rPr>
          <w:rFonts w:ascii="Baskerville Old Face" w:hAnsi="Baskerville Old Face"/>
          <w:lang w:val="id-ID"/>
        </w:rPr>
        <w:fldChar w:fldCharType="end"/>
      </w:r>
      <w:r w:rsidRPr="005C7039">
        <w:rPr>
          <w:rFonts w:ascii="Baskerville Old Face" w:hAnsi="Baskerville Old Face"/>
          <w:lang w:val="id-ID"/>
        </w:rPr>
        <w:t xml:space="preserve">. </w:t>
      </w:r>
      <w:r w:rsidR="00B74D79" w:rsidRPr="00B74D79">
        <w:rPr>
          <w:rFonts w:ascii="Baskerville Old Face" w:hAnsi="Baskerville Old Face"/>
          <w:lang w:val="id-ID"/>
        </w:rPr>
        <w:t>According to the TAM theory, which was first put forward by Davis in 1986, perceived usefulness can also be predicted by simplicity of use.</w:t>
      </w:r>
      <w:r w:rsidR="00B74D79" w:rsidRPr="00B74D79">
        <w:rPr>
          <w:rFonts w:ascii="Baskerville Old Face" w:hAnsi="Baskerville Old Face"/>
          <w:lang w:val="id-ID"/>
        </w:rPr>
        <w:t xml:space="preserve"> </w:t>
      </w:r>
      <w:r w:rsidR="008D2791">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{"citationItems":[{"id":"ITEM-1","itemData":{"ISSN":"2807-8896","author":[{"dropping-particle":"","family":"Lusiana","given":"Erita","non-dropping-particle":"","parse-names":false,"suffix":""}],"container-title":"Quaerite Veritatem: Jurnal Pendidikan","id":"ITEM-1","issue":"2","issued":{"date-parts":[["2022"]]},"page":"55-63","title":"Penerapan Model Pembelajaran Discovery Learning Untuk Meningkatkan Hasil Belajar Siswa Dalam Materi Menganalisis Alur, Babak, Dan Konflik Dalam Drama Di Kelas Xi Mia 1 Sma Cahaya Medan Tp 2020/2021","type":"article-journal","volume":"1"},"uris":["http://www.mendeley.com/documents/?uuid=46be28cd-ee7e-3fdc-89f1-204745c61d40"]}],"mendeley":{"formattedCitation":"[10]","plainTextFormattedCitation":"[10]","previouslyFormattedCitation":"[10]"},"properties":{"noteIndex":0},"schema":"https://github.com/citation-style-language/schema/raw/master/csl-citation.json"}</w:instrText>
      </w:r>
      <w:r w:rsidR="008D2791">
        <w:rPr>
          <w:rFonts w:ascii="Baskerville Old Face" w:hAnsi="Baskerville Old Face"/>
          <w:lang w:val="id-ID"/>
        </w:rPr>
        <w:fldChar w:fldCharType="separate"/>
      </w:r>
      <w:r w:rsidR="00F82743" w:rsidRPr="00F82743">
        <w:rPr>
          <w:rFonts w:ascii="Baskerville Old Face" w:hAnsi="Baskerville Old Face"/>
          <w:noProof/>
          <w:lang w:val="id-ID"/>
        </w:rPr>
        <w:t>[10]</w:t>
      </w:r>
      <w:r w:rsidR="008D2791">
        <w:rPr>
          <w:rFonts w:ascii="Baskerville Old Face" w:hAnsi="Baskerville Old Face"/>
          <w:lang w:val="id-ID"/>
        </w:rPr>
        <w:fldChar w:fldCharType="end"/>
      </w:r>
      <w:r w:rsidR="007B36DB" w:rsidRPr="007B36DB">
        <w:rPr>
          <w:rFonts w:ascii="Baskerville Old Face" w:hAnsi="Baskerville Old Face"/>
          <w:lang w:val="id-ID"/>
        </w:rPr>
        <w:t xml:space="preserve">. </w:t>
      </w:r>
      <w:r w:rsidR="00B74D79" w:rsidRPr="00B74D79">
        <w:rPr>
          <w:rFonts w:ascii="Baskerville Old Face" w:hAnsi="Baskerville Old Face"/>
          <w:lang w:val="id-ID"/>
        </w:rPr>
        <w:t>Penerimaan individu terhadap penggunaan sistem teknologi informasi dijelaskan oleh teori penggunaan sistem informasi (TAM) yang diterima secara luas.</w:t>
      </w:r>
      <w:r w:rsidR="00B74D79" w:rsidRPr="00B74D79">
        <w:rPr>
          <w:rFonts w:ascii="Baskerville Old Face" w:hAnsi="Baskerville Old Face"/>
          <w:lang w:val="id-ID"/>
        </w:rPr>
        <w:t xml:space="preserve"> </w:t>
      </w:r>
      <w:r w:rsidR="008D2791">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{"citationItems":[{"id":"ITEM-1","itemData":{"ISSN":"2615-5133","author":[{"dropping-particle":"","family":"Harahap","given":"Umar Mari Adong","non-dropping-particle":"","parse-names":false,"suffix":""},{"dropping-particle":"","family":"Pohan","given":"Isropil","non-dropping-particle":"","parse-names":false,"suffix":""},{"dropping-particle":"","family":"Ramadan","given":"Saidi","non-dropping-particle":"","parse-names":false,"suffix":""}],"container-title":"Jurnal Teknologi Sistem Informasi dan Sistem Komputer TGD","id":"ITEM-1","issue":"2","issued":{"date-parts":[["2024"]]},"page":"257-264","title":"Analisis Kepuasan Pengguna Aplikasi Mobile Banking Sumut Menggunakan Metode TAM","type":"article-journal","volume":"7"},"uris":["http://www.mendeley.com/documents/?uuid=73ae2575-b8d7-3155-951c-00645cc5ed90"]}],"mendeley":{"formattedCitation":"[11]","plainTextFormattedCitation":"[11]","previouslyFormattedCitation":"[11]"},"properties":{"noteIndex":0},"schema":"https://github.com/citation-style-language/schema/raw/master/csl-citation.json"}</w:instrText>
      </w:r>
      <w:r w:rsidR="008D2791">
        <w:rPr>
          <w:rFonts w:ascii="Baskerville Old Face" w:hAnsi="Baskerville Old Face"/>
          <w:lang w:val="id-ID"/>
        </w:rPr>
        <w:fldChar w:fldCharType="separate"/>
      </w:r>
      <w:r w:rsidR="00F82743" w:rsidRPr="00F82743">
        <w:rPr>
          <w:rFonts w:ascii="Baskerville Old Face" w:hAnsi="Baskerville Old Face"/>
          <w:noProof/>
          <w:lang w:val="id-ID"/>
        </w:rPr>
        <w:t>[11]</w:t>
      </w:r>
      <w:r w:rsidR="008D2791">
        <w:rPr>
          <w:rFonts w:ascii="Baskerville Old Face" w:hAnsi="Baskerville Old Face"/>
          <w:lang w:val="id-ID"/>
        </w:rPr>
        <w:fldChar w:fldCharType="end"/>
      </w:r>
      <w:r>
        <w:rPr>
          <w:rFonts w:ascii="Baskerville Old Face" w:hAnsi="Baskerville Old Face"/>
          <w:lang w:val="id-ID"/>
        </w:rPr>
        <w:t>.</w:t>
      </w:r>
      <w:r w:rsidR="007B36DB" w:rsidRPr="007B36DB">
        <w:t xml:space="preserve"> </w:t>
      </w:r>
      <w:r w:rsidRPr="005C7039">
        <w:rPr>
          <w:rFonts w:ascii="Baskerville Old Face" w:hAnsi="Baskerville Old Face"/>
          <w:lang w:val="id-ID"/>
        </w:rPr>
        <w:t>The TAM concept is in Figure 1</w:t>
      </w:r>
      <w:r w:rsidR="007B36DB">
        <w:rPr>
          <w:rFonts w:ascii="Baskerville Old Face" w:hAnsi="Baskerville Old Face"/>
          <w:lang w:val="id-ID"/>
        </w:rPr>
        <w:t>.</w:t>
      </w:r>
    </w:p>
    <w:p w14:paraId="0FFF69C9" w14:textId="66183E6C" w:rsidR="007B36DB" w:rsidRDefault="007B36DB" w:rsidP="007B36DB">
      <w:pPr>
        <w:ind w:left="426" w:firstLine="425"/>
        <w:jc w:val="center"/>
        <w:rPr>
          <w:rFonts w:ascii="Baskerville Old Face" w:hAnsi="Baskerville Old Face"/>
          <w:lang w:val="id-ID"/>
        </w:rPr>
      </w:pPr>
      <w:r>
        <w:rPr>
          <w:rFonts w:ascii="Baskerville Old Face" w:hAnsi="Baskerville Old Face"/>
          <w:noProof/>
          <w:lang w:val="id-ID"/>
        </w:rPr>
        <w:drawing>
          <wp:inline distT="0" distB="0" distL="0" distR="0" wp14:anchorId="649FFF71" wp14:editId="2D2E5464">
            <wp:extent cx="4725035" cy="1444625"/>
            <wp:effectExtent l="0" t="0" r="0" b="3175"/>
            <wp:docPr id="664554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5035" cy="1444625"/>
                    </a:xfrm>
                    <a:prstGeom prst="rect">
                      <a:avLst/>
                    </a:prstGeom>
                    <a:noFill/>
                  </pic:spPr>
                </pic:pic>
              </a:graphicData>
            </a:graphic>
          </wp:inline>
        </w:drawing>
      </w:r>
    </w:p>
    <w:p w14:paraId="4C898D91" w14:textId="0189E5BE" w:rsidR="007B36DB" w:rsidRDefault="005C7039" w:rsidP="007B36DB">
      <w:pPr>
        <w:ind w:left="426" w:firstLine="425"/>
        <w:jc w:val="center"/>
        <w:rPr>
          <w:rFonts w:ascii="Baskerville Old Face" w:hAnsi="Baskerville Old Face"/>
          <w:lang w:val="id-ID"/>
        </w:rPr>
      </w:pPr>
      <w:r w:rsidRPr="005C7039">
        <w:rPr>
          <w:rFonts w:ascii="Baskerville Old Face" w:hAnsi="Baskerville Old Face"/>
          <w:b/>
          <w:bCs/>
          <w:lang w:val="id-ID"/>
        </w:rPr>
        <w:t>Figure</w:t>
      </w:r>
      <w:r>
        <w:rPr>
          <w:rFonts w:ascii="Baskerville Old Face" w:hAnsi="Baskerville Old Face"/>
          <w:b/>
          <w:bCs/>
          <w:lang w:val="id-ID"/>
        </w:rPr>
        <w:t xml:space="preserve"> </w:t>
      </w:r>
      <w:r w:rsidR="007B36DB" w:rsidRPr="005C7039">
        <w:rPr>
          <w:rFonts w:ascii="Baskerville Old Face" w:hAnsi="Baskerville Old Face"/>
          <w:b/>
          <w:bCs/>
          <w:lang w:val="id-ID"/>
        </w:rPr>
        <w:t>1</w:t>
      </w:r>
      <w:r w:rsidR="007B36DB" w:rsidRPr="00D04309">
        <w:rPr>
          <w:rFonts w:ascii="Baskerville Old Face" w:hAnsi="Baskerville Old Face"/>
          <w:b/>
          <w:bCs/>
          <w:lang w:val="id-ID"/>
        </w:rPr>
        <w:t>.</w:t>
      </w:r>
      <w:r w:rsidR="007B36DB" w:rsidRPr="007B36DB">
        <w:rPr>
          <w:rFonts w:ascii="Baskerville Old Face" w:hAnsi="Baskerville Old Face"/>
          <w:lang w:val="id-ID"/>
        </w:rPr>
        <w:t xml:space="preserve"> </w:t>
      </w:r>
      <w:r w:rsidRPr="005C7039">
        <w:rPr>
          <w:rFonts w:ascii="Baskerville Old Face" w:hAnsi="Baskerville Old Face"/>
          <w:lang w:val="id-ID"/>
        </w:rPr>
        <w:t>The Technology Acceptance Model (TAM</w:t>
      </w:r>
      <w:r w:rsidR="007B36DB" w:rsidRPr="007B36DB">
        <w:rPr>
          <w:rFonts w:ascii="Baskerville Old Face" w:hAnsi="Baskerville Old Face"/>
          <w:lang w:val="id-ID"/>
        </w:rPr>
        <w:t>)</w:t>
      </w:r>
    </w:p>
    <w:p w14:paraId="2640B440" w14:textId="77777777" w:rsidR="007B36DB" w:rsidRDefault="007B36DB" w:rsidP="007B36DB">
      <w:pPr>
        <w:ind w:left="426" w:firstLine="425"/>
        <w:jc w:val="center"/>
        <w:rPr>
          <w:rFonts w:ascii="Baskerville Old Face" w:hAnsi="Baskerville Old Face"/>
          <w:lang w:val="id-ID"/>
        </w:rPr>
      </w:pPr>
    </w:p>
    <w:p w14:paraId="1BFEEBDF" w14:textId="69DD3EFB" w:rsidR="00EE264B" w:rsidRDefault="00033942" w:rsidP="00EE264B">
      <w:pPr>
        <w:ind w:left="426" w:firstLine="425"/>
        <w:jc w:val="both"/>
        <w:rPr>
          <w:rFonts w:ascii="Baskerville Old Face" w:hAnsi="Baskerville Old Face"/>
          <w:lang w:val="id-ID"/>
        </w:rPr>
      </w:pPr>
      <w:r w:rsidRPr="00033942">
        <w:rPr>
          <w:rFonts w:ascii="Baskerville Old Face" w:hAnsi="Baskerville Old Face"/>
          <w:lang w:val="id-ID"/>
        </w:rPr>
        <w:t>According to this paradigm, a number of characteristics, including Attitude Toward Using (ATU), Behavioral Intention to Use (BI), Actual Use (AU), Perceived Usefulness (PU), and Perceived Ease of Use (PEOU), influence how people use technology. Additionally, TAM can be extended by including characteristics such as perceived enjoyment (the enjoyment of using technology) and trust.</w:t>
      </w:r>
      <w:r w:rsidRPr="00033942">
        <w:rPr>
          <w:rFonts w:ascii="Baskerville Old Face" w:hAnsi="Baskerville Old Face"/>
          <w:lang w:val="id-ID"/>
        </w:rPr>
        <w:t xml:space="preserve"> </w:t>
      </w:r>
      <w:r w:rsidR="00874766">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{"citationItems":[{"id":"ITEM-1","itemData":{"author":[{"dropping-particle":"","family":"Santoso","given":"Budi","non-dropping-particle":"","parse-names":false,"suffix":""}],"id":"ITEM-1","issued":{"date-parts":[["2010"]]},"publisher":"UNS (Sebelas Maret University)","title":"Pengaruh perceived usefulness, perceived ease of use, dan perceived enjoyment terhadap penerimaan teknologi informasi (studi empiris di Kabupaten Sragen)","type":"article"},"uris":["http://www.mendeley.com/documents/?uuid=c3a4e629-4558-4b53-a6d4-62ccc76de929"]}],"mendeley":{"formattedCitation":"[12]","plainTextFormattedCitation":"[12]","previouslyFormattedCitation":"[12]"},"properties":{"noteIndex":0},"schema":"https://github.com/citation-style-language/schema/raw/master/csl-citation.json"}</w:instrText>
      </w:r>
      <w:r w:rsidR="00874766">
        <w:rPr>
          <w:rFonts w:ascii="Baskerville Old Face" w:hAnsi="Baskerville Old Face"/>
          <w:lang w:val="id-ID"/>
        </w:rPr>
        <w:fldChar w:fldCharType="separate"/>
      </w:r>
      <w:r w:rsidR="00F82743" w:rsidRPr="00F82743">
        <w:rPr>
          <w:rFonts w:ascii="Baskerville Old Face" w:hAnsi="Baskerville Old Face"/>
          <w:noProof/>
          <w:lang w:val="id-ID"/>
        </w:rPr>
        <w:t>[12]</w:t>
      </w:r>
      <w:r w:rsidR="00874766">
        <w:rPr>
          <w:rFonts w:ascii="Baskerville Old Face" w:hAnsi="Baskerville Old Face"/>
          <w:lang w:val="id-ID"/>
        </w:rPr>
        <w:fldChar w:fldCharType="end"/>
      </w:r>
      <w:r w:rsidR="00EE264B" w:rsidRPr="00EE264B">
        <w:rPr>
          <w:rFonts w:ascii="Baskerville Old Face" w:hAnsi="Baskerville Old Face"/>
          <w:lang w:val="id-ID"/>
        </w:rPr>
        <w:t>.</w:t>
      </w:r>
    </w:p>
    <w:p w14:paraId="0E765F82" w14:textId="4036112E" w:rsidR="00B974A8" w:rsidRPr="00B974A8" w:rsidRDefault="00B974A8" w:rsidP="00B974A8">
      <w:pPr>
        <w:pStyle w:val="ListParagraph"/>
        <w:numPr>
          <w:ilvl w:val="0"/>
          <w:numId w:val="22"/>
        </w:numPr>
        <w:ind w:left="1276"/>
        <w:jc w:val="both"/>
        <w:rPr>
          <w:rFonts w:ascii="Baskerville Old Face" w:hAnsi="Baskerville Old Face"/>
          <w:sz w:val="20"/>
          <w:szCs w:val="20"/>
          <w:lang w:val="id-ID"/>
        </w:rPr>
      </w:pPr>
      <w:r w:rsidRPr="00B974A8">
        <w:rPr>
          <w:rFonts w:ascii="Baskerville Old Face" w:hAnsi="Baskerville Old Face"/>
          <w:sz w:val="20"/>
          <w:szCs w:val="20"/>
          <w:lang w:val="id-ID"/>
        </w:rPr>
        <w:t xml:space="preserve">Perceived Usefulness (PU), is a high level of perceived usefulness indicating the user's belief that the product or service obtained can satisfy needs and provide benefits </w:t>
      </w:r>
      <w:r w:rsidR="00874766">
        <w:rPr>
          <w:rFonts w:ascii="Baskerville Old Face" w:hAnsi="Baskerville Old Face"/>
          <w:sz w:val="20"/>
          <w:szCs w:val="20"/>
          <w:lang w:val="id-ID"/>
        </w:rPr>
        <w:fldChar w:fldCharType="begin" w:fldLock="1"/>
      </w:r>
      <w:r w:rsidR="0010708A">
        <w:rPr>
          <w:rFonts w:ascii="Baskerville Old Face" w:hAnsi="Baskerville Old Face"/>
          <w:sz w:val="20"/>
          <w:szCs w:val="20"/>
          <w:lang w:val="id-ID"/>
        </w:rPr>
        <w:instrText>ADDIN CSL_CITATION {"citationItems":[{"id":"ITEM-1","itemData":{"ISSN":"2040-8749","author":[{"dropping-particle":"","family":"Amin","given":"Muslim","non-dropping-particle":"","parse-names":false,"suffix":""},{"dropping-particle":"","family":"Rezaei","given":"Sajad","non-dropping-particle":"","parse-names":false,"suffix":""},{"dropping-particle":"","family":"Abolghasemi","given":"Maryam","non-dropping-particle":"","parse-names":false,"suffix":""}],"container-title":"Nankai Business Review International","id":"ITEM-1","issue":"3","issued":{"date-parts":[["2014"]]},"page":"258-274","publisher":"Emerald Group Publishing Limited","title":"User satisfaction with mobile websites: the impact of perceived usefulness (PU), perceived ease of use (PEOU) and trust","type":"article-journal","volume":"5"},"uris":["http://www.mendeley.com/documents/?uuid=53daaf3a-a240-42dc-816b-a7e5ec73f9e1"]}],"mendeley":{"formattedCitation":"[13]","plainTextFormattedCitation":"[13]","previouslyFormattedCitation":"[13]"},"properties":{"noteIndex":0},"schema":"https://github.com/citation-style-language/schema/raw/master/csl-citation.json"}</w:instrText>
      </w:r>
      <w:r w:rsidR="00874766">
        <w:rPr>
          <w:rFonts w:ascii="Baskerville Old Face" w:hAnsi="Baskerville Old Face"/>
          <w:sz w:val="20"/>
          <w:szCs w:val="20"/>
          <w:lang w:val="id-ID"/>
        </w:rPr>
        <w:fldChar w:fldCharType="separate"/>
      </w:r>
      <w:r w:rsidR="00F82743" w:rsidRPr="00F82743">
        <w:rPr>
          <w:rFonts w:ascii="Baskerville Old Face" w:hAnsi="Baskerville Old Face"/>
          <w:noProof/>
          <w:sz w:val="20"/>
          <w:szCs w:val="20"/>
          <w:lang w:val="id-ID"/>
        </w:rPr>
        <w:t>[13]</w:t>
      </w:r>
      <w:r w:rsidR="00874766">
        <w:rPr>
          <w:rFonts w:ascii="Baskerville Old Face" w:hAnsi="Baskerville Old Face"/>
          <w:sz w:val="20"/>
          <w:szCs w:val="20"/>
          <w:lang w:val="id-ID"/>
        </w:rPr>
        <w:fldChar w:fldCharType="end"/>
      </w:r>
      <w:r w:rsidRPr="00B974A8">
        <w:rPr>
          <w:rFonts w:ascii="Baskerville Old Face" w:hAnsi="Baskerville Old Face"/>
          <w:sz w:val="20"/>
          <w:szCs w:val="20"/>
          <w:lang w:val="id-ID"/>
        </w:rPr>
        <w:t>.</w:t>
      </w:r>
    </w:p>
    <w:p w14:paraId="6DA0A0A6" w14:textId="228E9118" w:rsidR="00B974A8" w:rsidRPr="00B974A8" w:rsidRDefault="00B974A8" w:rsidP="00B974A8">
      <w:pPr>
        <w:pStyle w:val="ListParagraph"/>
        <w:numPr>
          <w:ilvl w:val="0"/>
          <w:numId w:val="22"/>
        </w:numPr>
        <w:ind w:left="1276"/>
        <w:jc w:val="both"/>
        <w:rPr>
          <w:rFonts w:ascii="Baskerville Old Face" w:hAnsi="Baskerville Old Face"/>
          <w:sz w:val="20"/>
          <w:szCs w:val="20"/>
          <w:lang w:val="id-ID"/>
        </w:rPr>
      </w:pPr>
      <w:r w:rsidRPr="00B974A8">
        <w:rPr>
          <w:rFonts w:ascii="Baskerville Old Face" w:hAnsi="Baskerville Old Face"/>
          <w:sz w:val="20"/>
          <w:szCs w:val="20"/>
          <w:lang w:val="id-ID"/>
        </w:rPr>
        <w:t xml:space="preserve">Perceived Ease of Use (PEOU), is the user's perception of the ease of using the technology, without feeling it is difficult or requiring a lot of time to understand it </w:t>
      </w:r>
      <w:r w:rsidR="00874766">
        <w:rPr>
          <w:rFonts w:ascii="Baskerville Old Face" w:hAnsi="Baskerville Old Face"/>
          <w:sz w:val="20"/>
          <w:szCs w:val="20"/>
          <w:lang w:val="id-ID"/>
        </w:rPr>
        <w:fldChar w:fldCharType="begin" w:fldLock="1"/>
      </w:r>
      <w:r w:rsidR="0010708A">
        <w:rPr>
          <w:rFonts w:ascii="Baskerville Old Face" w:hAnsi="Baskerville Old Face"/>
          <w:sz w:val="20"/>
          <w:szCs w:val="20"/>
          <w:lang w:val="id-ID"/>
        </w:rPr>
        <w:instrText>ADDIN CSL_CITATION {"citationItems":[{"id":"ITEM-1","itemData":{"author":[{"dropping-particle":"","family":"Gefen","given":"David","non-dropping-particle":"","parse-names":false,"suffix":""},{"dropping-particle":"","family":"Straub","given":"Detmar W","non-dropping-particle":"","parse-names":false,"suffix":""}],"container-title":"Journal of the association for Information Systems","id":"ITEM-1","issue":"1","issued":{"date-parts":[["2000"]]},"page":"8","title":"The relative importance of perceived ease of use in IS adoption: A study of e-commerce adoption","type":"article-journal","volume":"1"},"uris":["http://www.mendeley.com/documents/?uuid=2d0fade3-04d4-4333-a035-f1b84a4dad60"]}],"mendeley":{"formattedCitation":"[14]","plainTextFormattedCitation":"[14]","previouslyFormattedCitation":"[14]"},"properties":{"noteIndex":0},"schema":"https://github.com/citation-style-language/schema/raw/master/csl-citation.json"}</w:instrText>
      </w:r>
      <w:r w:rsidR="00874766">
        <w:rPr>
          <w:rFonts w:ascii="Baskerville Old Face" w:hAnsi="Baskerville Old Face"/>
          <w:sz w:val="20"/>
          <w:szCs w:val="20"/>
          <w:lang w:val="id-ID"/>
        </w:rPr>
        <w:fldChar w:fldCharType="separate"/>
      </w:r>
      <w:r w:rsidR="00F82743" w:rsidRPr="00F82743">
        <w:rPr>
          <w:rFonts w:ascii="Baskerville Old Face" w:hAnsi="Baskerville Old Face"/>
          <w:noProof/>
          <w:sz w:val="20"/>
          <w:szCs w:val="20"/>
          <w:lang w:val="id-ID"/>
        </w:rPr>
        <w:t>[14]</w:t>
      </w:r>
      <w:r w:rsidR="00874766">
        <w:rPr>
          <w:rFonts w:ascii="Baskerville Old Face" w:hAnsi="Baskerville Old Face"/>
          <w:sz w:val="20"/>
          <w:szCs w:val="20"/>
          <w:lang w:val="id-ID"/>
        </w:rPr>
        <w:fldChar w:fldCharType="end"/>
      </w:r>
      <w:r w:rsidRPr="00B974A8">
        <w:rPr>
          <w:rFonts w:ascii="Baskerville Old Face" w:hAnsi="Baskerville Old Face"/>
          <w:sz w:val="20"/>
          <w:szCs w:val="20"/>
          <w:lang w:val="id-ID"/>
        </w:rPr>
        <w:t>.</w:t>
      </w:r>
    </w:p>
    <w:p w14:paraId="6262F1D0" w14:textId="2090E3FD" w:rsidR="00B974A8" w:rsidRPr="00B974A8" w:rsidRDefault="00B974A8" w:rsidP="00B974A8">
      <w:pPr>
        <w:pStyle w:val="ListParagraph"/>
        <w:numPr>
          <w:ilvl w:val="0"/>
          <w:numId w:val="22"/>
        </w:numPr>
        <w:ind w:left="1276"/>
        <w:jc w:val="both"/>
        <w:rPr>
          <w:rFonts w:ascii="Baskerville Old Face" w:hAnsi="Baskerville Old Face"/>
          <w:sz w:val="20"/>
          <w:szCs w:val="20"/>
          <w:lang w:val="id-ID"/>
        </w:rPr>
      </w:pPr>
      <w:r w:rsidRPr="00B974A8">
        <w:rPr>
          <w:rFonts w:ascii="Baskerville Old Face" w:hAnsi="Baskerville Old Face"/>
          <w:sz w:val="20"/>
          <w:szCs w:val="20"/>
          <w:lang w:val="id-ID"/>
        </w:rPr>
        <w:t>Attitude Toward Using (ATU), is a concept in the Technology Adoption model which refers to a person's attitude or feelings towards using a technology or system</w:t>
      </w:r>
      <w:r w:rsidR="003F6710">
        <w:rPr>
          <w:rFonts w:ascii="Baskerville Old Face" w:hAnsi="Baskerville Old Face"/>
          <w:sz w:val="20"/>
          <w:szCs w:val="20"/>
          <w:lang w:val="id-ID"/>
        </w:rPr>
        <w:fldChar w:fldCharType="begin" w:fldLock="1"/>
      </w:r>
      <w:r w:rsidR="0010708A">
        <w:rPr>
          <w:rFonts w:ascii="Baskerville Old Face" w:hAnsi="Baskerville Old Face"/>
          <w:sz w:val="20"/>
          <w:szCs w:val="20"/>
          <w:lang w:val="id-ID"/>
        </w:rPr>
        <w:instrText>ADDIN CSL_CITATION {"citationItems":[{"id":"ITEM-1","itemData":{"author":[{"dropping-particle":"","family":"Luan","given":"Wong Su","non-dropping-particle":"","parse-names":false,"suffix":""},{"dropping-particle":"","family":"Teo","given":"Timothy","non-dropping-particle":"","parse-names":false,"suffix":""}],"container-title":"Asia-Pacific Education Researcher","id":"ITEM-1","issue":"2","issued":{"date-parts":[["2009"]]},"page":"261-272","publisher":"De La Salle University-Manila","title":"Investigating the technology acceptance among student teachers in Malaysia: An application of the technology acceptance model (TAM)","type":"article-journal","volume":"18"},"uris":["http://www.mendeley.com/documents/?uuid=315e5b6b-7f12-4126-8b3a-2761a849a97f"]}],"mendeley":{"formattedCitation":"[15]","plainTextFormattedCitation":"[15]","previouslyFormattedCitation":"[15]"},"properties":{"noteIndex":0},"schema":"https://github.com/citation-style-language/schema/raw/master/csl-citation.json"}</w:instrText>
      </w:r>
      <w:r w:rsidR="003F6710">
        <w:rPr>
          <w:rFonts w:ascii="Baskerville Old Face" w:hAnsi="Baskerville Old Face"/>
          <w:sz w:val="20"/>
          <w:szCs w:val="20"/>
          <w:lang w:val="id-ID"/>
        </w:rPr>
        <w:fldChar w:fldCharType="separate"/>
      </w:r>
      <w:r w:rsidR="00F82743" w:rsidRPr="00F82743">
        <w:rPr>
          <w:rFonts w:ascii="Baskerville Old Face" w:hAnsi="Baskerville Old Face"/>
          <w:noProof/>
          <w:sz w:val="20"/>
          <w:szCs w:val="20"/>
          <w:lang w:val="id-ID"/>
        </w:rPr>
        <w:t>[15]</w:t>
      </w:r>
      <w:r w:rsidR="003F6710">
        <w:rPr>
          <w:rFonts w:ascii="Baskerville Old Face" w:hAnsi="Baskerville Old Face"/>
          <w:sz w:val="20"/>
          <w:szCs w:val="20"/>
          <w:lang w:val="id-ID"/>
        </w:rPr>
        <w:fldChar w:fldCharType="end"/>
      </w:r>
      <w:r w:rsidRPr="00B974A8">
        <w:rPr>
          <w:rFonts w:ascii="Baskerville Old Face" w:hAnsi="Baskerville Old Face"/>
          <w:sz w:val="20"/>
          <w:szCs w:val="20"/>
          <w:lang w:val="id-ID"/>
        </w:rPr>
        <w:t xml:space="preserve"> .</w:t>
      </w:r>
    </w:p>
    <w:p w14:paraId="3A19E044" w14:textId="4DEC3170" w:rsidR="00B974A8" w:rsidRDefault="00B974A8" w:rsidP="00B974A8">
      <w:pPr>
        <w:pStyle w:val="ListParagraph"/>
        <w:numPr>
          <w:ilvl w:val="0"/>
          <w:numId w:val="22"/>
        </w:numPr>
        <w:ind w:left="1276"/>
        <w:jc w:val="both"/>
        <w:rPr>
          <w:rFonts w:ascii="Baskerville Old Face" w:hAnsi="Baskerville Old Face"/>
          <w:sz w:val="20"/>
          <w:szCs w:val="20"/>
          <w:lang w:val="id-ID"/>
        </w:rPr>
      </w:pPr>
      <w:r w:rsidRPr="00B974A8">
        <w:rPr>
          <w:rFonts w:ascii="Baskerville Old Face" w:hAnsi="Baskerville Old Face"/>
          <w:sz w:val="20"/>
          <w:szCs w:val="20"/>
          <w:lang w:val="id-ID"/>
        </w:rPr>
        <w:t>Behavioral Intention of Use (BI), is the behavioral tendency to continue using a technology</w:t>
      </w:r>
      <w:r w:rsidR="003F6710">
        <w:rPr>
          <w:rFonts w:ascii="Baskerville Old Face" w:hAnsi="Baskerville Old Face"/>
          <w:sz w:val="20"/>
          <w:szCs w:val="20"/>
          <w:lang w:val="id-ID"/>
        </w:rPr>
        <w:fldChar w:fldCharType="begin" w:fldLock="1"/>
      </w:r>
      <w:r w:rsidR="0010708A">
        <w:rPr>
          <w:rFonts w:ascii="Baskerville Old Face" w:hAnsi="Baskerville Old Face"/>
          <w:sz w:val="20"/>
          <w:szCs w:val="20"/>
          <w:lang w:val="id-ID"/>
        </w:rPr>
        <w:instrText>ADDIN CSL_CITATION {"citationItems":[{"id":"ITEM-1","itemData":{"ISSN":"0007-1013","author":[{"dropping-particle":"","family":"Park","given":"Sung Youl","non-dropping-particle":"","parse-names":false,"suffix":""},{"dropping-particle":"","family":"Nam","given":"Min</w:instrText>
      </w:r>
      <w:r w:rsidR="0010708A">
        <w:rPr>
          <w:rFonts w:ascii="Cambria Math" w:hAnsi="Cambria Math" w:cs="Cambria Math"/>
          <w:sz w:val="20"/>
          <w:szCs w:val="20"/>
          <w:lang w:val="id-ID"/>
        </w:rPr>
        <w:instrText>‐</w:instrText>
      </w:r>
      <w:r w:rsidR="0010708A">
        <w:rPr>
          <w:rFonts w:ascii="Baskerville Old Face" w:hAnsi="Baskerville Old Face"/>
          <w:sz w:val="20"/>
          <w:szCs w:val="20"/>
          <w:lang w:val="id-ID"/>
        </w:rPr>
        <w:instrText>Woo","non-dropping-particle":"","parse-names":false,"suffix":""},{"dropping-particle":"","family":"Cha","given":"Seung</w:instrText>
      </w:r>
      <w:r w:rsidR="0010708A">
        <w:rPr>
          <w:rFonts w:ascii="Cambria Math" w:hAnsi="Cambria Math" w:cs="Cambria Math"/>
          <w:sz w:val="20"/>
          <w:szCs w:val="20"/>
          <w:lang w:val="id-ID"/>
        </w:rPr>
        <w:instrText>‐</w:instrText>
      </w:r>
      <w:r w:rsidR="0010708A">
        <w:rPr>
          <w:rFonts w:ascii="Baskerville Old Face" w:hAnsi="Baskerville Old Face"/>
          <w:sz w:val="20"/>
          <w:szCs w:val="20"/>
          <w:lang w:val="id-ID"/>
        </w:rPr>
        <w:instrText>Bong","non-dropping-particle":"","parse-names":false,"suffix":""}],"container-title":"British journal of educational technology","id":"ITEM-1","issue":"4","issued":{"date-parts":[["2012"]]},"page":"592-605","publisher":"Wiley Online Library","title":"University students' behavioral intention to use mobile learning: Evaluating the technology acceptance model","type":"article-journal","volume":"43"},"uris":["http://www.mendeley.com/documents/?uuid=118bd5c9-229c-4a8f-8378-2aec17d600a6"]}],"mendeley":{"formattedCitation":"[16]","plainTextFormattedCitation":"[16]","previouslyFormattedCitation":"[16]"},"properties":{"noteIndex":0},"schema":"https://github.com/citation-style-language/schema/raw/master/csl-citation.json"}</w:instrText>
      </w:r>
      <w:r w:rsidR="003F6710">
        <w:rPr>
          <w:rFonts w:ascii="Baskerville Old Face" w:hAnsi="Baskerville Old Face"/>
          <w:sz w:val="20"/>
          <w:szCs w:val="20"/>
          <w:lang w:val="id-ID"/>
        </w:rPr>
        <w:fldChar w:fldCharType="separate"/>
      </w:r>
      <w:r w:rsidR="00F82743" w:rsidRPr="00F82743">
        <w:rPr>
          <w:rFonts w:ascii="Baskerville Old Face" w:hAnsi="Baskerville Old Face"/>
          <w:noProof/>
          <w:sz w:val="20"/>
          <w:szCs w:val="20"/>
          <w:lang w:val="id-ID"/>
        </w:rPr>
        <w:t>[16]</w:t>
      </w:r>
      <w:r w:rsidR="003F6710">
        <w:rPr>
          <w:rFonts w:ascii="Baskerville Old Face" w:hAnsi="Baskerville Old Face"/>
          <w:sz w:val="20"/>
          <w:szCs w:val="20"/>
          <w:lang w:val="id-ID"/>
        </w:rPr>
        <w:fldChar w:fldCharType="end"/>
      </w:r>
      <w:r w:rsidRPr="00B974A8">
        <w:rPr>
          <w:rFonts w:ascii="Baskerville Old Face" w:hAnsi="Baskerville Old Face"/>
          <w:sz w:val="20"/>
          <w:szCs w:val="20"/>
          <w:lang w:val="id-ID"/>
        </w:rPr>
        <w:t>.</w:t>
      </w:r>
    </w:p>
    <w:p w14:paraId="27167235" w14:textId="3AA21C5E" w:rsidR="00B974A8" w:rsidRPr="00B974A8" w:rsidRDefault="00B974A8" w:rsidP="00B974A8">
      <w:pPr>
        <w:pStyle w:val="ListParagraph"/>
        <w:numPr>
          <w:ilvl w:val="0"/>
          <w:numId w:val="22"/>
        </w:numPr>
        <w:ind w:left="1276"/>
        <w:jc w:val="both"/>
        <w:rPr>
          <w:rFonts w:ascii="Baskerville Old Face" w:hAnsi="Baskerville Old Face"/>
          <w:sz w:val="20"/>
          <w:szCs w:val="20"/>
          <w:lang w:val="id-ID"/>
        </w:rPr>
      </w:pPr>
      <w:r w:rsidRPr="00B974A8">
        <w:rPr>
          <w:rFonts w:ascii="Baskerville Old Face" w:hAnsi="Baskerville Old Face"/>
          <w:sz w:val="20"/>
          <w:szCs w:val="20"/>
          <w:lang w:val="id-ID"/>
        </w:rPr>
        <w:t>Actual System Use (ASU), describes how often or to what extent the technology is actually used in practice</w:t>
      </w:r>
      <w:r w:rsidR="003F6710">
        <w:rPr>
          <w:rFonts w:ascii="Baskerville Old Face" w:hAnsi="Baskerville Old Face"/>
          <w:sz w:val="20"/>
          <w:szCs w:val="20"/>
          <w:lang w:val="id-ID"/>
        </w:rPr>
        <w:fldChar w:fldCharType="begin" w:fldLock="1"/>
      </w:r>
      <w:r w:rsidR="0010708A">
        <w:rPr>
          <w:rFonts w:ascii="Baskerville Old Face" w:hAnsi="Baskerville Old Face"/>
          <w:sz w:val="20"/>
          <w:szCs w:val="20"/>
          <w:lang w:val="id-ID"/>
        </w:rPr>
        <w:instrText>ADDIN CSL_CITATION {"citationItems":[{"id":"ITEM-1","itemData":{"ISSN":"1944-3900","author":[{"dropping-particle":"","family":"Gaskin","given":"James","non-dropping-particle":"","parse-names":false,"suffix":""},{"dropping-particle":"","family":"Godfrey","given":"Stephen","non-dropping-particle":"","parse-names":false,"suffix":""},{"dropping-particle":"","family":"Vance","given":"Alex","non-dropping-particle":"","parse-names":false,"suffix":""}],"container-title":"AIS Transactions on Human-Computer Interaction","id":"ITEM-1","issue":"2","issued":{"date-parts":[["2018"]]},"page":"57-81","title":"Successful system use: It’s not just who you are, but what you do","type":"article-journal","volume":"10"},"uris":["http://www.mendeley.com/documents/?uuid=b6af41f0-89f7-496a-b783-e5c2fdaacc0f"]}],"mendeley":{"formattedCitation":"[17]","plainTextFormattedCitation":"[17]","previouslyFormattedCitation":"[17]"},"properties":{"noteIndex":0},"schema":"https://github.com/citation-style-language/schema/raw/master/csl-citation.json"}</w:instrText>
      </w:r>
      <w:r w:rsidR="003F6710">
        <w:rPr>
          <w:rFonts w:ascii="Baskerville Old Face" w:hAnsi="Baskerville Old Face"/>
          <w:sz w:val="20"/>
          <w:szCs w:val="20"/>
          <w:lang w:val="id-ID"/>
        </w:rPr>
        <w:fldChar w:fldCharType="separate"/>
      </w:r>
      <w:r w:rsidR="00F82743" w:rsidRPr="00F82743">
        <w:rPr>
          <w:rFonts w:ascii="Baskerville Old Face" w:hAnsi="Baskerville Old Face"/>
          <w:noProof/>
          <w:sz w:val="20"/>
          <w:szCs w:val="20"/>
          <w:lang w:val="id-ID"/>
        </w:rPr>
        <w:t>[17]</w:t>
      </w:r>
      <w:r w:rsidR="003F6710">
        <w:rPr>
          <w:rFonts w:ascii="Baskerville Old Face" w:hAnsi="Baskerville Old Face"/>
          <w:sz w:val="20"/>
          <w:szCs w:val="20"/>
          <w:lang w:val="id-ID"/>
        </w:rPr>
        <w:fldChar w:fldCharType="end"/>
      </w:r>
      <w:r w:rsidRPr="00B974A8">
        <w:rPr>
          <w:rFonts w:ascii="Baskerville Old Face" w:hAnsi="Baskerville Old Face"/>
          <w:sz w:val="20"/>
          <w:szCs w:val="20"/>
          <w:lang w:val="id-ID"/>
        </w:rPr>
        <w:t>.</w:t>
      </w:r>
    </w:p>
    <w:p w14:paraId="6082D2A3" w14:textId="4EA02EE7" w:rsidR="001C0DE5" w:rsidRDefault="00033942" w:rsidP="00EE264B">
      <w:pPr>
        <w:ind w:left="426" w:firstLine="425"/>
        <w:jc w:val="both"/>
        <w:rPr>
          <w:rFonts w:ascii="Baskerville Old Face" w:hAnsi="Baskerville Old Face"/>
          <w:lang w:val="id-ID"/>
        </w:rPr>
      </w:pPr>
      <w:r w:rsidRPr="00033942">
        <w:rPr>
          <w:rFonts w:ascii="Baskerville Old Face" w:hAnsi="Baskerville Old Face"/>
          <w:lang w:val="id-ID"/>
        </w:rPr>
        <w:t>Using the Partial Least Squares-Structural Equation Modeling (PLS-SEM) approach, Khaerunisa's earlier research on the Camscanner application's usefulness measure showed effects of 0.111, 0.146, and -0.090, respectively. In the meantime, the CamScanner application's use was positively impacted by the memory burden and ease of learning variables, with corresponding total effects of 0.436 and 0.245. Students are among the groups of people who can use this CamScanner program.</w:t>
      </w:r>
    </w:p>
    <w:p w14:paraId="67CCE5D1" w14:textId="361E9D48" w:rsidR="003D5F5C" w:rsidRPr="00EE264B" w:rsidRDefault="001C0DE5" w:rsidP="00EE264B">
      <w:pPr>
        <w:ind w:left="426" w:firstLine="425"/>
        <w:jc w:val="both"/>
        <w:rPr>
          <w:rFonts w:ascii="Baskerville Old Face" w:hAnsi="Baskerville Old Face"/>
          <w:lang w:val="id-ID"/>
        </w:rPr>
      </w:pPr>
      <w:r w:rsidRPr="001C0DE5">
        <w:rPr>
          <w:rFonts w:ascii="Baskerville Old Face" w:hAnsi="Baskerville Old Face"/>
          <w:lang w:val="id-ID"/>
        </w:rPr>
        <w:t>Several previous studies have applied the TAM model to evaluate user acceptance and satisfaction with specific applications</w:t>
      </w:r>
      <w:r w:rsidR="00B06ECD">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1682-3915","author":[{"dropping-particle":"","family":"Isaac","given":"Osama","non-dropping-particle":"","parse-names":false,"suffix":""},{"dropping-particle":"","family":"Abdullah","given":"Zaini","non-dropping-particle":"","parse-names":false,"suffix":""},{"dropping-particle":"","family":"Ramayah","given":"T","non-dropping-particle":"","parse-names":false,"suffix":""},{"dropping-particle":"","family":"Mutahar","given":"Ahmed M","non-dropping-particle":"","parse-names":false,"suffix":""},{"dropping-particle":"","family":"Alrajawy","given":"Ibrahim","non-dropping-particle":"","parse-names":false,"suffix":""}],"container-title":"Asian Journal of Information Technology","id":"ITEM-1","issue":"1","issued":{"date-parts":[["2018"]]},"page":"60-78","title":"Integrating user satisfaction and performance impact with technology acceptance model (TAM) to examine the internet usage within organizations in Yemen","type":"article-journal","volume":"17"},"uris":["http://www.mendeley.com/documents/?uuid=76ceaef6-6086-4b3f-a87d-009024e4552b"]}],"mendeley":{"formattedCitation":"[18]","plainTextFormattedCitation":"[18]","previouslyFormattedCitation":"[18]"},"properties":{"noteIndex":0},"schema":"https://github.com/citation-style-language/schema/raw/master/csl-citation.json"}</w:instrText>
      </w:r>
      <w:r w:rsidR="00B06ECD">
        <w:rPr>
          <w:rFonts w:ascii="Baskerville Old Face" w:hAnsi="Baskerville Old Face"/>
          <w:lang w:val="id-ID"/>
        </w:rPr>
        <w:fldChar w:fldCharType="separate"/>
      </w:r>
      <w:r w:rsidR="00F82743" w:rsidRPr="00F82743">
        <w:rPr>
          <w:rFonts w:ascii="Baskerville Old Face" w:hAnsi="Baskerville Old Face"/>
          <w:noProof/>
          <w:lang w:val="id-ID"/>
        </w:rPr>
        <w:t>[18]</w:t>
      </w:r>
      <w:r w:rsidR="00B06ECD">
        <w:rPr>
          <w:rFonts w:ascii="Baskerville Old Face" w:hAnsi="Baskerville Old Face"/>
          <w:lang w:val="id-ID"/>
        </w:rPr>
        <w:fldChar w:fldCharType="end"/>
      </w:r>
      <w:r w:rsidRPr="001C0DE5">
        <w:rPr>
          <w:rFonts w:ascii="Baskerville Old Face" w:hAnsi="Baskerville Old Face"/>
          <w:lang w:val="id-ID"/>
        </w:rPr>
        <w:t>. However, studies directly comparing two mobile document scanning applications in terms of user satisfaction using the TAM approach are still very limited</w:t>
      </w:r>
      <w:r w:rsidR="00B06ECD">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{"citationItems":[{"id":"ITEM-1","itemData":{"author":[{"dropping-particle":"","family":"Aminah","given":"Siti","non-dropping-particle":"","parse-names":false,"suffix":""},{"dropping-particle":"","family":"Utamajaya","given":"Joy Nashar","non-dropping-particle":"","parse-names":false,"suffix":""}],"container-title":"KLIK Kaji. Ilm. Inform. dan Komput","id":"ITEM-1","issue":"4","issued":{"date-parts":[["2023"]]},"page":"347-354","title":"Pengukuran Kepuasan Pengguna Aplikasi Camscanner Menggunakan Metode End-User Computing Satisfaction (EUCS)","type":"article-journal","volume":"3"},"uris":["http://www.mendeley.com/documents/?uuid=7b5a819d-4991-324b-9fed-ca57dab164be"]}],"mendeley":{"formattedCitation":"[7]","plainTextFormattedCitation":"[7]","previouslyFormattedCitation":"[7]"},"properties":{"noteIndex":0},"schema":"https://github.com/citation-style-language/schema/raw/master/csl-citation.json"}</w:instrText>
      </w:r>
      <w:r w:rsidR="00B06ECD">
        <w:rPr>
          <w:rFonts w:ascii="Baskerville Old Face" w:hAnsi="Baskerville Old Face"/>
          <w:lang w:val="id-ID"/>
        </w:rPr>
        <w:fldChar w:fldCharType="separate"/>
      </w:r>
      <w:r w:rsidR="00F82743" w:rsidRPr="00F82743">
        <w:rPr>
          <w:rFonts w:ascii="Baskerville Old Face" w:hAnsi="Baskerville Old Face"/>
          <w:noProof/>
          <w:lang w:val="id-ID"/>
        </w:rPr>
        <w:t>[7]</w:t>
      </w:r>
      <w:r w:rsidR="00B06ECD">
        <w:rPr>
          <w:rFonts w:ascii="Baskerville Old Face" w:hAnsi="Baskerville Old Face"/>
          <w:lang w:val="id-ID"/>
        </w:rPr>
        <w:fldChar w:fldCharType="end"/>
      </w:r>
      <w:r w:rsidR="00EE264B" w:rsidRPr="00EE264B">
        <w:rPr>
          <w:rFonts w:ascii="Baskerville Old Face" w:hAnsi="Baskerville Old Face"/>
          <w:lang w:val="id-ID"/>
        </w:rPr>
        <w:t xml:space="preserve">. </w:t>
      </w:r>
      <w:r w:rsidRPr="001C0DE5">
        <w:rPr>
          <w:rFonts w:ascii="Baskerville Old Face" w:hAnsi="Baskerville Old Face"/>
          <w:lang w:val="id-ID"/>
        </w:rPr>
        <w:t>In fact, this comparison is important for understanding user preferences more comprehensively and provides valuable input for application developers in improving service quality. Therefore, this study aims to analyze and compare user satisfaction with the CamScanner and Simple Scanner applications using the Technology Acceptance Model (TAM) approach, in order to gain a deeper understanding of the factors that influence user acceptance and satisfaction with both applications</w:t>
      </w:r>
      <w:r>
        <w:rPr>
          <w:rFonts w:ascii="Baskerville Old Face" w:hAnsi="Baskerville Old Face"/>
          <w:lang w:val="id-ID"/>
        </w:rPr>
        <w:t xml:space="preserve"> </w:t>
      </w:r>
      <w:r w:rsidR="00B06ECD">
        <w:rPr>
          <w:rFonts w:ascii="Baskerville Old Face" w:hAnsi="Baskerville Old Face"/>
          <w:lang w:val="id-ID"/>
        </w:rPr>
        <w:fldChar w:fldCharType="begin" w:fldLock="1"/>
      </w:r>
      <w:r w:rsidR="0010708A">
        <w:rPr>
          <w:rFonts w:ascii="Baskerville Old Face" w:hAnsi="Baskerville Old Face"/>
          <w:lang w:val="id-ID"/>
        </w:rPr>
        <w:instrText>ADDIN CSL_CITATION {"citationItems":[{"id":"ITEM-1","itemData":{"ISSN":"2686-3359","author":[{"dropping-particle":"","family":"Lutfiah","given":"Syifa Zahra","non-dropping-particle":"","parse-names":false,"suffix":""},{"dropping-particle":"","family":"Komara","given":"Mutiara Andayani","non-dropping-particle":"","parse-names":false,"suffix":""},{"dropping-particle":"","family":"Irmayanti","given":"Dede","non-dropping-particle":"","parse-names":false,"suffix":""}],"container-title":"Jurnal Informatika Teknologi dan Sains (Jinteks)","id":"ITEM-1","issue":"4","issued":{"date-parts":[["2023"]]},"page":"643-648","title":"ANALISIS KESUKSESAN APLIKASI CAMSCANNER DENGAN PENDEKATAN MODEL DELONE AND MCLEAN STUDI KASUS STT WASTUKANCANA PURWAKARTA DAN STIE WIKARA PURWAKARTA","type":"article-journal","volume":"5"},"uris":["http://www.mendeley.com/documents/?uuid=31716aae-3302-3be9-99df-2d23991f992b"]}],"mendeley":{"formattedCitation":"[5]","plainTextFormattedCitation":"[5]","previouslyFormattedCitation":"[5]"},"properties":{"noteIndex":0},"schema":"https://github.com/citation-style-language/schema/raw/master/csl-citation.json"}</w:instrText>
      </w:r>
      <w:r w:rsidR="00B06ECD">
        <w:rPr>
          <w:rFonts w:ascii="Baskerville Old Face" w:hAnsi="Baskerville Old Face"/>
          <w:lang w:val="id-ID"/>
        </w:rPr>
        <w:fldChar w:fldCharType="separate"/>
      </w:r>
      <w:r w:rsidR="00F82743" w:rsidRPr="00F82743">
        <w:rPr>
          <w:rFonts w:ascii="Baskerville Old Face" w:hAnsi="Baskerville Old Face"/>
          <w:noProof/>
          <w:lang w:val="id-ID"/>
        </w:rPr>
        <w:t>[5]</w:t>
      </w:r>
      <w:r w:rsidR="00B06ECD">
        <w:rPr>
          <w:rFonts w:ascii="Baskerville Old Face" w:hAnsi="Baskerville Old Face"/>
          <w:lang w:val="id-ID"/>
        </w:rPr>
        <w:fldChar w:fldCharType="end"/>
      </w:r>
      <w:r w:rsidR="00EE264B" w:rsidRPr="00EE264B">
        <w:rPr>
          <w:rFonts w:ascii="Baskerville Old Face" w:hAnsi="Baskerville Old Face"/>
          <w:lang w:val="id-ID"/>
        </w:rPr>
        <w:t>.</w:t>
      </w:r>
    </w:p>
    <w:p w14:paraId="3357D8F0" w14:textId="77777777" w:rsidR="001911C8" w:rsidRPr="003D5F5C" w:rsidRDefault="001911C8" w:rsidP="003D5F5C">
      <w:pPr>
        <w:ind w:firstLine="720"/>
        <w:jc w:val="both"/>
        <w:rPr>
          <w:lang w:val="id-ID"/>
        </w:rPr>
      </w:pPr>
    </w:p>
    <w:p w14:paraId="3A996AED" w14:textId="3DE009B7" w:rsidR="003D5F5C" w:rsidRPr="00F27AEA" w:rsidRDefault="00847445" w:rsidP="003D5F5C">
      <w:pPr>
        <w:numPr>
          <w:ilvl w:val="0"/>
          <w:numId w:val="15"/>
        </w:numPr>
        <w:tabs>
          <w:tab w:val="left" w:pos="426"/>
        </w:tabs>
        <w:ind w:left="426" w:hanging="426"/>
        <w:rPr>
          <w:rFonts w:ascii="Baskerville Old Face" w:hAnsi="Baskerville Old Face"/>
          <w:b/>
          <w:bCs/>
          <w:lang w:val="id-ID"/>
        </w:rPr>
      </w:pPr>
      <w:r>
        <w:rPr>
          <w:rFonts w:ascii="Baskerville Old Face" w:hAnsi="Baskerville Old Face"/>
          <w:b/>
          <w:bCs/>
        </w:rPr>
        <w:t>RESEARCH METHOD</w:t>
      </w:r>
    </w:p>
    <w:p w14:paraId="4D19DB58" w14:textId="428318EF" w:rsidR="00F27AEA" w:rsidRPr="00F27AEA" w:rsidRDefault="00602D6F" w:rsidP="00602D6F">
      <w:pPr>
        <w:tabs>
          <w:tab w:val="left" w:pos="426"/>
        </w:tabs>
        <w:jc w:val="both"/>
        <w:rPr>
          <w:rFonts w:ascii="Baskerville Old Face" w:hAnsi="Baskerville Old Face"/>
          <w:lang w:val="id-ID"/>
        </w:rPr>
      </w:pPr>
      <w:r>
        <w:rPr>
          <w:rFonts w:ascii="Baskerville Old Face" w:hAnsi="Baskerville Old Face"/>
          <w:lang w:val="id-ID"/>
        </w:rPr>
        <w:tab/>
      </w:r>
      <w:r w:rsidR="001C0DE5" w:rsidRPr="001C0DE5">
        <w:rPr>
          <w:rFonts w:ascii="Baskerville Old Face" w:hAnsi="Baskerville Old Face"/>
          <w:lang w:val="id-ID"/>
        </w:rPr>
        <w:t>This research has several systematic steps. The following are the steps to achieve the research objectives</w:t>
      </w:r>
      <w:r w:rsidR="00F27AEA" w:rsidRPr="00F27AEA">
        <w:rPr>
          <w:rFonts w:ascii="Baskerville Old Face" w:hAnsi="Baskerville Old Face"/>
          <w:lang w:val="id-ID"/>
        </w:rPr>
        <w:t>.</w:t>
      </w:r>
    </w:p>
    <w:p w14:paraId="2FAF2047" w14:textId="5191CE0B" w:rsidR="00602D6F" w:rsidRPr="00602D6F" w:rsidRDefault="001C0DE5" w:rsidP="00774AFC">
      <w:pPr>
        <w:pStyle w:val="ListParagraph"/>
        <w:numPr>
          <w:ilvl w:val="0"/>
          <w:numId w:val="18"/>
        </w:numPr>
        <w:ind w:left="426"/>
        <w:jc w:val="both"/>
        <w:rPr>
          <w:rFonts w:ascii="Baskerville Old Face" w:hAnsi="Baskerville Old Face"/>
          <w:sz w:val="20"/>
          <w:szCs w:val="20"/>
        </w:rPr>
      </w:pPr>
      <w:r>
        <w:rPr>
          <w:rFonts w:ascii="Baskerville Old Face" w:hAnsi="Baskerville Old Face"/>
          <w:sz w:val="20"/>
          <w:szCs w:val="20"/>
        </w:rPr>
        <w:t>Planning Stage</w:t>
      </w:r>
    </w:p>
    <w:p w14:paraId="5417DFB6" w14:textId="1EE8B1F9" w:rsidR="00F27AEA" w:rsidRPr="00602D6F" w:rsidRDefault="001C0DE5" w:rsidP="00774AFC">
      <w:pPr>
        <w:pStyle w:val="ListParagraph"/>
        <w:ind w:left="0" w:firstLine="426"/>
        <w:jc w:val="both"/>
        <w:rPr>
          <w:rFonts w:ascii="Baskerville Old Face" w:hAnsi="Baskerville Old Face"/>
          <w:sz w:val="20"/>
          <w:szCs w:val="20"/>
        </w:rPr>
      </w:pPr>
      <w:r w:rsidRPr="001C0DE5">
        <w:rPr>
          <w:rFonts w:ascii="Baskerville Old Face" w:hAnsi="Baskerville Old Face"/>
          <w:sz w:val="20"/>
          <w:szCs w:val="20"/>
        </w:rPr>
        <w:lastRenderedPageBreak/>
        <w:t>This research begins with a planning stage consisting of identifying the problem, finding methods and variables, determining respondents and designing questionnaire questions</w:t>
      </w:r>
      <w:r>
        <w:rPr>
          <w:rFonts w:ascii="Baskerville Old Face" w:hAnsi="Baskerville Old Face"/>
          <w:sz w:val="20"/>
          <w:szCs w:val="20"/>
        </w:rPr>
        <w:t xml:space="preserve"> </w:t>
      </w:r>
      <w:r w:rsidR="00B06ECD">
        <w:rPr>
          <w:rFonts w:ascii="Baskerville Old Face" w:hAnsi="Baskerville Old Face"/>
          <w:sz w:val="20"/>
          <w:szCs w:val="20"/>
        </w:rPr>
        <w:fldChar w:fldCharType="begin" w:fldLock="1"/>
      </w:r>
      <w:r w:rsidR="0010708A">
        <w:rPr>
          <w:rFonts w:ascii="Baskerville Old Face" w:hAnsi="Baskerville Old Face"/>
          <w:sz w:val="20"/>
          <w:szCs w:val="20"/>
        </w:rPr>
        <w:instrText>ADDIN CSL_CITATION {"citationItems":[{"id":"ITEM-1","itemData":{"ISSN":"2461-0585","author":[{"dropping-particle":"","family":"Triananda","given":"Adicha","non-dropping-particle":"","parse-names":false,"suffix":""},{"dropping-particle":"","family":"Handayani","given":"Nur","non-dropping-particle":"","parse-names":false,"suffix":""}],"container-title":"Jurnal Ilmu dan Riset Akuntansi (JIRA)","id":"ITEM-1","issue":"8","issued":{"date-parts":[["2023"]]},"title":"DETERMINAN PENGGUNAAN SOFTWARE DENGAN PENDEKATAN TECHNOLOGY ACCEPTANCE MODEL (TAM): STUDI EMPIRIS PADA MAHASISWA S1 AKUNTANSI STIESIA","type":"article-journal","volume":"12"},"uris":["http://www.mendeley.com/documents/?uuid=f21b3730-60a6-33dd-8c43-63b480241555"]}],"mendeley":{"formattedCitation":"[19]","plainTextFormattedCitation":"[19]","previouslyFormattedCitation":"[19]"},"properties":{"noteIndex":0},"schema":"https://github.com/citation-style-language/schema/raw/master/csl-citation.json"}</w:instrText>
      </w:r>
      <w:r w:rsidR="00B06ECD">
        <w:rPr>
          <w:rFonts w:ascii="Baskerville Old Face" w:hAnsi="Baskerville Old Face"/>
          <w:sz w:val="20"/>
          <w:szCs w:val="20"/>
        </w:rPr>
        <w:fldChar w:fldCharType="separate"/>
      </w:r>
      <w:r w:rsidR="00F82743" w:rsidRPr="00F82743">
        <w:rPr>
          <w:rFonts w:ascii="Baskerville Old Face" w:hAnsi="Baskerville Old Face"/>
          <w:noProof/>
          <w:sz w:val="20"/>
          <w:szCs w:val="20"/>
        </w:rPr>
        <w:t>[19]</w:t>
      </w:r>
      <w:r w:rsidR="00B06ECD">
        <w:rPr>
          <w:rFonts w:ascii="Baskerville Old Face" w:hAnsi="Baskerville Old Face"/>
          <w:sz w:val="20"/>
          <w:szCs w:val="20"/>
        </w:rPr>
        <w:fldChar w:fldCharType="end"/>
      </w:r>
      <w:r w:rsidR="00F27AEA" w:rsidRPr="00602D6F">
        <w:rPr>
          <w:rFonts w:ascii="Baskerville Old Face" w:hAnsi="Baskerville Old Face"/>
          <w:sz w:val="20"/>
          <w:szCs w:val="20"/>
        </w:rPr>
        <w:t xml:space="preserve">. </w:t>
      </w:r>
      <w:r w:rsidRPr="001C0DE5">
        <w:rPr>
          <w:rFonts w:ascii="Baskerville Old Face" w:hAnsi="Baskerville Old Face"/>
          <w:sz w:val="20"/>
          <w:szCs w:val="20"/>
        </w:rPr>
        <w:t>To determine user satisfaction, the questionnaire items were taken from previous research references related to user satisfaction analysis of the CamScanner and Simple Scanner applications. The questionnaire consisted of 16 research-related items designed based on indicators from the Technology Acceptance Model (TAM) method</w:t>
      </w:r>
      <w:r w:rsidR="00B06ECD">
        <w:rPr>
          <w:rFonts w:ascii="Baskerville Old Face" w:hAnsi="Baskerville Old Face"/>
          <w:sz w:val="20"/>
          <w:szCs w:val="20"/>
        </w:rPr>
        <w:fldChar w:fldCharType="begin" w:fldLock="1"/>
      </w:r>
      <w:r w:rsidR="0010708A">
        <w:rPr>
          <w:rFonts w:ascii="Baskerville Old Face" w:hAnsi="Baskerville Old Face"/>
          <w:sz w:val="20"/>
          <w:szCs w:val="20"/>
        </w:rPr>
        <w:instrText>ADDIN CSL_CITATION {"citationItems":[{"id":"ITEM-1","itemData":{"ISSN":"1479-4403","author":[{"dropping-particle":"","family":"Tarhini","given":"Ali","non-dropping-particle":"","parse-names":false,"suffix":""},{"dropping-particle":"","family":"Hassouna","given":"Mohammad","non-dropping-particle":"","parse-names":false,"suffix":""},{"dropping-particle":"","family":"Abbasi","given":"Muhammad Sharif","non-dropping-particle":"","parse-names":false,"suffix":""},{"dropping-particle":"","family":"Orozco","given":"Jorge","non-dropping-particle":"","parse-names":false,"suffix":""}],"container-title":"Electronic Journal of e-learning","id":"ITEM-1","issue":"1","issued":{"date-parts":[["2015"]]},"page":"30-41","publisher":"Academic Publishing Ltd.","title":"Towards the Acceptance of RSS to Support Learning: An empirical study to validate the Technology Acceptance Model in Lebanon","type":"article-journal","volume":"13"},"uris":["http://www.mendeley.com/documents/?uuid=50005e07-9496-4658-a402-5da2454ddb61"]}],"mendeley":{"formattedCitation":"[20]","plainTextFormattedCitation":"[20]","previouslyFormattedCitation":"[20]"},"properties":{"noteIndex":0},"schema":"https://github.com/citation-style-language/schema/raw/master/csl-citation.json"}</w:instrText>
      </w:r>
      <w:r w:rsidR="00B06ECD">
        <w:rPr>
          <w:rFonts w:ascii="Baskerville Old Face" w:hAnsi="Baskerville Old Face"/>
          <w:sz w:val="20"/>
          <w:szCs w:val="20"/>
        </w:rPr>
        <w:fldChar w:fldCharType="separate"/>
      </w:r>
      <w:r w:rsidR="00F82743" w:rsidRPr="00F82743">
        <w:rPr>
          <w:rFonts w:ascii="Baskerville Old Face" w:hAnsi="Baskerville Old Face"/>
          <w:noProof/>
          <w:sz w:val="20"/>
          <w:szCs w:val="20"/>
        </w:rPr>
        <w:t>[20]</w:t>
      </w:r>
      <w:r w:rsidR="00B06ECD">
        <w:rPr>
          <w:rFonts w:ascii="Baskerville Old Face" w:hAnsi="Baskerville Old Face"/>
          <w:sz w:val="20"/>
          <w:szCs w:val="20"/>
        </w:rPr>
        <w:fldChar w:fldCharType="end"/>
      </w:r>
      <w:r w:rsidR="00F27AEA" w:rsidRPr="00602D6F">
        <w:rPr>
          <w:rFonts w:ascii="Baskerville Old Face" w:hAnsi="Baskerville Old Face"/>
          <w:sz w:val="20"/>
          <w:szCs w:val="20"/>
        </w:rPr>
        <w:t xml:space="preserve">. </w:t>
      </w:r>
      <w:r w:rsidRPr="001C0DE5">
        <w:rPr>
          <w:rFonts w:ascii="Baskerville Old Face" w:hAnsi="Baskerville Old Face"/>
          <w:sz w:val="20"/>
          <w:szCs w:val="20"/>
        </w:rPr>
        <w:t>To determine the research respondents, the researcher administered a questionnaire to CamScanner and Simple Scanner app users, and then performed calculations using the Lemeshow equation, considering the unknown and unlimited population of CamScanner and Simple Scanner app users</w:t>
      </w:r>
      <w:r w:rsidR="00B06ECD">
        <w:rPr>
          <w:rFonts w:ascii="Baskerville Old Face" w:hAnsi="Baskerville Old Face"/>
          <w:sz w:val="20"/>
          <w:szCs w:val="20"/>
        </w:rPr>
        <w:fldChar w:fldCharType="begin" w:fldLock="1"/>
      </w:r>
      <w:r w:rsidR="0010708A">
        <w:rPr>
          <w:rFonts w:ascii="Baskerville Old Face" w:hAnsi="Baskerville Old Face"/>
          <w:sz w:val="20"/>
          <w:szCs w:val="20"/>
        </w:rPr>
        <w:instrText>ADDIN CSL_CITATION {"citationItems":[{"id":"ITEM-1","itemData":{"ISSN":"0277-6715","author":[{"dropping-particle":"","family":"Paul","given":"Prabasaj","non-dropping-particle":"","parse-names":false,"suffix":""},{"dropping-particle":"","family":"Pennell","given":"Michael L","non-dropping-particle":"","parse-names":false,"suffix":""},{"dropping-particle":"","family":"Lemeshow","given":"Stanley","non-dropping-particle":"","parse-names":false,"suffix":""}],"container-title":"Statistics in medicine","id":"ITEM-1","issue":"1","issued":{"date-parts":[["2013"]]},"page":"67-80","publisher":"Wiley Online Library","title":"Standardizing the power of the Hosmer–Lemeshow goodness of fit test in large data sets","type":"article-journal","volume":"32"},"uris":["http://www.mendeley.com/documents/?uuid=e88026cc-eac4-4483-972a-d3850be5a798"]}],"mendeley":{"formattedCitation":"[21]","plainTextFormattedCitation":"[21]","previouslyFormattedCitation":"[21]"},"properties":{"noteIndex":0},"schema":"https://github.com/citation-style-language/schema/raw/master/csl-citation.json"}</w:instrText>
      </w:r>
      <w:r w:rsidR="00B06ECD">
        <w:rPr>
          <w:rFonts w:ascii="Baskerville Old Face" w:hAnsi="Baskerville Old Face"/>
          <w:sz w:val="20"/>
          <w:szCs w:val="20"/>
        </w:rPr>
        <w:fldChar w:fldCharType="separate"/>
      </w:r>
      <w:r w:rsidR="00F82743" w:rsidRPr="00F82743">
        <w:rPr>
          <w:rFonts w:ascii="Baskerville Old Face" w:hAnsi="Baskerville Old Face"/>
          <w:noProof/>
          <w:sz w:val="20"/>
          <w:szCs w:val="20"/>
        </w:rPr>
        <w:t>[21]</w:t>
      </w:r>
      <w:r w:rsidR="00B06ECD">
        <w:rPr>
          <w:rFonts w:ascii="Baskerville Old Face" w:hAnsi="Baskerville Old Face"/>
          <w:sz w:val="20"/>
          <w:szCs w:val="20"/>
        </w:rPr>
        <w:fldChar w:fldCharType="end"/>
      </w:r>
      <w:r w:rsidRPr="001C0DE5">
        <w:rPr>
          <w:rFonts w:ascii="Baskerville Old Face" w:hAnsi="Baskerville Old Face"/>
          <w:sz w:val="20"/>
          <w:szCs w:val="20"/>
        </w:rPr>
        <w:t>. The formula for determining the sample is as follows:</w:t>
      </w:r>
    </w:p>
    <w:p w14:paraId="2B2D116D" w14:textId="4392407D" w:rsidR="00F27AEA" w:rsidRDefault="00847445" w:rsidP="00847445">
      <w:pPr>
        <w:pStyle w:val="ListParagraph"/>
        <w:ind w:left="851"/>
        <w:jc w:val="center"/>
        <w:rPr>
          <w:rFonts w:ascii="Baskerville Old Face" w:hAnsi="Baskerville Old Face"/>
        </w:rPr>
      </w:pPr>
      <w:r>
        <w:rPr>
          <w:rFonts w:ascii="Baskerville Old Face" w:hAnsi="Baskerville Old Face"/>
        </w:rPr>
        <w:t xml:space="preserve">                                                </w:t>
      </w:r>
      <m:oMath>
        <m:r>
          <w:rPr>
            <w:rFonts w:ascii="Cambria Math" w:hAnsi="Cambria Math"/>
          </w:rPr>
          <m:t>n=</m:t>
        </m:r>
        <m:f>
          <m:fPr>
            <m:ctrlPr>
              <w:rPr>
                <w:rFonts w:ascii="Cambria Math" w:hAnsi="Cambria Math"/>
              </w:rPr>
            </m:ctrlPr>
          </m:fPr>
          <m:num>
            <m:sSup>
              <m:sSupPr>
                <m:ctrlPr>
                  <w:rPr>
                    <w:rFonts w:ascii="Cambria Math" w:hAnsi="Cambria Math"/>
                  </w:rPr>
                </m:ctrlPr>
              </m:sSupPr>
              <m:e>
                <m:r>
                  <w:rPr>
                    <w:rFonts w:ascii="Cambria Math" w:hAnsi="Cambria Math"/>
                  </w:rPr>
                  <m:t>Za</m:t>
                </m:r>
              </m:e>
              <m:sup>
                <m:r>
                  <w:rPr>
                    <w:rFonts w:ascii="Cambria Math" w:hAnsi="Cambria Math"/>
                  </w:rPr>
                  <m:t xml:space="preserve">2 </m:t>
                </m:r>
              </m:sup>
            </m:sSup>
            <m:r>
              <w:rPr>
                <w:rFonts w:ascii="Cambria Math" w:hAnsi="Cambria Math"/>
              </w:rPr>
              <m:t xml:space="preserve"> x P xQ</m:t>
            </m:r>
          </m:num>
          <m:den>
            <m:sSup>
              <m:sSupPr>
                <m:ctrlPr>
                  <w:rPr>
                    <w:rFonts w:ascii="Cambria Math" w:hAnsi="Cambria Math"/>
                  </w:rPr>
                </m:ctrlPr>
              </m:sSupPr>
              <m:e>
                <m:r>
                  <w:rPr>
                    <w:rFonts w:ascii="Cambria Math" w:hAnsi="Cambria Math"/>
                  </w:rPr>
                  <m:t>L</m:t>
                </m:r>
              </m:e>
              <m:sup>
                <m:r>
                  <w:rPr>
                    <w:rFonts w:ascii="Cambria Math" w:hAnsi="Cambria Math"/>
                  </w:rPr>
                  <m:t>2</m:t>
                </m:r>
              </m:sup>
            </m:sSup>
          </m:den>
        </m:f>
      </m:oMath>
      <w:r>
        <w:rPr>
          <w:rFonts w:ascii="Baskerville Old Face" w:hAnsi="Baskerville Old Face"/>
        </w:rPr>
        <w:t xml:space="preserve">                                                                   (1)</w:t>
      </w:r>
    </w:p>
    <w:p w14:paraId="2A422BEB" w14:textId="77777777" w:rsidR="00847445" w:rsidRPr="00847445" w:rsidRDefault="00847445" w:rsidP="00774AFC">
      <w:pPr>
        <w:pStyle w:val="ListParagraph"/>
        <w:ind w:left="142"/>
        <w:rPr>
          <w:rFonts w:ascii="Baskerville Old Face" w:hAnsi="Baskerville Old Face"/>
          <w:sz w:val="20"/>
          <w:szCs w:val="20"/>
        </w:rPr>
      </w:pPr>
      <w:r w:rsidRPr="00847445">
        <w:rPr>
          <w:rFonts w:ascii="Baskerville Old Face" w:hAnsi="Baskerville Old Face"/>
          <w:sz w:val="20"/>
          <w:szCs w:val="20"/>
        </w:rPr>
        <w:t>Keterangan:</w:t>
      </w:r>
    </w:p>
    <w:p w14:paraId="479B8CFE" w14:textId="35CA68D0" w:rsidR="00847445" w:rsidRPr="00847445" w:rsidRDefault="00847445" w:rsidP="00774AFC">
      <w:pPr>
        <w:pStyle w:val="ListParagraph"/>
        <w:ind w:left="142"/>
        <w:rPr>
          <w:rFonts w:ascii="Baskerville Old Face" w:hAnsi="Baskerville Old Face"/>
          <w:sz w:val="20"/>
          <w:szCs w:val="20"/>
        </w:rPr>
      </w:pPr>
      <w:r w:rsidRPr="00847445">
        <w:rPr>
          <w:rFonts w:ascii="Cambria Math" w:hAnsi="Cambria Math" w:cs="Cambria Math"/>
          <w:sz w:val="20"/>
          <w:szCs w:val="20"/>
        </w:rPr>
        <w:t>𝑛</w:t>
      </w:r>
      <w:r w:rsidRPr="00847445">
        <w:rPr>
          <w:rFonts w:ascii="Baskerville Old Face" w:hAnsi="Baskerville Old Face"/>
          <w:sz w:val="20"/>
          <w:szCs w:val="20"/>
        </w:rPr>
        <w:t xml:space="preserve"> = </w:t>
      </w:r>
      <w:r w:rsidR="00130021" w:rsidRPr="00130021">
        <w:rPr>
          <w:rFonts w:ascii="Baskerville Old Face" w:hAnsi="Baskerville Old Face"/>
          <w:sz w:val="20"/>
          <w:szCs w:val="20"/>
        </w:rPr>
        <w:t>Number of samples</w:t>
      </w:r>
    </w:p>
    <w:p w14:paraId="357CD613" w14:textId="5E138C15" w:rsidR="00847445" w:rsidRPr="00847445" w:rsidRDefault="00847445" w:rsidP="00774AFC">
      <w:pPr>
        <w:pStyle w:val="ListParagraph"/>
        <w:ind w:left="142"/>
        <w:rPr>
          <w:rFonts w:ascii="Baskerville Old Face" w:hAnsi="Baskerville Old Face"/>
          <w:sz w:val="20"/>
          <w:szCs w:val="20"/>
        </w:rPr>
      </w:pPr>
      <w:r w:rsidRPr="00847445">
        <w:rPr>
          <w:rFonts w:ascii="Cambria Math" w:hAnsi="Cambria Math" w:cs="Cambria Math"/>
          <w:sz w:val="20"/>
          <w:szCs w:val="20"/>
        </w:rPr>
        <w:t>𝑍</w:t>
      </w:r>
      <w:r w:rsidRPr="00847445">
        <w:rPr>
          <w:rFonts w:ascii="Baskerville Old Face" w:hAnsi="Baskerville Old Face"/>
          <w:sz w:val="20"/>
          <w:szCs w:val="20"/>
        </w:rPr>
        <w:t xml:space="preserve"> = </w:t>
      </w:r>
      <w:r w:rsidR="00130021" w:rsidRPr="00130021">
        <w:rPr>
          <w:rFonts w:ascii="Baskerville Old Face" w:hAnsi="Baskerville Old Face"/>
          <w:sz w:val="20"/>
          <w:szCs w:val="20"/>
        </w:rPr>
        <w:t>The standard value of the distribution corresponds to a value of 1.96.</w:t>
      </w:r>
    </w:p>
    <w:p w14:paraId="112D5CAA" w14:textId="125ADEE3" w:rsidR="00847445" w:rsidRPr="00847445" w:rsidRDefault="00847445" w:rsidP="00774AFC">
      <w:pPr>
        <w:pStyle w:val="ListParagraph"/>
        <w:ind w:left="142"/>
        <w:rPr>
          <w:rFonts w:ascii="Baskerville Old Face" w:hAnsi="Baskerville Old Face"/>
          <w:sz w:val="20"/>
          <w:szCs w:val="20"/>
        </w:rPr>
      </w:pPr>
      <w:r w:rsidRPr="00847445">
        <w:rPr>
          <w:rFonts w:ascii="Cambria Math" w:hAnsi="Cambria Math" w:cs="Cambria Math"/>
          <w:sz w:val="20"/>
          <w:szCs w:val="20"/>
        </w:rPr>
        <w:t>𝑎</w:t>
      </w:r>
      <w:r w:rsidRPr="00847445">
        <w:rPr>
          <w:rFonts w:ascii="Baskerville Old Face" w:hAnsi="Baskerville Old Face"/>
          <w:sz w:val="20"/>
          <w:szCs w:val="20"/>
        </w:rPr>
        <w:t xml:space="preserve"> = </w:t>
      </w:r>
      <w:r w:rsidR="00130021" w:rsidRPr="00130021">
        <w:rPr>
          <w:rFonts w:ascii="Baskerville Old Face" w:hAnsi="Baskerville Old Face"/>
          <w:sz w:val="20"/>
          <w:szCs w:val="20"/>
        </w:rPr>
        <w:t>5% or sampling error = 5%</w:t>
      </w:r>
    </w:p>
    <w:p w14:paraId="14489D5C" w14:textId="29B50775" w:rsidR="00847445" w:rsidRPr="00847445" w:rsidRDefault="00847445" w:rsidP="00774AFC">
      <w:pPr>
        <w:pStyle w:val="ListParagraph"/>
        <w:ind w:left="142"/>
        <w:rPr>
          <w:rFonts w:ascii="Baskerville Old Face" w:hAnsi="Baskerville Old Face"/>
          <w:sz w:val="20"/>
          <w:szCs w:val="20"/>
        </w:rPr>
      </w:pPr>
      <w:r w:rsidRPr="00847445">
        <w:rPr>
          <w:rFonts w:ascii="Cambria Math" w:hAnsi="Cambria Math" w:cs="Cambria Math"/>
          <w:sz w:val="20"/>
          <w:szCs w:val="20"/>
        </w:rPr>
        <w:t>𝑃</w:t>
      </w:r>
      <w:r w:rsidRPr="00847445">
        <w:rPr>
          <w:rFonts w:ascii="Baskerville Old Face" w:hAnsi="Baskerville Old Face"/>
          <w:sz w:val="20"/>
          <w:szCs w:val="20"/>
        </w:rPr>
        <w:t xml:space="preserve"> = </w:t>
      </w:r>
      <w:r w:rsidR="00130021" w:rsidRPr="00130021">
        <w:rPr>
          <w:rFonts w:ascii="Baskerville Old Face" w:hAnsi="Baskerville Old Face"/>
          <w:sz w:val="20"/>
          <w:szCs w:val="20"/>
        </w:rPr>
        <w:t>Maximum estimate = 0.5</w:t>
      </w:r>
    </w:p>
    <w:p w14:paraId="3CBBF007" w14:textId="30E3B1CD" w:rsidR="00847445" w:rsidRDefault="00847445" w:rsidP="00774AFC">
      <w:pPr>
        <w:pStyle w:val="ListParagraph"/>
        <w:ind w:left="142"/>
        <w:rPr>
          <w:rFonts w:ascii="Baskerville Old Face" w:hAnsi="Baskerville Old Face"/>
          <w:sz w:val="20"/>
          <w:szCs w:val="20"/>
        </w:rPr>
      </w:pPr>
      <w:r w:rsidRPr="00847445">
        <w:rPr>
          <w:rFonts w:ascii="Cambria Math" w:hAnsi="Cambria Math" w:cs="Cambria Math"/>
          <w:sz w:val="20"/>
          <w:szCs w:val="20"/>
        </w:rPr>
        <w:t>𝐿</w:t>
      </w:r>
      <w:r w:rsidRPr="00847445">
        <w:rPr>
          <w:rFonts w:ascii="Baskerville Old Face" w:hAnsi="Baskerville Old Face"/>
          <w:sz w:val="20"/>
          <w:szCs w:val="20"/>
        </w:rPr>
        <w:t xml:space="preserve"> = </w:t>
      </w:r>
      <w:r w:rsidR="00130021" w:rsidRPr="00130021">
        <w:rPr>
          <w:rFonts w:ascii="Baskerville Old Face" w:hAnsi="Baskerville Old Face"/>
          <w:sz w:val="20"/>
          <w:szCs w:val="20"/>
        </w:rPr>
        <w:t>Accuracy level 10%</w:t>
      </w:r>
    </w:p>
    <w:p w14:paraId="12010F86" w14:textId="474DFAB0" w:rsidR="00847445" w:rsidRDefault="00130021" w:rsidP="00774AFC">
      <w:pPr>
        <w:pStyle w:val="ListParagraph"/>
        <w:ind w:left="0" w:firstLine="426"/>
        <w:rPr>
          <w:rFonts w:ascii="Baskerville Old Face" w:hAnsi="Baskerville Old Face"/>
          <w:sz w:val="20"/>
          <w:szCs w:val="20"/>
        </w:rPr>
      </w:pPr>
      <w:r w:rsidRPr="00130021">
        <w:rPr>
          <w:rFonts w:ascii="Baskerville Old Face" w:hAnsi="Baskerville Old Face"/>
          <w:sz w:val="20"/>
          <w:szCs w:val="20"/>
        </w:rPr>
        <w:t>The following is a calculation using the Lemeshow equation to determine the number of samples in this study</w:t>
      </w:r>
      <w:r w:rsidR="00847445" w:rsidRPr="00847445">
        <w:rPr>
          <w:rFonts w:ascii="Baskerville Old Face" w:hAnsi="Baskerville Old Face"/>
          <w:sz w:val="20"/>
          <w:szCs w:val="20"/>
        </w:rPr>
        <w:t>.</w:t>
      </w:r>
    </w:p>
    <w:p w14:paraId="7D42BA06" w14:textId="4F8A96DD" w:rsidR="00847445" w:rsidRPr="007E6AB9" w:rsidRDefault="007E6AB9" w:rsidP="009D334C">
      <w:pPr>
        <w:spacing w:line="360" w:lineRule="auto"/>
        <w:ind w:left="284" w:firstLine="142"/>
        <w:jc w:val="center"/>
        <w:rPr>
          <w:sz w:val="22"/>
          <w:szCs w:val="22"/>
        </w:rPr>
      </w:pPr>
      <m:oMath>
        <m:r>
          <w:rPr>
            <w:rFonts w:ascii="Cambria Math" w:hAnsi="Cambria Math"/>
            <w:sz w:val="22"/>
            <w:szCs w:val="22"/>
          </w:rPr>
          <m:t>n=</m:t>
        </m:r>
        <m:f>
          <m:fPr>
            <m:ctrlPr>
              <w:rPr>
                <w:rFonts w:ascii="Cambria Math" w:hAnsi="Cambria Math"/>
                <w:sz w:val="22"/>
                <w:szCs w:val="22"/>
              </w:rPr>
            </m:ctrlPr>
          </m:fPr>
          <m:num>
            <m:sSup>
              <m:sSupPr>
                <m:ctrlPr>
                  <w:rPr>
                    <w:rFonts w:ascii="Cambria Math" w:hAnsi="Cambria Math"/>
                    <w:sz w:val="22"/>
                    <w:szCs w:val="22"/>
                  </w:rPr>
                </m:ctrlPr>
              </m:sSupPr>
              <m:e>
                <m:r>
                  <w:rPr>
                    <w:rFonts w:ascii="Cambria Math" w:hAnsi="Cambria Math"/>
                    <w:sz w:val="22"/>
                    <w:szCs w:val="22"/>
                  </w:rPr>
                  <m:t>Za</m:t>
                </m:r>
              </m:e>
              <m:sup>
                <m:r>
                  <w:rPr>
                    <w:rFonts w:ascii="Cambria Math" w:hAnsi="Cambria Math"/>
                    <w:sz w:val="22"/>
                    <w:szCs w:val="22"/>
                  </w:rPr>
                  <m:t xml:space="preserve">2 </m:t>
                </m:r>
              </m:sup>
            </m:sSup>
            <m:r>
              <w:rPr>
                <w:rFonts w:ascii="Cambria Math" w:hAnsi="Cambria Math"/>
                <w:sz w:val="22"/>
                <w:szCs w:val="22"/>
              </w:rPr>
              <m:t xml:space="preserve">x P x </m:t>
            </m:r>
            <m:d>
              <m:dPr>
                <m:ctrlPr>
                  <w:rPr>
                    <w:rFonts w:ascii="Cambria Math" w:hAnsi="Cambria Math"/>
                    <w:i/>
                    <w:sz w:val="22"/>
                    <w:szCs w:val="22"/>
                  </w:rPr>
                </m:ctrlPr>
              </m:dPr>
              <m:e>
                <m:r>
                  <w:rPr>
                    <w:rFonts w:ascii="Cambria Math" w:hAnsi="Cambria Math"/>
                    <w:sz w:val="22"/>
                    <w:szCs w:val="22"/>
                  </w:rPr>
                  <m:t>1-P</m:t>
                </m:r>
              </m:e>
            </m:d>
          </m:num>
          <m:den>
            <m:sSup>
              <m:sSupPr>
                <m:ctrlPr>
                  <w:rPr>
                    <w:rFonts w:ascii="Cambria Math" w:hAnsi="Cambria Math"/>
                    <w:sz w:val="22"/>
                    <w:szCs w:val="22"/>
                  </w:rPr>
                </m:ctrlPr>
              </m:sSupPr>
              <m:e>
                <m:r>
                  <w:rPr>
                    <w:rFonts w:ascii="Cambria Math" w:hAnsi="Cambria Math"/>
                    <w:sz w:val="22"/>
                    <w:szCs w:val="22"/>
                  </w:rPr>
                  <m:t>L</m:t>
                </m:r>
              </m:e>
              <m:sup>
                <m:r>
                  <w:rPr>
                    <w:rFonts w:ascii="Cambria Math" w:hAnsi="Cambria Math"/>
                    <w:sz w:val="22"/>
                    <w:szCs w:val="22"/>
                  </w:rPr>
                  <m:t>2</m:t>
                </m:r>
              </m:sup>
            </m:sSup>
          </m:den>
        </m:f>
      </m:oMath>
      <w:r w:rsidR="00774AFC">
        <w:rPr>
          <w:sz w:val="22"/>
          <w:szCs w:val="22"/>
        </w:rPr>
        <w:t xml:space="preserve"> </w:t>
      </w:r>
    </w:p>
    <w:p w14:paraId="606737B9" w14:textId="12CA8A0F" w:rsidR="00847445" w:rsidRPr="007E6AB9" w:rsidRDefault="00847445" w:rsidP="009D334C">
      <w:pPr>
        <w:spacing w:line="360" w:lineRule="auto"/>
        <w:ind w:left="284" w:firstLine="142"/>
        <w:jc w:val="center"/>
        <w:rPr>
          <w:sz w:val="22"/>
          <w:szCs w:val="22"/>
        </w:rPr>
      </w:pPr>
      <m:oMath>
        <m:r>
          <w:rPr>
            <w:rFonts w:ascii="Cambria Math" w:hAnsi="Cambria Math"/>
            <w:sz w:val="22"/>
            <w:szCs w:val="22"/>
          </w:rPr>
          <m:t>n=</m:t>
        </m:r>
        <m:f>
          <m:fPr>
            <m:ctrlPr>
              <w:rPr>
                <w:rFonts w:ascii="Cambria Math" w:hAnsi="Cambria Math"/>
                <w:sz w:val="22"/>
                <w:szCs w:val="22"/>
              </w:rPr>
            </m:ctrlPr>
          </m:fPr>
          <m:num>
            <m:sSup>
              <m:sSupPr>
                <m:ctrlPr>
                  <w:rPr>
                    <w:rFonts w:ascii="Cambria Math" w:hAnsi="Cambria Math"/>
                    <w:sz w:val="22"/>
                    <w:szCs w:val="22"/>
                  </w:rPr>
                </m:ctrlPr>
              </m:sSupPr>
              <m:e>
                <m:d>
                  <m:dPr>
                    <m:ctrlPr>
                      <w:rPr>
                        <w:rFonts w:ascii="Cambria Math" w:hAnsi="Cambria Math"/>
                        <w:i/>
                        <w:sz w:val="22"/>
                        <w:szCs w:val="22"/>
                      </w:rPr>
                    </m:ctrlPr>
                  </m:dPr>
                  <m:e>
                    <m:r>
                      <w:rPr>
                        <w:rFonts w:ascii="Cambria Math" w:hAnsi="Cambria Math"/>
                        <w:sz w:val="22"/>
                        <w:szCs w:val="22"/>
                      </w:rPr>
                      <m:t>1,96</m:t>
                    </m:r>
                  </m:e>
                </m:d>
              </m:e>
              <m:sup>
                <m:r>
                  <w:rPr>
                    <w:rFonts w:ascii="Cambria Math" w:hAnsi="Cambria Math"/>
                    <w:sz w:val="22"/>
                    <w:szCs w:val="22"/>
                  </w:rPr>
                  <m:t xml:space="preserve">2 </m:t>
                </m:r>
              </m:sup>
            </m:sSup>
            <m:r>
              <w:rPr>
                <w:rFonts w:ascii="Cambria Math" w:hAnsi="Cambria Math"/>
                <w:sz w:val="22"/>
                <w:szCs w:val="22"/>
              </w:rPr>
              <m:t xml:space="preserve">x 0,5 x </m:t>
            </m:r>
            <m:d>
              <m:dPr>
                <m:ctrlPr>
                  <w:rPr>
                    <w:rFonts w:ascii="Cambria Math" w:hAnsi="Cambria Math"/>
                    <w:i/>
                    <w:sz w:val="22"/>
                    <w:szCs w:val="22"/>
                  </w:rPr>
                </m:ctrlPr>
              </m:dPr>
              <m:e>
                <m:r>
                  <w:rPr>
                    <w:rFonts w:ascii="Cambria Math" w:hAnsi="Cambria Math"/>
                    <w:sz w:val="22"/>
                    <w:szCs w:val="22"/>
                  </w:rPr>
                  <m:t>1-0,5</m:t>
                </m:r>
              </m:e>
            </m:d>
            <m:r>
              <w:rPr>
                <w:rFonts w:ascii="Cambria Math" w:hAnsi="Cambria Math"/>
                <w:sz w:val="22"/>
                <w:szCs w:val="22"/>
              </w:rPr>
              <m:t xml:space="preserve"> </m:t>
            </m:r>
          </m:num>
          <m:den>
            <m:sSup>
              <m:sSupPr>
                <m:ctrlPr>
                  <w:rPr>
                    <w:rFonts w:ascii="Cambria Math" w:hAnsi="Cambria Math"/>
                    <w:sz w:val="22"/>
                    <w:szCs w:val="22"/>
                  </w:rPr>
                </m:ctrlPr>
              </m:sSupPr>
              <m:e>
                <m:r>
                  <w:rPr>
                    <w:rFonts w:ascii="Cambria Math" w:hAnsi="Cambria Math"/>
                    <w:sz w:val="22"/>
                    <w:szCs w:val="22"/>
                  </w:rPr>
                  <m:t>(0,1)</m:t>
                </m:r>
              </m:e>
              <m:sup>
                <m:r>
                  <w:rPr>
                    <w:rFonts w:ascii="Cambria Math" w:hAnsi="Cambria Math"/>
                    <w:sz w:val="22"/>
                    <w:szCs w:val="22"/>
                  </w:rPr>
                  <m:t>2</m:t>
                </m:r>
              </m:sup>
            </m:sSup>
          </m:den>
        </m:f>
      </m:oMath>
      <w:r w:rsidR="00774AFC">
        <w:rPr>
          <w:sz w:val="22"/>
          <w:szCs w:val="22"/>
        </w:rPr>
        <w:t xml:space="preserve"> </w:t>
      </w:r>
    </w:p>
    <w:p w14:paraId="6027CEC3" w14:textId="7F1F18E5" w:rsidR="00847445" w:rsidRPr="001B2CA7" w:rsidRDefault="00847445" w:rsidP="009D334C">
      <w:pPr>
        <w:spacing w:line="360" w:lineRule="auto"/>
        <w:ind w:left="284" w:firstLine="142"/>
        <w:jc w:val="center"/>
      </w:pPr>
      <m:oMath>
        <m:r>
          <w:rPr>
            <w:rFonts w:ascii="Cambria Math" w:hAnsi="Cambria Math"/>
            <w:sz w:val="22"/>
            <w:szCs w:val="22"/>
          </w:rPr>
          <m:t>n=</m:t>
        </m:r>
        <m:f>
          <m:fPr>
            <m:ctrlPr>
              <w:rPr>
                <w:rFonts w:ascii="Cambria Math" w:hAnsi="Cambria Math"/>
                <w:sz w:val="22"/>
                <w:szCs w:val="22"/>
              </w:rPr>
            </m:ctrlPr>
          </m:fPr>
          <m:num>
            <m:r>
              <m:rPr>
                <m:sty m:val="p"/>
              </m:rPr>
              <w:rPr>
                <w:rFonts w:ascii="Cambria Math" w:hAnsi="Cambria Math"/>
                <w:sz w:val="22"/>
                <w:szCs w:val="22"/>
              </w:rPr>
              <m:t>3,8416 x 0.25</m:t>
            </m:r>
          </m:num>
          <m:den>
            <m:r>
              <w:rPr>
                <w:rFonts w:ascii="Cambria Math" w:hAnsi="Cambria Math"/>
                <w:sz w:val="22"/>
                <w:szCs w:val="22"/>
              </w:rPr>
              <m:t>0,01</m:t>
            </m:r>
          </m:den>
        </m:f>
      </m:oMath>
      <w:r w:rsidR="00774AFC">
        <w:rPr>
          <w:sz w:val="22"/>
          <w:szCs w:val="22"/>
        </w:rPr>
        <w:t xml:space="preserve"> </w:t>
      </w:r>
    </w:p>
    <w:p w14:paraId="1AE1450D" w14:textId="670AF2EA" w:rsidR="007E6AB9" w:rsidRPr="00774AFC" w:rsidRDefault="007E6AB9" w:rsidP="009D334C">
      <w:pPr>
        <w:spacing w:line="360" w:lineRule="auto"/>
        <w:ind w:left="284" w:firstLine="142"/>
        <w:jc w:val="center"/>
        <w:rPr>
          <w:rFonts w:eastAsiaTheme="minorEastAsia"/>
        </w:rPr>
      </w:pPr>
      <m:oMath>
        <m:r>
          <w:rPr>
            <w:rFonts w:ascii="Cambria Math" w:hAnsi="Cambria Math"/>
          </w:rPr>
          <m:t>n=96,04</m:t>
        </m:r>
      </m:oMath>
      <w:r w:rsidR="00774AFC">
        <w:rPr>
          <w:rFonts w:eastAsiaTheme="minorEastAsia"/>
        </w:rPr>
        <w:t xml:space="preserve"> </w:t>
      </w:r>
    </w:p>
    <w:p w14:paraId="2E07ADEC" w14:textId="59F56ACD" w:rsidR="00847445" w:rsidRPr="007E6AB9" w:rsidRDefault="00130021" w:rsidP="00774AFC">
      <w:pPr>
        <w:ind w:firstLine="426"/>
        <w:jc w:val="both"/>
        <w:rPr>
          <w:rFonts w:ascii="Baskerville Old Face" w:eastAsiaTheme="minorEastAsia" w:hAnsi="Baskerville Old Face"/>
        </w:rPr>
      </w:pPr>
      <w:r w:rsidRPr="00130021">
        <w:rPr>
          <w:rFonts w:ascii="Baskerville Old Face" w:eastAsiaTheme="minorEastAsia" w:hAnsi="Baskerville Old Face"/>
        </w:rPr>
        <w:t>Based on the calculations that have been carried out, a sample of 96 respondents was obtained, which was then rounded up to 100 respondents who are active users of the CamScanner and Simple Scanner applications</w:t>
      </w:r>
      <w:r w:rsidR="007E6AB9">
        <w:rPr>
          <w:rFonts w:ascii="Baskerville Old Face" w:eastAsiaTheme="minorEastAsia" w:hAnsi="Baskerville Old Face"/>
        </w:rPr>
        <w:t>.</w:t>
      </w:r>
    </w:p>
    <w:p w14:paraId="30C62700" w14:textId="32675E6C" w:rsidR="00F27AEA" w:rsidRDefault="0010708A" w:rsidP="00774AFC">
      <w:pPr>
        <w:pStyle w:val="ListParagraph"/>
        <w:numPr>
          <w:ilvl w:val="0"/>
          <w:numId w:val="18"/>
        </w:numPr>
        <w:ind w:left="426"/>
        <w:jc w:val="both"/>
        <w:rPr>
          <w:rFonts w:ascii="Baskerville Old Face" w:hAnsi="Baskerville Old Face"/>
          <w:sz w:val="20"/>
          <w:szCs w:val="20"/>
        </w:rPr>
      </w:pPr>
      <w:r w:rsidRPr="0010708A">
        <w:rPr>
          <w:rFonts w:ascii="Baskerville Old Face" w:hAnsi="Baskerville Old Face"/>
          <w:sz w:val="20"/>
          <w:szCs w:val="20"/>
        </w:rPr>
        <w:t>Data Collection Stage</w:t>
      </w:r>
    </w:p>
    <w:p w14:paraId="11E263FD" w14:textId="7C3B98CE" w:rsidR="007E6AB9" w:rsidRPr="00847445" w:rsidRDefault="00130021" w:rsidP="00774AFC">
      <w:pPr>
        <w:pStyle w:val="ListParagraph"/>
        <w:ind w:left="0" w:firstLine="426"/>
        <w:jc w:val="both"/>
        <w:rPr>
          <w:rFonts w:ascii="Baskerville Old Face" w:hAnsi="Baskerville Old Face"/>
          <w:sz w:val="20"/>
          <w:szCs w:val="20"/>
        </w:rPr>
      </w:pPr>
      <w:r w:rsidRPr="00130021">
        <w:rPr>
          <w:rFonts w:ascii="Baskerville Old Face" w:hAnsi="Baskerville Old Face"/>
          <w:sz w:val="20"/>
          <w:szCs w:val="20"/>
        </w:rPr>
        <w:t>At this stage, various literature such as books, journals, and related studies were reviewed, as well as interviews with active users of the CamScanner and Simple Scanner applications</w:t>
      </w:r>
      <w:r w:rsidR="00020B5A">
        <w:rPr>
          <w:rFonts w:ascii="Baskerville Old Face" w:hAnsi="Baskerville Old Face"/>
          <w:sz w:val="20"/>
          <w:szCs w:val="20"/>
        </w:rPr>
        <w:fldChar w:fldCharType="begin" w:fldLock="1"/>
      </w:r>
      <w:r w:rsidR="0010708A">
        <w:rPr>
          <w:rFonts w:ascii="Baskerville Old Face" w:hAnsi="Baskerville Old Face"/>
          <w:sz w:val="20"/>
          <w:szCs w:val="20"/>
        </w:rPr>
        <w:instrText>ADDIN CSL_CITATION {"citationItems":[{"id":"ITEM-1","itemData":{"ISSN":"2623-0380","author":[{"dropping-particle":"","family":"Koten","given":"Florentinus Primarius Naraama","non-dropping-particle":"","parse-names":false,"suffix":""},{"dropping-particle":"","family":"Jufriansah","given":"Adi","non-dropping-particle":"","parse-names":false,"suffix":""},{"dropping-particle":"","family":"Hikmatiar","given":"Hamzarudin","non-dropping-particle":"","parse-names":false,"suffix":""}],"container-title":"Jurnal Ilmu Pendidikan (JIP) STKIP Kusuma Negara","id":"ITEM-1","issue":"1","issued":{"date-parts":[["2022"]]},"page":"72-84","title":"Analisis penggunaan aplikasi Whatsapp sebagai media informasi dalam pembelajaran: Literature review","type":"article-journal","volume":"14"},"uris":["http://www.mendeley.com/documents/?uuid=02d3c805-b40e-36bf-98c3-fd84112d3885"]}],"mendeley":{"formattedCitation":"[22]","plainTextFormattedCitation":"[22]","previouslyFormattedCitation":"[22]"},"properties":{"noteIndex":0},"schema":"https://github.com/citation-style-language/schema/raw/master/csl-citation.json"}</w:instrText>
      </w:r>
      <w:r w:rsidR="00020B5A">
        <w:rPr>
          <w:rFonts w:ascii="Baskerville Old Face" w:hAnsi="Baskerville Old Face"/>
          <w:sz w:val="20"/>
          <w:szCs w:val="20"/>
        </w:rPr>
        <w:fldChar w:fldCharType="separate"/>
      </w:r>
      <w:r w:rsidR="00F82743" w:rsidRPr="00F82743">
        <w:rPr>
          <w:rFonts w:ascii="Baskerville Old Face" w:hAnsi="Baskerville Old Face"/>
          <w:noProof/>
          <w:sz w:val="20"/>
          <w:szCs w:val="20"/>
        </w:rPr>
        <w:t>[22]</w:t>
      </w:r>
      <w:r w:rsidR="00020B5A">
        <w:rPr>
          <w:rFonts w:ascii="Baskerville Old Face" w:hAnsi="Baskerville Old Face"/>
          <w:sz w:val="20"/>
          <w:szCs w:val="20"/>
        </w:rPr>
        <w:fldChar w:fldCharType="end"/>
      </w:r>
      <w:r w:rsidRPr="00130021">
        <w:rPr>
          <w:rFonts w:ascii="Baskerville Old Face" w:hAnsi="Baskerville Old Face"/>
          <w:sz w:val="20"/>
          <w:szCs w:val="20"/>
        </w:rPr>
        <w:t>. Data collection was carried out by distributing a questionnaire via Google Forms online via WhatsApp. The questionnaire consisted of 16 questions and collected 100 respondents. The questionnaire was measured using a Likert scale with a scale of 1 (strongly disagree) – 5 (strongly agree)</w:t>
      </w:r>
      <w:r w:rsidR="00020B5A">
        <w:rPr>
          <w:rFonts w:ascii="Baskerville Old Face" w:hAnsi="Baskerville Old Face"/>
          <w:sz w:val="20"/>
          <w:szCs w:val="20"/>
        </w:rPr>
        <w:fldChar w:fldCharType="begin" w:fldLock="1"/>
      </w:r>
      <w:r w:rsidR="0010708A">
        <w:rPr>
          <w:rFonts w:ascii="Baskerville Old Face" w:hAnsi="Baskerville Old Face"/>
          <w:sz w:val="20"/>
          <w:szCs w:val="20"/>
        </w:rPr>
        <w:instrText>ADDIN CSL_CITATION {"citationItems":[{"id":"ITEM-1","itemData":{"author":[{"dropping-particle":"","family":"Budiaji","given":"Weksi","non-dropping-particle":"","parse-names":false,"suffix":""}],"container-title":"Jurnal ilmu pertanian dan perikanan","id":"ITEM-1","issue":"2","issued":{"date-parts":[["2013"]]},"page":"127-133","title":"Skala pengukuran dan jumlah respon skala likert","type":"article-journal","volume":"2"},"uris":["http://www.mendeley.com/documents/?uuid=d34e64d1-46ca-3525-8ab3-39c60de09b69"]}],"mendeley":{"formattedCitation":"[23]","plainTextFormattedCitation":"[23]","previouslyFormattedCitation":"[23]"},"properties":{"noteIndex":0},"schema":"https://github.com/citation-style-language/schema/raw/master/csl-citation.json"}</w:instrText>
      </w:r>
      <w:r w:rsidR="00020B5A">
        <w:rPr>
          <w:rFonts w:ascii="Baskerville Old Face" w:hAnsi="Baskerville Old Face"/>
          <w:sz w:val="20"/>
          <w:szCs w:val="20"/>
        </w:rPr>
        <w:fldChar w:fldCharType="separate"/>
      </w:r>
      <w:r w:rsidR="00F82743" w:rsidRPr="00F82743">
        <w:rPr>
          <w:rFonts w:ascii="Baskerville Old Face" w:hAnsi="Baskerville Old Face"/>
          <w:noProof/>
          <w:sz w:val="20"/>
          <w:szCs w:val="20"/>
        </w:rPr>
        <w:t>[23]</w:t>
      </w:r>
      <w:r w:rsidR="00020B5A">
        <w:rPr>
          <w:rFonts w:ascii="Baskerville Old Face" w:hAnsi="Baskerville Old Face"/>
          <w:sz w:val="20"/>
          <w:szCs w:val="20"/>
        </w:rPr>
        <w:fldChar w:fldCharType="end"/>
      </w:r>
      <w:r w:rsidR="007E6AB9" w:rsidRPr="007E6AB9">
        <w:rPr>
          <w:rFonts w:ascii="Baskerville Old Face" w:hAnsi="Baskerville Old Face"/>
          <w:sz w:val="20"/>
          <w:szCs w:val="20"/>
        </w:rPr>
        <w:t>.</w:t>
      </w:r>
    </w:p>
    <w:p w14:paraId="4E05FF5E" w14:textId="1DDAF5D8" w:rsidR="00F27AEA" w:rsidRPr="002C5C2A" w:rsidRDefault="0010708A" w:rsidP="009D334C">
      <w:pPr>
        <w:pStyle w:val="ListParagraph"/>
        <w:numPr>
          <w:ilvl w:val="0"/>
          <w:numId w:val="18"/>
        </w:numPr>
        <w:ind w:left="426"/>
        <w:jc w:val="both"/>
        <w:rPr>
          <w:rFonts w:ascii="Baskerville Old Face" w:hAnsi="Baskerville Old Face"/>
          <w:sz w:val="20"/>
          <w:szCs w:val="20"/>
        </w:rPr>
      </w:pPr>
      <w:r w:rsidRPr="0010708A">
        <w:rPr>
          <w:rFonts w:ascii="Baskerville Old Face" w:hAnsi="Baskerville Old Face"/>
          <w:sz w:val="20"/>
          <w:szCs w:val="20"/>
        </w:rPr>
        <w:t>Data Processing and Data Analysis Stage</w:t>
      </w:r>
    </w:p>
    <w:p w14:paraId="5533C942" w14:textId="1BA6ED39" w:rsidR="00EE264B" w:rsidRPr="007E6AB9" w:rsidRDefault="00130021" w:rsidP="009D334C">
      <w:pPr>
        <w:pStyle w:val="ListParagraph"/>
        <w:ind w:left="0" w:firstLine="426"/>
        <w:jc w:val="both"/>
        <w:rPr>
          <w:rFonts w:ascii="Baskerville Old Face" w:hAnsi="Baskerville Old Face"/>
          <w:sz w:val="20"/>
          <w:szCs w:val="20"/>
        </w:rPr>
      </w:pPr>
      <w:r w:rsidRPr="00130021">
        <w:rPr>
          <w:rFonts w:ascii="Baskerville Old Face" w:hAnsi="Baskerville Old Face"/>
          <w:sz w:val="20"/>
          <w:szCs w:val="20"/>
        </w:rPr>
        <w:t xml:space="preserve">At this stage, the contribution of the research findings to the problem being studied will be explained, suggestions for further research knowledge development in this field, and recommendations based on the research results will be provided to provide solutions to the identified problems. This study uses Structural Equation Modeling (SEM) with a Partial Least Square (PLS) approach using Smart-PLS software </w:t>
      </w:r>
      <w:r w:rsidR="00020B5A">
        <w:rPr>
          <w:rFonts w:ascii="Baskerville Old Face" w:hAnsi="Baskerville Old Face"/>
          <w:sz w:val="20"/>
          <w:szCs w:val="20"/>
        </w:rPr>
        <w:fldChar w:fldCharType="begin" w:fldLock="1"/>
      </w:r>
      <w:r w:rsidR="0010708A">
        <w:rPr>
          <w:rFonts w:ascii="Baskerville Old Face" w:hAnsi="Baskerville Old Face"/>
          <w:sz w:val="20"/>
          <w:szCs w:val="20"/>
        </w:rPr>
        <w:instrText>ADDIN CSL_CITATION {"citationItems":[{"id":"ITEM-1","itemData":{"ISSN":"2503-2933","author":[{"dropping-particle":"","family":"Kurniasih","given":"Indah","non-dropping-particle":"","parse-names":false,"suffix":""},{"dropping-particle":"","family":"Pibriana","given":"Desi","non-dropping-particle":"","parse-names":false,"suffix":""}],"container-title":"JATISI (Jurnal Teknik Informatika Dan Sistem Informasi)","id":"ITEM-1","issue":"1","issued":{"date-parts":[["2021"]]},"page":"181-198","title":"Pengaruh Kepuasan Pengguna Aplikasi Belanja Online Berbasis Mobile Menggunakan Metode EUCS","type":"article-journal","volume":"8"},"uris":["http://www.mendeley.com/documents/?uuid=b458c9e8-e866-3b3b-97e5-374814c2bc0c"]}],"mendeley":{"formattedCitation":"[24]","plainTextFormattedCitation":"[24]","previouslyFormattedCitation":"[24]"},"properties":{"noteIndex":0},"schema":"https://github.com/citation-style-language/schema/raw/master/csl-citation.json"}</w:instrText>
      </w:r>
      <w:r w:rsidR="00020B5A">
        <w:rPr>
          <w:rFonts w:ascii="Baskerville Old Face" w:hAnsi="Baskerville Old Face"/>
          <w:sz w:val="20"/>
          <w:szCs w:val="20"/>
        </w:rPr>
        <w:fldChar w:fldCharType="separate"/>
      </w:r>
      <w:r w:rsidR="00F82743" w:rsidRPr="00F82743">
        <w:rPr>
          <w:rFonts w:ascii="Baskerville Old Face" w:hAnsi="Baskerville Old Face"/>
          <w:noProof/>
          <w:sz w:val="20"/>
          <w:szCs w:val="20"/>
        </w:rPr>
        <w:t>[24]</w:t>
      </w:r>
      <w:r w:rsidR="00020B5A">
        <w:rPr>
          <w:rFonts w:ascii="Baskerville Old Face" w:hAnsi="Baskerville Old Face"/>
          <w:sz w:val="20"/>
          <w:szCs w:val="20"/>
        </w:rPr>
        <w:fldChar w:fldCharType="end"/>
      </w:r>
      <w:r w:rsidRPr="00130021">
        <w:rPr>
          <w:rFonts w:ascii="Baskerville Old Face" w:hAnsi="Baskerville Old Face"/>
          <w:sz w:val="20"/>
          <w:szCs w:val="20"/>
        </w:rPr>
        <w:t>. Validity and reliability tests were conducted before hypothesis testing, and bootstrapping was used to test the significance of the relationship between variables</w:t>
      </w:r>
      <w:r w:rsidR="0010708A">
        <w:rPr>
          <w:rFonts w:ascii="Baskerville Old Face" w:hAnsi="Baskerville Old Face"/>
          <w:sz w:val="20"/>
          <w:szCs w:val="20"/>
        </w:rPr>
        <w:fldChar w:fldCharType="begin" w:fldLock="1"/>
      </w:r>
      <w:r w:rsidR="0010708A">
        <w:rPr>
          <w:rFonts w:ascii="Baskerville Old Face" w:hAnsi="Baskerville Old Face"/>
          <w:sz w:val="20"/>
          <w:szCs w:val="20"/>
        </w:rPr>
        <w:instrText>ADDIN CSL_CITATION {"citationItems":[{"id":"ITEM-1","itemData":{"author":[{"dropping-particle":"","family":"MacKinnon","given":"James G","non-dropping-particle":"","parse-names":false,"suffix":""}],"container-title":"Handbook of computational econometrics","id":"ITEM-1","issued":{"date-parts":[["2009"]]},"page":"183-213","publisher":"Wiley Online Library","title":"Bootstrap hypothesis testing","type":"article-journal"},"uris":["http://www.mendeley.com/documents/?uuid=3655b949-c66d-4514-9869-a9f29e4b1c99"]}],"mendeley":{"formattedCitation":"[25]","plainTextFormattedCitation":"[25]"},"properties":{"noteIndex":0},"schema":"https://github.com/citation-style-language/schema/raw/master/csl-citation.json"}</w:instrText>
      </w:r>
      <w:r w:rsidR="0010708A">
        <w:rPr>
          <w:rFonts w:ascii="Baskerville Old Face" w:hAnsi="Baskerville Old Face"/>
          <w:sz w:val="20"/>
          <w:szCs w:val="20"/>
        </w:rPr>
        <w:fldChar w:fldCharType="separate"/>
      </w:r>
      <w:r w:rsidR="0010708A" w:rsidRPr="0010708A">
        <w:rPr>
          <w:rFonts w:ascii="Baskerville Old Face" w:hAnsi="Baskerville Old Face"/>
          <w:noProof/>
          <w:sz w:val="20"/>
          <w:szCs w:val="20"/>
        </w:rPr>
        <w:t>[25]</w:t>
      </w:r>
      <w:r w:rsidR="0010708A">
        <w:rPr>
          <w:rFonts w:ascii="Baskerville Old Face" w:hAnsi="Baskerville Old Face"/>
          <w:sz w:val="20"/>
          <w:szCs w:val="20"/>
        </w:rPr>
        <w:fldChar w:fldCharType="end"/>
      </w:r>
      <w:r w:rsidR="007E6AB9" w:rsidRPr="007E6AB9">
        <w:rPr>
          <w:rFonts w:ascii="Baskerville Old Face" w:hAnsi="Baskerville Old Face"/>
          <w:sz w:val="20"/>
          <w:szCs w:val="20"/>
        </w:rPr>
        <w:t>.</w:t>
      </w:r>
    </w:p>
    <w:p w14:paraId="0AA5485F" w14:textId="26DAA147" w:rsidR="00534DFC" w:rsidRDefault="002C5C2A" w:rsidP="00534DFC">
      <w:pPr>
        <w:numPr>
          <w:ilvl w:val="0"/>
          <w:numId w:val="15"/>
        </w:numPr>
        <w:tabs>
          <w:tab w:val="left" w:pos="426"/>
        </w:tabs>
        <w:ind w:left="426" w:hanging="426"/>
        <w:rPr>
          <w:rFonts w:ascii="Baskerville Old Face" w:hAnsi="Baskerville Old Face"/>
          <w:b/>
          <w:bCs/>
        </w:rPr>
      </w:pPr>
      <w:r>
        <w:rPr>
          <w:rFonts w:ascii="Baskerville Old Face" w:hAnsi="Baskerville Old Face"/>
          <w:b/>
          <w:bCs/>
        </w:rPr>
        <w:t>RESULT AND ANALYSIS</w:t>
      </w:r>
    </w:p>
    <w:p w14:paraId="618EB9CF" w14:textId="30F54714" w:rsidR="00130021" w:rsidRDefault="00602D6F" w:rsidP="004D4B31">
      <w:pPr>
        <w:tabs>
          <w:tab w:val="left" w:pos="426"/>
        </w:tabs>
        <w:rPr>
          <w:rFonts w:ascii="Baskerville Old Face" w:hAnsi="Baskerville Old Face"/>
        </w:rPr>
      </w:pPr>
      <w:r>
        <w:rPr>
          <w:rFonts w:ascii="Baskerville Old Face" w:hAnsi="Baskerville Old Face"/>
        </w:rPr>
        <w:tab/>
      </w:r>
      <w:r w:rsidR="00ED3FDE" w:rsidRPr="00ED3FDE">
        <w:rPr>
          <w:rFonts w:ascii="Baskerville Old Face" w:hAnsi="Baskerville Old Face"/>
        </w:rPr>
        <w:t>The questionnaire data collected from 100 respondents was then processed using demographic analysis and model analysis (PLS SEM) to obtain the outer model and inner model results.</w:t>
      </w:r>
    </w:p>
    <w:p w14:paraId="494A8E81" w14:textId="77777777" w:rsidR="00ED3FDE" w:rsidRDefault="00ED3FDE" w:rsidP="004D4B31">
      <w:pPr>
        <w:tabs>
          <w:tab w:val="left" w:pos="426"/>
        </w:tabs>
        <w:rPr>
          <w:rFonts w:ascii="Baskerville Old Face" w:hAnsi="Baskerville Old Face"/>
        </w:rPr>
      </w:pPr>
    </w:p>
    <w:p w14:paraId="10D82783" w14:textId="5F5CE334" w:rsidR="00602D6F" w:rsidRPr="00602D6F" w:rsidRDefault="00602D6F" w:rsidP="00602D6F">
      <w:pPr>
        <w:tabs>
          <w:tab w:val="left" w:pos="426"/>
        </w:tabs>
        <w:rPr>
          <w:rFonts w:ascii="Baskerville Old Face" w:hAnsi="Baskerville Old Face"/>
        </w:rPr>
      </w:pPr>
      <w:r w:rsidRPr="00602D6F">
        <w:rPr>
          <w:rFonts w:ascii="Baskerville Old Face" w:hAnsi="Baskerville Old Face"/>
          <w:b/>
          <w:bCs/>
          <w:lang w:val="id-ID"/>
        </w:rPr>
        <w:t>3.1</w:t>
      </w:r>
      <w:r>
        <w:rPr>
          <w:rFonts w:ascii="Baskerville Old Face" w:hAnsi="Baskerville Old Face"/>
          <w:b/>
          <w:bCs/>
          <w:lang w:val="id-ID"/>
        </w:rPr>
        <w:tab/>
      </w:r>
      <w:r w:rsidR="00ED3FDE" w:rsidRPr="00ED3FDE">
        <w:rPr>
          <w:rFonts w:ascii="Baskerville Old Face" w:hAnsi="Baskerville Old Face"/>
          <w:b/>
          <w:bCs/>
          <w:lang w:val="id-ID"/>
        </w:rPr>
        <w:t>Demographic Analysis Results</w:t>
      </w:r>
    </w:p>
    <w:p w14:paraId="2AD703E0" w14:textId="08FB6F9B" w:rsidR="00602D6F" w:rsidRDefault="00602D6F" w:rsidP="004D4B31">
      <w:pPr>
        <w:tabs>
          <w:tab w:val="left" w:pos="426"/>
        </w:tabs>
        <w:jc w:val="both"/>
        <w:rPr>
          <w:rFonts w:ascii="Baskerville Old Face" w:hAnsi="Baskerville Old Face"/>
        </w:rPr>
      </w:pPr>
      <w:r>
        <w:rPr>
          <w:rFonts w:ascii="Baskerville Old Face" w:hAnsi="Baskerville Old Face"/>
        </w:rPr>
        <w:tab/>
      </w:r>
      <w:r w:rsidR="00ED3FDE" w:rsidRPr="00ED3FDE">
        <w:rPr>
          <w:rFonts w:ascii="Baskerville Old Face" w:hAnsi="Baskerville Old Face"/>
        </w:rPr>
        <w:t>The number of respondents in this study was 100 people. Respondents consisted of 53 women (54%) and 47 men (46%). Based on age, respondents were grouped into three categories, namely 18–23 years old (53 people (52%), 24–29 years old (31%), and &gt;30 years old (16 people (17%). Based on education level, the majority of respondents had a bachelor's degree (51 people (51%), while 37 people (38%) had a diploma (D3), and 12 people (11%) had a master's degree. In terms of device usage, the majority of respondents used Android phones (63 people (64%), while 37 people (36%) used iOS.</w:t>
      </w:r>
    </w:p>
    <w:p w14:paraId="1263EBED" w14:textId="77777777" w:rsidR="004D4B31" w:rsidRDefault="004D4B31" w:rsidP="004D4B31">
      <w:pPr>
        <w:tabs>
          <w:tab w:val="left" w:pos="426"/>
        </w:tabs>
        <w:jc w:val="both"/>
        <w:rPr>
          <w:rFonts w:ascii="Baskerville Old Face" w:hAnsi="Baskerville Old Face"/>
        </w:rPr>
      </w:pPr>
    </w:p>
    <w:p w14:paraId="59EC2992" w14:textId="2C155560" w:rsidR="00602D6F" w:rsidRDefault="00602D6F" w:rsidP="00602D6F">
      <w:pPr>
        <w:tabs>
          <w:tab w:val="left" w:pos="426"/>
        </w:tabs>
        <w:rPr>
          <w:rFonts w:ascii="Baskerville Old Face" w:hAnsi="Baskerville Old Face"/>
          <w:b/>
          <w:bCs/>
          <w:lang w:val="id-ID"/>
        </w:rPr>
      </w:pPr>
      <w:r w:rsidRPr="00602D6F">
        <w:rPr>
          <w:rFonts w:ascii="Baskerville Old Face" w:hAnsi="Baskerville Old Face"/>
          <w:b/>
          <w:bCs/>
          <w:lang w:val="id-ID"/>
        </w:rPr>
        <w:t>3.</w:t>
      </w:r>
      <w:r>
        <w:rPr>
          <w:rFonts w:ascii="Baskerville Old Face" w:hAnsi="Baskerville Old Face"/>
          <w:b/>
          <w:bCs/>
          <w:lang w:val="id-ID"/>
        </w:rPr>
        <w:t>2</w:t>
      </w:r>
      <w:r>
        <w:rPr>
          <w:rFonts w:ascii="Baskerville Old Face" w:hAnsi="Baskerville Old Face"/>
          <w:b/>
          <w:bCs/>
          <w:lang w:val="id-ID"/>
        </w:rPr>
        <w:tab/>
      </w:r>
      <w:r w:rsidR="00ED3FDE" w:rsidRPr="00ED3FDE">
        <w:rPr>
          <w:rFonts w:ascii="Baskerville Old Face" w:hAnsi="Baskerville Old Face"/>
          <w:b/>
          <w:bCs/>
          <w:lang w:val="id-ID"/>
        </w:rPr>
        <w:t>Outer model analysis</w:t>
      </w:r>
    </w:p>
    <w:p w14:paraId="19B21C15" w14:textId="7B45BB9B" w:rsidR="00602D6F" w:rsidRDefault="00602D6F" w:rsidP="00602D6F">
      <w:pPr>
        <w:tabs>
          <w:tab w:val="left" w:pos="426"/>
        </w:tabs>
        <w:jc w:val="both"/>
        <w:rPr>
          <w:rFonts w:ascii="Baskerville Old Face" w:hAnsi="Baskerville Old Face"/>
        </w:rPr>
      </w:pPr>
      <w:r>
        <w:rPr>
          <w:rFonts w:ascii="Baskerville Old Face" w:hAnsi="Baskerville Old Face"/>
        </w:rPr>
        <w:tab/>
      </w:r>
      <w:r w:rsidR="00ED3FDE" w:rsidRPr="00ED3FDE">
        <w:rPr>
          <w:rFonts w:ascii="Baskerville Old Face" w:hAnsi="Baskerville Old Face"/>
        </w:rPr>
        <w:t>Several important aspects that need to be considered in measuring the outer model using Structural Equation Modeling-Partial Least Square (SEM-PLS) include reliability, convergent validity, and discriminant validity</w:t>
      </w:r>
      <w:r w:rsidRPr="00602D6F">
        <w:rPr>
          <w:rFonts w:ascii="Baskerville Old Face" w:hAnsi="Baskerville Old Face"/>
        </w:rPr>
        <w:t>.</w:t>
      </w:r>
    </w:p>
    <w:p w14:paraId="5D47D0FE" w14:textId="74BCC321" w:rsidR="00BD3EC2" w:rsidRPr="00366BEE" w:rsidRDefault="00ED3FDE" w:rsidP="00BD3EC2">
      <w:pPr>
        <w:pStyle w:val="ListParagraph"/>
        <w:numPr>
          <w:ilvl w:val="0"/>
          <w:numId w:val="19"/>
        </w:numPr>
        <w:tabs>
          <w:tab w:val="left" w:pos="426"/>
        </w:tabs>
        <w:ind w:left="426"/>
        <w:jc w:val="both"/>
        <w:rPr>
          <w:rFonts w:ascii="Baskerville Old Face" w:hAnsi="Baskerville Old Face"/>
          <w:sz w:val="20"/>
          <w:szCs w:val="20"/>
        </w:rPr>
      </w:pPr>
      <w:r w:rsidRPr="00366BEE">
        <w:rPr>
          <w:rFonts w:ascii="Baskerville Old Face" w:hAnsi="Baskerville Old Face"/>
          <w:sz w:val="20"/>
          <w:szCs w:val="20"/>
        </w:rPr>
        <w:t>Convergent Validity and Reliability</w:t>
      </w:r>
    </w:p>
    <w:p w14:paraId="698FC125" w14:textId="2F1ADD77" w:rsidR="00BD3EC2" w:rsidRPr="00BD3EC2" w:rsidRDefault="00ED3FDE" w:rsidP="00BD3EC2">
      <w:pPr>
        <w:pStyle w:val="ListParagraph"/>
        <w:ind w:left="0" w:firstLine="426"/>
        <w:jc w:val="both"/>
        <w:rPr>
          <w:rFonts w:ascii="Baskerville Old Face" w:hAnsi="Baskerville Old Face"/>
        </w:rPr>
      </w:pPr>
      <w:r w:rsidRPr="00ED3FDE">
        <w:rPr>
          <w:rFonts w:ascii="Baskerville Old Face" w:hAnsi="Baskerville Old Face"/>
        </w:rPr>
        <w:t>The following are the results of convergent validity and reliability on the CamScanner and Simple Scanner applications which can be seen in the table below</w:t>
      </w:r>
      <w:r w:rsidR="00BD3EC2" w:rsidRPr="00BD3EC2">
        <w:rPr>
          <w:rFonts w:ascii="Baskerville Old Face" w:hAnsi="Baskerville Old Face"/>
        </w:rPr>
        <w:t>.</w:t>
      </w:r>
    </w:p>
    <w:p w14:paraId="7DA2EE43" w14:textId="3172A9BE" w:rsidR="00BD3EC2" w:rsidRPr="00BD3EC2" w:rsidRDefault="00ED3FDE" w:rsidP="00BD3EC2">
      <w:pPr>
        <w:tabs>
          <w:tab w:val="left" w:pos="426"/>
        </w:tabs>
        <w:jc w:val="center"/>
        <w:rPr>
          <w:rFonts w:ascii="Baskerville Old Face" w:hAnsi="Baskerville Old Face"/>
        </w:rPr>
      </w:pPr>
      <w:r w:rsidRPr="00ED3FDE">
        <w:rPr>
          <w:rFonts w:ascii="Baskerville Old Face" w:hAnsi="Baskerville Old Face"/>
          <w:b/>
          <w:bCs/>
        </w:rPr>
        <w:t>Table 1</w:t>
      </w:r>
      <w:r w:rsidRPr="00D04309">
        <w:rPr>
          <w:rFonts w:ascii="Baskerville Old Face" w:hAnsi="Baskerville Old Face"/>
          <w:b/>
          <w:bCs/>
        </w:rPr>
        <w:t>.</w:t>
      </w:r>
      <w:r w:rsidRPr="00ED3FDE">
        <w:rPr>
          <w:rFonts w:ascii="Baskerville Old Face" w:hAnsi="Baskerville Old Face"/>
        </w:rPr>
        <w:t xml:space="preserve"> Convergent Validity and Reliability of the CamScanner Application</w:t>
      </w:r>
    </w:p>
    <w:tbl>
      <w:tblPr>
        <w:tblStyle w:val="TableGrid"/>
        <w:tblW w:w="0" w:type="auto"/>
        <w:tblLook w:val="04A0" w:firstRow="1" w:lastRow="0" w:firstColumn="1" w:lastColumn="0" w:noHBand="0" w:noVBand="1"/>
      </w:tblPr>
      <w:tblGrid>
        <w:gridCol w:w="2956"/>
        <w:gridCol w:w="835"/>
        <w:gridCol w:w="1387"/>
        <w:gridCol w:w="1074"/>
        <w:gridCol w:w="826"/>
        <w:gridCol w:w="827"/>
        <w:gridCol w:w="883"/>
      </w:tblGrid>
      <w:tr w:rsidR="00C13D44" w:rsidRPr="00765401" w14:paraId="3062B0C7" w14:textId="77777777" w:rsidTr="00BD3EC2">
        <w:tc>
          <w:tcPr>
            <w:tcW w:w="2956" w:type="dxa"/>
            <w:tcBorders>
              <w:top w:val="single" w:sz="6" w:space="0" w:color="auto"/>
              <w:left w:val="nil"/>
              <w:bottom w:val="single" w:sz="6" w:space="0" w:color="auto"/>
              <w:right w:val="nil"/>
            </w:tcBorders>
          </w:tcPr>
          <w:p w14:paraId="064F44E4" w14:textId="77777777" w:rsidR="00C13D44" w:rsidRPr="00765401" w:rsidRDefault="00C13D44" w:rsidP="00C965D1">
            <w:pPr>
              <w:jc w:val="center"/>
              <w:rPr>
                <w:rFonts w:ascii="Baskerville Old Face" w:hAnsi="Baskerville Old Face"/>
                <w:lang w:val="en-US"/>
              </w:rPr>
            </w:pPr>
            <w:proofErr w:type="spellStart"/>
            <w:r w:rsidRPr="00765401">
              <w:rPr>
                <w:rFonts w:ascii="Baskerville Old Face" w:hAnsi="Baskerville Old Face"/>
                <w:lang w:val="en-US"/>
              </w:rPr>
              <w:t>Variabel</w:t>
            </w:r>
            <w:proofErr w:type="spellEnd"/>
          </w:p>
        </w:tc>
        <w:tc>
          <w:tcPr>
            <w:tcW w:w="835" w:type="dxa"/>
            <w:tcBorders>
              <w:top w:val="single" w:sz="6" w:space="0" w:color="auto"/>
              <w:left w:val="nil"/>
              <w:bottom w:val="single" w:sz="6" w:space="0" w:color="auto"/>
              <w:right w:val="nil"/>
            </w:tcBorders>
          </w:tcPr>
          <w:p w14:paraId="2A1291B5"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US"/>
              </w:rPr>
              <w:t>ITEM</w:t>
            </w:r>
          </w:p>
        </w:tc>
        <w:tc>
          <w:tcPr>
            <w:tcW w:w="1387" w:type="dxa"/>
            <w:tcBorders>
              <w:top w:val="single" w:sz="6" w:space="0" w:color="auto"/>
              <w:left w:val="nil"/>
              <w:bottom w:val="single" w:sz="6" w:space="0" w:color="auto"/>
              <w:right w:val="nil"/>
            </w:tcBorders>
          </w:tcPr>
          <w:p w14:paraId="256C8D0B"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US"/>
              </w:rPr>
              <w:t>LOADING</w:t>
            </w:r>
          </w:p>
        </w:tc>
        <w:tc>
          <w:tcPr>
            <w:tcW w:w="1074" w:type="dxa"/>
            <w:tcBorders>
              <w:top w:val="single" w:sz="6" w:space="0" w:color="auto"/>
              <w:left w:val="nil"/>
              <w:bottom w:val="single" w:sz="6" w:space="0" w:color="auto"/>
              <w:right w:val="nil"/>
            </w:tcBorders>
          </w:tcPr>
          <w:p w14:paraId="506BB2FD"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US"/>
              </w:rPr>
              <w:t>VIF</w:t>
            </w:r>
          </w:p>
        </w:tc>
        <w:tc>
          <w:tcPr>
            <w:tcW w:w="826" w:type="dxa"/>
            <w:tcBorders>
              <w:top w:val="single" w:sz="6" w:space="0" w:color="auto"/>
              <w:left w:val="nil"/>
              <w:bottom w:val="single" w:sz="6" w:space="0" w:color="auto"/>
              <w:right w:val="nil"/>
            </w:tcBorders>
          </w:tcPr>
          <w:p w14:paraId="4EBE8580"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US"/>
              </w:rPr>
              <w:t>CA</w:t>
            </w:r>
          </w:p>
        </w:tc>
        <w:tc>
          <w:tcPr>
            <w:tcW w:w="827" w:type="dxa"/>
            <w:tcBorders>
              <w:top w:val="single" w:sz="6" w:space="0" w:color="auto"/>
              <w:left w:val="nil"/>
              <w:bottom w:val="single" w:sz="6" w:space="0" w:color="auto"/>
              <w:right w:val="nil"/>
            </w:tcBorders>
          </w:tcPr>
          <w:p w14:paraId="7E14676C"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US"/>
              </w:rPr>
              <w:t>CR</w:t>
            </w:r>
          </w:p>
        </w:tc>
        <w:tc>
          <w:tcPr>
            <w:tcW w:w="883" w:type="dxa"/>
            <w:tcBorders>
              <w:top w:val="single" w:sz="6" w:space="0" w:color="auto"/>
              <w:left w:val="nil"/>
              <w:bottom w:val="single" w:sz="6" w:space="0" w:color="auto"/>
              <w:right w:val="nil"/>
            </w:tcBorders>
          </w:tcPr>
          <w:p w14:paraId="6FD097F6"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US"/>
              </w:rPr>
              <w:t>AVE</w:t>
            </w:r>
          </w:p>
        </w:tc>
      </w:tr>
      <w:tr w:rsidR="00C13D44" w:rsidRPr="00765401" w14:paraId="6FDD81C3" w14:textId="77777777" w:rsidTr="00BD3EC2">
        <w:tc>
          <w:tcPr>
            <w:tcW w:w="2956" w:type="dxa"/>
            <w:tcBorders>
              <w:top w:val="single" w:sz="6" w:space="0" w:color="auto"/>
              <w:left w:val="nil"/>
              <w:bottom w:val="single" w:sz="6" w:space="0" w:color="auto"/>
              <w:right w:val="nil"/>
            </w:tcBorders>
            <w:vAlign w:val="center"/>
          </w:tcPr>
          <w:p w14:paraId="5524983C" w14:textId="77777777" w:rsidR="00C13D44" w:rsidRPr="00765401" w:rsidRDefault="00C13D44" w:rsidP="00C965D1">
            <w:pPr>
              <w:rPr>
                <w:rFonts w:ascii="Baskerville Old Face" w:hAnsi="Baskerville Old Face"/>
                <w:lang w:val="en-US"/>
              </w:rPr>
            </w:pPr>
            <w:r w:rsidRPr="00765401">
              <w:rPr>
                <w:rFonts w:ascii="Baskerville Old Face" w:hAnsi="Baskerville Old Face"/>
                <w:spacing w:val="-2"/>
              </w:rPr>
              <w:t>Percaived</w:t>
            </w:r>
            <w:r w:rsidRPr="00765401">
              <w:rPr>
                <w:rFonts w:ascii="Baskerville Old Face" w:hAnsi="Baskerville Old Face"/>
                <w:spacing w:val="1"/>
              </w:rPr>
              <w:t xml:space="preserve"> </w:t>
            </w:r>
            <w:r w:rsidRPr="00765401">
              <w:rPr>
                <w:rFonts w:ascii="Baskerville Old Face" w:hAnsi="Baskerville Old Face"/>
                <w:spacing w:val="-2"/>
              </w:rPr>
              <w:t>Usefulness</w:t>
            </w:r>
          </w:p>
        </w:tc>
        <w:tc>
          <w:tcPr>
            <w:tcW w:w="835" w:type="dxa"/>
            <w:tcBorders>
              <w:top w:val="single" w:sz="6" w:space="0" w:color="auto"/>
              <w:left w:val="nil"/>
              <w:bottom w:val="single" w:sz="6" w:space="0" w:color="auto"/>
              <w:right w:val="nil"/>
            </w:tcBorders>
            <w:vAlign w:val="center"/>
          </w:tcPr>
          <w:p w14:paraId="77F11CBF"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spacing w:val="-5"/>
              </w:rPr>
              <w:t>PU1</w:t>
            </w:r>
          </w:p>
        </w:tc>
        <w:tc>
          <w:tcPr>
            <w:tcW w:w="1387" w:type="dxa"/>
            <w:tcBorders>
              <w:top w:val="single" w:sz="6" w:space="0" w:color="auto"/>
              <w:left w:val="nil"/>
              <w:bottom w:val="single" w:sz="6" w:space="0" w:color="auto"/>
              <w:right w:val="nil"/>
            </w:tcBorders>
            <w:vAlign w:val="center"/>
          </w:tcPr>
          <w:p w14:paraId="77E8BB40"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0.935</w:t>
            </w:r>
          </w:p>
        </w:tc>
        <w:tc>
          <w:tcPr>
            <w:tcW w:w="1074" w:type="dxa"/>
            <w:tcBorders>
              <w:top w:val="single" w:sz="6" w:space="0" w:color="auto"/>
              <w:left w:val="nil"/>
              <w:bottom w:val="single" w:sz="6" w:space="0" w:color="auto"/>
              <w:right w:val="nil"/>
            </w:tcBorders>
            <w:vAlign w:val="center"/>
          </w:tcPr>
          <w:p w14:paraId="36648DCC"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1.580</w:t>
            </w:r>
          </w:p>
        </w:tc>
        <w:tc>
          <w:tcPr>
            <w:tcW w:w="826" w:type="dxa"/>
            <w:tcBorders>
              <w:top w:val="single" w:sz="6" w:space="0" w:color="auto"/>
              <w:left w:val="nil"/>
              <w:bottom w:val="single" w:sz="6" w:space="0" w:color="auto"/>
              <w:right w:val="nil"/>
            </w:tcBorders>
            <w:vAlign w:val="center"/>
          </w:tcPr>
          <w:p w14:paraId="4AA09537"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0.920</w:t>
            </w:r>
          </w:p>
        </w:tc>
        <w:tc>
          <w:tcPr>
            <w:tcW w:w="827" w:type="dxa"/>
            <w:tcBorders>
              <w:top w:val="single" w:sz="6" w:space="0" w:color="auto"/>
              <w:left w:val="nil"/>
              <w:bottom w:val="single" w:sz="6" w:space="0" w:color="auto"/>
              <w:right w:val="nil"/>
            </w:tcBorders>
            <w:vAlign w:val="center"/>
          </w:tcPr>
          <w:p w14:paraId="0D892B1C"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0.949</w:t>
            </w:r>
          </w:p>
        </w:tc>
        <w:tc>
          <w:tcPr>
            <w:tcW w:w="883" w:type="dxa"/>
            <w:tcBorders>
              <w:top w:val="single" w:sz="6" w:space="0" w:color="auto"/>
              <w:left w:val="nil"/>
              <w:bottom w:val="single" w:sz="6" w:space="0" w:color="auto"/>
              <w:right w:val="nil"/>
            </w:tcBorders>
            <w:vAlign w:val="center"/>
          </w:tcPr>
          <w:p w14:paraId="624799A0"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0.861</w:t>
            </w:r>
          </w:p>
        </w:tc>
      </w:tr>
      <w:tr w:rsidR="00C13D44" w:rsidRPr="00765401" w14:paraId="7AEB0EFF" w14:textId="77777777" w:rsidTr="00BD3EC2">
        <w:tc>
          <w:tcPr>
            <w:tcW w:w="2956" w:type="dxa"/>
            <w:tcBorders>
              <w:top w:val="single" w:sz="6" w:space="0" w:color="auto"/>
              <w:left w:val="nil"/>
              <w:bottom w:val="single" w:sz="6" w:space="0" w:color="auto"/>
              <w:right w:val="nil"/>
            </w:tcBorders>
            <w:vAlign w:val="center"/>
          </w:tcPr>
          <w:p w14:paraId="1FC81299"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597E3BB1" w14:textId="77777777" w:rsidR="00C13D44" w:rsidRPr="00765401" w:rsidRDefault="00C13D44" w:rsidP="00C965D1">
            <w:pPr>
              <w:jc w:val="center"/>
              <w:rPr>
                <w:rFonts w:ascii="Baskerville Old Face" w:hAnsi="Baskerville Old Face"/>
                <w:spacing w:val="-5"/>
              </w:rPr>
            </w:pPr>
            <w:r w:rsidRPr="00765401">
              <w:rPr>
                <w:rFonts w:ascii="Baskerville Old Face" w:hAnsi="Baskerville Old Face"/>
                <w:spacing w:val="-5"/>
              </w:rPr>
              <w:t>PU2</w:t>
            </w:r>
          </w:p>
        </w:tc>
        <w:tc>
          <w:tcPr>
            <w:tcW w:w="1387" w:type="dxa"/>
            <w:tcBorders>
              <w:top w:val="single" w:sz="6" w:space="0" w:color="auto"/>
              <w:left w:val="nil"/>
              <w:bottom w:val="single" w:sz="6" w:space="0" w:color="auto"/>
              <w:right w:val="nil"/>
            </w:tcBorders>
            <w:vAlign w:val="center"/>
          </w:tcPr>
          <w:p w14:paraId="5AC4D369"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0.954</w:t>
            </w:r>
          </w:p>
        </w:tc>
        <w:tc>
          <w:tcPr>
            <w:tcW w:w="1074" w:type="dxa"/>
            <w:tcBorders>
              <w:top w:val="single" w:sz="6" w:space="0" w:color="auto"/>
              <w:left w:val="nil"/>
              <w:bottom w:val="single" w:sz="6" w:space="0" w:color="auto"/>
              <w:right w:val="nil"/>
            </w:tcBorders>
            <w:vAlign w:val="center"/>
          </w:tcPr>
          <w:p w14:paraId="4BEF4261"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1.580</w:t>
            </w:r>
          </w:p>
        </w:tc>
        <w:tc>
          <w:tcPr>
            <w:tcW w:w="826" w:type="dxa"/>
            <w:tcBorders>
              <w:top w:val="single" w:sz="6" w:space="0" w:color="auto"/>
              <w:left w:val="nil"/>
              <w:bottom w:val="single" w:sz="6" w:space="0" w:color="auto"/>
              <w:right w:val="nil"/>
            </w:tcBorders>
            <w:vAlign w:val="center"/>
          </w:tcPr>
          <w:p w14:paraId="34D257E9"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048342DD"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3AA8DB1F" w14:textId="77777777" w:rsidR="00C13D44" w:rsidRPr="00765401" w:rsidRDefault="00C13D44" w:rsidP="00C965D1">
            <w:pPr>
              <w:jc w:val="center"/>
              <w:rPr>
                <w:rFonts w:ascii="Baskerville Old Face" w:hAnsi="Baskerville Old Face"/>
                <w:lang w:val="en-US"/>
              </w:rPr>
            </w:pPr>
          </w:p>
        </w:tc>
      </w:tr>
      <w:tr w:rsidR="00C13D44" w:rsidRPr="00765401" w14:paraId="3752D8A9" w14:textId="77777777" w:rsidTr="00BD3EC2">
        <w:tc>
          <w:tcPr>
            <w:tcW w:w="2956" w:type="dxa"/>
            <w:tcBorders>
              <w:top w:val="single" w:sz="6" w:space="0" w:color="auto"/>
              <w:left w:val="nil"/>
              <w:bottom w:val="single" w:sz="6" w:space="0" w:color="auto"/>
              <w:right w:val="nil"/>
            </w:tcBorders>
            <w:vAlign w:val="center"/>
          </w:tcPr>
          <w:p w14:paraId="26AB4B91"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147EC821" w14:textId="77777777" w:rsidR="00C13D44" w:rsidRPr="00765401" w:rsidRDefault="00C13D44" w:rsidP="00C965D1">
            <w:pPr>
              <w:jc w:val="center"/>
              <w:rPr>
                <w:rFonts w:ascii="Baskerville Old Face" w:hAnsi="Baskerville Old Face"/>
                <w:spacing w:val="-5"/>
              </w:rPr>
            </w:pPr>
            <w:r w:rsidRPr="00765401">
              <w:rPr>
                <w:rFonts w:ascii="Baskerville Old Face" w:hAnsi="Baskerville Old Face"/>
                <w:spacing w:val="-5"/>
              </w:rPr>
              <w:t>PU3</w:t>
            </w:r>
          </w:p>
        </w:tc>
        <w:tc>
          <w:tcPr>
            <w:tcW w:w="1387" w:type="dxa"/>
            <w:tcBorders>
              <w:top w:val="single" w:sz="6" w:space="0" w:color="auto"/>
              <w:left w:val="nil"/>
              <w:bottom w:val="single" w:sz="6" w:space="0" w:color="auto"/>
              <w:right w:val="nil"/>
            </w:tcBorders>
            <w:vAlign w:val="center"/>
          </w:tcPr>
          <w:p w14:paraId="5ED05448"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0.894</w:t>
            </w:r>
          </w:p>
        </w:tc>
        <w:tc>
          <w:tcPr>
            <w:tcW w:w="1074" w:type="dxa"/>
            <w:tcBorders>
              <w:top w:val="single" w:sz="6" w:space="0" w:color="auto"/>
              <w:left w:val="nil"/>
              <w:bottom w:val="single" w:sz="6" w:space="0" w:color="auto"/>
              <w:right w:val="nil"/>
            </w:tcBorders>
            <w:vAlign w:val="center"/>
          </w:tcPr>
          <w:p w14:paraId="793E3421"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1.551</w:t>
            </w:r>
          </w:p>
        </w:tc>
        <w:tc>
          <w:tcPr>
            <w:tcW w:w="826" w:type="dxa"/>
            <w:tcBorders>
              <w:top w:val="single" w:sz="6" w:space="0" w:color="auto"/>
              <w:left w:val="nil"/>
              <w:bottom w:val="single" w:sz="6" w:space="0" w:color="auto"/>
              <w:right w:val="nil"/>
            </w:tcBorders>
            <w:vAlign w:val="center"/>
          </w:tcPr>
          <w:p w14:paraId="6262DE5B"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05F93961"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451AFC6E" w14:textId="77777777" w:rsidR="00C13D44" w:rsidRPr="00765401" w:rsidRDefault="00C13D44" w:rsidP="00C965D1">
            <w:pPr>
              <w:jc w:val="center"/>
              <w:rPr>
                <w:rFonts w:ascii="Baskerville Old Face" w:hAnsi="Baskerville Old Face"/>
                <w:lang w:val="en-US"/>
              </w:rPr>
            </w:pPr>
          </w:p>
        </w:tc>
      </w:tr>
      <w:tr w:rsidR="00C13D44" w:rsidRPr="00765401" w14:paraId="5753A1BB" w14:textId="77777777" w:rsidTr="00BD3EC2">
        <w:tc>
          <w:tcPr>
            <w:tcW w:w="2956" w:type="dxa"/>
            <w:tcBorders>
              <w:top w:val="single" w:sz="6" w:space="0" w:color="auto"/>
              <w:left w:val="nil"/>
              <w:bottom w:val="single" w:sz="6" w:space="0" w:color="auto"/>
              <w:right w:val="nil"/>
            </w:tcBorders>
            <w:vAlign w:val="center"/>
          </w:tcPr>
          <w:p w14:paraId="004E96ED" w14:textId="77777777" w:rsidR="00C13D44" w:rsidRPr="00765401" w:rsidRDefault="00C13D44" w:rsidP="00C965D1">
            <w:pPr>
              <w:rPr>
                <w:rFonts w:ascii="Baskerville Old Face" w:hAnsi="Baskerville Old Face"/>
                <w:lang w:val="en-US"/>
              </w:rPr>
            </w:pPr>
            <w:r w:rsidRPr="00765401">
              <w:rPr>
                <w:rFonts w:ascii="Baskerville Old Face" w:hAnsi="Baskerville Old Face"/>
              </w:rPr>
              <w:t>Percaived</w:t>
            </w:r>
            <w:r w:rsidRPr="00765401">
              <w:rPr>
                <w:rFonts w:ascii="Baskerville Old Face" w:hAnsi="Baskerville Old Face"/>
                <w:spacing w:val="-9"/>
              </w:rPr>
              <w:t xml:space="preserve"> </w:t>
            </w:r>
            <w:r w:rsidRPr="00765401">
              <w:rPr>
                <w:rFonts w:ascii="Baskerville Old Face" w:hAnsi="Baskerville Old Face"/>
              </w:rPr>
              <w:t>Ease</w:t>
            </w:r>
            <w:r w:rsidRPr="00765401">
              <w:rPr>
                <w:rFonts w:ascii="Baskerville Old Face" w:hAnsi="Baskerville Old Face"/>
                <w:spacing w:val="-8"/>
              </w:rPr>
              <w:t xml:space="preserve"> </w:t>
            </w:r>
            <w:r w:rsidRPr="00765401">
              <w:rPr>
                <w:rFonts w:ascii="Baskerville Old Face" w:hAnsi="Baskerville Old Face"/>
              </w:rPr>
              <w:t>of</w:t>
            </w:r>
            <w:r w:rsidRPr="00765401">
              <w:rPr>
                <w:rFonts w:ascii="Baskerville Old Face" w:hAnsi="Baskerville Old Face"/>
                <w:spacing w:val="-8"/>
              </w:rPr>
              <w:t xml:space="preserve"> </w:t>
            </w:r>
            <w:r w:rsidRPr="00765401">
              <w:rPr>
                <w:rFonts w:ascii="Baskerville Old Face" w:hAnsi="Baskerville Old Face"/>
                <w:spacing w:val="-5"/>
              </w:rPr>
              <w:t>Use</w:t>
            </w:r>
          </w:p>
        </w:tc>
        <w:tc>
          <w:tcPr>
            <w:tcW w:w="835" w:type="dxa"/>
            <w:tcBorders>
              <w:top w:val="single" w:sz="6" w:space="0" w:color="auto"/>
              <w:left w:val="nil"/>
              <w:bottom w:val="single" w:sz="6" w:space="0" w:color="auto"/>
              <w:right w:val="nil"/>
            </w:tcBorders>
            <w:vAlign w:val="center"/>
          </w:tcPr>
          <w:p w14:paraId="6200B92B" w14:textId="77777777" w:rsidR="00C13D44" w:rsidRPr="00765401" w:rsidRDefault="00C13D44" w:rsidP="00C965D1">
            <w:pPr>
              <w:jc w:val="center"/>
              <w:rPr>
                <w:rFonts w:ascii="Baskerville Old Face" w:hAnsi="Baskerville Old Face"/>
                <w:spacing w:val="-5"/>
              </w:rPr>
            </w:pPr>
            <w:r w:rsidRPr="00765401">
              <w:rPr>
                <w:rFonts w:ascii="Baskerville Old Face" w:hAnsi="Baskerville Old Face"/>
                <w:spacing w:val="-4"/>
              </w:rPr>
              <w:t>PEU1</w:t>
            </w:r>
          </w:p>
        </w:tc>
        <w:tc>
          <w:tcPr>
            <w:tcW w:w="1387" w:type="dxa"/>
            <w:tcBorders>
              <w:top w:val="single" w:sz="6" w:space="0" w:color="auto"/>
              <w:left w:val="nil"/>
              <w:bottom w:val="single" w:sz="6" w:space="0" w:color="auto"/>
              <w:right w:val="nil"/>
            </w:tcBorders>
            <w:vAlign w:val="center"/>
          </w:tcPr>
          <w:p w14:paraId="50CC93DE"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0.840</w:t>
            </w:r>
          </w:p>
        </w:tc>
        <w:tc>
          <w:tcPr>
            <w:tcW w:w="1074" w:type="dxa"/>
            <w:tcBorders>
              <w:top w:val="single" w:sz="6" w:space="0" w:color="auto"/>
              <w:left w:val="nil"/>
              <w:bottom w:val="single" w:sz="6" w:space="0" w:color="auto"/>
              <w:right w:val="nil"/>
            </w:tcBorders>
            <w:vAlign w:val="center"/>
          </w:tcPr>
          <w:p w14:paraId="53518D6E"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1.952</w:t>
            </w:r>
          </w:p>
        </w:tc>
        <w:tc>
          <w:tcPr>
            <w:tcW w:w="826" w:type="dxa"/>
            <w:tcBorders>
              <w:top w:val="single" w:sz="6" w:space="0" w:color="auto"/>
              <w:left w:val="nil"/>
              <w:bottom w:val="single" w:sz="6" w:space="0" w:color="auto"/>
              <w:right w:val="nil"/>
            </w:tcBorders>
            <w:vAlign w:val="center"/>
          </w:tcPr>
          <w:p w14:paraId="7AAB905F"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0.830</w:t>
            </w:r>
          </w:p>
        </w:tc>
        <w:tc>
          <w:tcPr>
            <w:tcW w:w="827" w:type="dxa"/>
            <w:tcBorders>
              <w:top w:val="single" w:sz="6" w:space="0" w:color="auto"/>
              <w:left w:val="nil"/>
              <w:bottom w:val="single" w:sz="6" w:space="0" w:color="auto"/>
              <w:right w:val="nil"/>
            </w:tcBorders>
            <w:vAlign w:val="center"/>
          </w:tcPr>
          <w:p w14:paraId="22CE7D6E"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0.893</w:t>
            </w:r>
          </w:p>
        </w:tc>
        <w:tc>
          <w:tcPr>
            <w:tcW w:w="883" w:type="dxa"/>
            <w:tcBorders>
              <w:top w:val="single" w:sz="6" w:space="0" w:color="auto"/>
              <w:left w:val="nil"/>
              <w:bottom w:val="single" w:sz="6" w:space="0" w:color="auto"/>
              <w:right w:val="nil"/>
            </w:tcBorders>
            <w:vAlign w:val="center"/>
          </w:tcPr>
          <w:p w14:paraId="66AEB49C"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0.736</w:t>
            </w:r>
          </w:p>
        </w:tc>
      </w:tr>
      <w:tr w:rsidR="00C13D44" w:rsidRPr="00765401" w14:paraId="7E266D7C" w14:textId="77777777" w:rsidTr="00BD3EC2">
        <w:tc>
          <w:tcPr>
            <w:tcW w:w="2956" w:type="dxa"/>
            <w:tcBorders>
              <w:top w:val="single" w:sz="6" w:space="0" w:color="auto"/>
              <w:left w:val="nil"/>
              <w:bottom w:val="single" w:sz="6" w:space="0" w:color="auto"/>
              <w:right w:val="nil"/>
            </w:tcBorders>
            <w:vAlign w:val="center"/>
          </w:tcPr>
          <w:p w14:paraId="3E7073B3"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7B138206" w14:textId="77777777" w:rsidR="00C13D44" w:rsidRPr="00765401" w:rsidRDefault="00C13D44" w:rsidP="00C965D1">
            <w:pPr>
              <w:jc w:val="center"/>
              <w:rPr>
                <w:rFonts w:ascii="Baskerville Old Face" w:hAnsi="Baskerville Old Face"/>
                <w:spacing w:val="-4"/>
              </w:rPr>
            </w:pPr>
            <w:r w:rsidRPr="00765401">
              <w:rPr>
                <w:rFonts w:ascii="Baskerville Old Face" w:hAnsi="Baskerville Old Face"/>
                <w:spacing w:val="-4"/>
              </w:rPr>
              <w:t>PEU2</w:t>
            </w:r>
          </w:p>
        </w:tc>
        <w:tc>
          <w:tcPr>
            <w:tcW w:w="1387" w:type="dxa"/>
            <w:tcBorders>
              <w:top w:val="single" w:sz="6" w:space="0" w:color="auto"/>
              <w:left w:val="nil"/>
              <w:bottom w:val="single" w:sz="6" w:space="0" w:color="auto"/>
              <w:right w:val="nil"/>
            </w:tcBorders>
            <w:vAlign w:val="center"/>
          </w:tcPr>
          <w:p w14:paraId="367024E1"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0.846</w:t>
            </w:r>
          </w:p>
        </w:tc>
        <w:tc>
          <w:tcPr>
            <w:tcW w:w="1074" w:type="dxa"/>
            <w:tcBorders>
              <w:top w:val="single" w:sz="6" w:space="0" w:color="auto"/>
              <w:left w:val="nil"/>
              <w:bottom w:val="single" w:sz="6" w:space="0" w:color="auto"/>
              <w:right w:val="nil"/>
            </w:tcBorders>
            <w:vAlign w:val="center"/>
          </w:tcPr>
          <w:p w14:paraId="07439998"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2.285</w:t>
            </w:r>
          </w:p>
        </w:tc>
        <w:tc>
          <w:tcPr>
            <w:tcW w:w="826" w:type="dxa"/>
            <w:tcBorders>
              <w:top w:val="single" w:sz="6" w:space="0" w:color="auto"/>
              <w:left w:val="nil"/>
              <w:bottom w:val="single" w:sz="6" w:space="0" w:color="auto"/>
              <w:right w:val="nil"/>
            </w:tcBorders>
            <w:vAlign w:val="center"/>
          </w:tcPr>
          <w:p w14:paraId="47680521"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7C99A391"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2D24F70D" w14:textId="77777777" w:rsidR="00C13D44" w:rsidRPr="00765401" w:rsidRDefault="00C13D44" w:rsidP="00C965D1">
            <w:pPr>
              <w:jc w:val="center"/>
              <w:rPr>
                <w:rFonts w:ascii="Baskerville Old Face" w:hAnsi="Baskerville Old Face"/>
                <w:lang w:val="en-US"/>
              </w:rPr>
            </w:pPr>
          </w:p>
        </w:tc>
      </w:tr>
      <w:tr w:rsidR="00C13D44" w:rsidRPr="00765401" w14:paraId="2F98A4A7" w14:textId="77777777" w:rsidTr="00BD3EC2">
        <w:tc>
          <w:tcPr>
            <w:tcW w:w="2956" w:type="dxa"/>
            <w:tcBorders>
              <w:top w:val="single" w:sz="6" w:space="0" w:color="auto"/>
              <w:left w:val="nil"/>
              <w:bottom w:val="single" w:sz="6" w:space="0" w:color="auto"/>
              <w:right w:val="nil"/>
            </w:tcBorders>
            <w:vAlign w:val="center"/>
          </w:tcPr>
          <w:p w14:paraId="23431DFE"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60E25B22" w14:textId="77777777" w:rsidR="00C13D44" w:rsidRPr="00765401" w:rsidRDefault="00C13D44" w:rsidP="00C965D1">
            <w:pPr>
              <w:jc w:val="center"/>
              <w:rPr>
                <w:rFonts w:ascii="Baskerville Old Face" w:hAnsi="Baskerville Old Face"/>
                <w:spacing w:val="-4"/>
              </w:rPr>
            </w:pPr>
            <w:r w:rsidRPr="00765401">
              <w:rPr>
                <w:rFonts w:ascii="Baskerville Old Face" w:hAnsi="Baskerville Old Face"/>
                <w:spacing w:val="-4"/>
              </w:rPr>
              <w:t>PEU3</w:t>
            </w:r>
          </w:p>
        </w:tc>
        <w:tc>
          <w:tcPr>
            <w:tcW w:w="1387" w:type="dxa"/>
            <w:tcBorders>
              <w:top w:val="single" w:sz="6" w:space="0" w:color="auto"/>
              <w:left w:val="nil"/>
              <w:bottom w:val="single" w:sz="6" w:space="0" w:color="auto"/>
              <w:right w:val="nil"/>
            </w:tcBorders>
            <w:vAlign w:val="center"/>
          </w:tcPr>
          <w:p w14:paraId="66CF1A97"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0.887</w:t>
            </w:r>
          </w:p>
        </w:tc>
        <w:tc>
          <w:tcPr>
            <w:tcW w:w="1074" w:type="dxa"/>
            <w:tcBorders>
              <w:top w:val="single" w:sz="6" w:space="0" w:color="auto"/>
              <w:left w:val="nil"/>
              <w:bottom w:val="single" w:sz="6" w:space="0" w:color="auto"/>
              <w:right w:val="nil"/>
            </w:tcBorders>
            <w:vAlign w:val="center"/>
          </w:tcPr>
          <w:p w14:paraId="323BFAA2"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1.033</w:t>
            </w:r>
          </w:p>
        </w:tc>
        <w:tc>
          <w:tcPr>
            <w:tcW w:w="826" w:type="dxa"/>
            <w:tcBorders>
              <w:top w:val="single" w:sz="6" w:space="0" w:color="auto"/>
              <w:left w:val="nil"/>
              <w:bottom w:val="single" w:sz="6" w:space="0" w:color="auto"/>
              <w:right w:val="nil"/>
            </w:tcBorders>
            <w:vAlign w:val="center"/>
          </w:tcPr>
          <w:p w14:paraId="420AE248"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3697BE4C"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766C30CA" w14:textId="77777777" w:rsidR="00C13D44" w:rsidRPr="00765401" w:rsidRDefault="00C13D44" w:rsidP="00C965D1">
            <w:pPr>
              <w:jc w:val="center"/>
              <w:rPr>
                <w:rFonts w:ascii="Baskerville Old Face" w:hAnsi="Baskerville Old Face"/>
                <w:lang w:val="en-US"/>
              </w:rPr>
            </w:pPr>
          </w:p>
        </w:tc>
      </w:tr>
      <w:tr w:rsidR="00C13D44" w:rsidRPr="00765401" w14:paraId="431A4566" w14:textId="77777777" w:rsidTr="00BD3EC2">
        <w:tc>
          <w:tcPr>
            <w:tcW w:w="2956" w:type="dxa"/>
            <w:tcBorders>
              <w:top w:val="single" w:sz="6" w:space="0" w:color="auto"/>
              <w:left w:val="nil"/>
              <w:bottom w:val="single" w:sz="6" w:space="0" w:color="auto"/>
              <w:right w:val="nil"/>
            </w:tcBorders>
            <w:vAlign w:val="center"/>
          </w:tcPr>
          <w:p w14:paraId="0DF16A78" w14:textId="77777777" w:rsidR="00C13D44" w:rsidRPr="00765401" w:rsidRDefault="00C13D44" w:rsidP="00C965D1">
            <w:pPr>
              <w:rPr>
                <w:rFonts w:ascii="Baskerville Old Face" w:hAnsi="Baskerville Old Face"/>
                <w:lang w:val="en-US"/>
              </w:rPr>
            </w:pPr>
            <w:r w:rsidRPr="00765401">
              <w:rPr>
                <w:rFonts w:ascii="Baskerville Old Face" w:hAnsi="Baskerville Old Face"/>
                <w:lang w:val="en-GB"/>
              </w:rPr>
              <w:t>Attitude Toward Using</w:t>
            </w:r>
          </w:p>
        </w:tc>
        <w:tc>
          <w:tcPr>
            <w:tcW w:w="835" w:type="dxa"/>
            <w:tcBorders>
              <w:top w:val="single" w:sz="6" w:space="0" w:color="auto"/>
              <w:left w:val="nil"/>
              <w:bottom w:val="single" w:sz="6" w:space="0" w:color="auto"/>
              <w:right w:val="nil"/>
            </w:tcBorders>
            <w:vAlign w:val="center"/>
          </w:tcPr>
          <w:p w14:paraId="018E423B" w14:textId="77777777" w:rsidR="00C13D44" w:rsidRPr="00765401" w:rsidRDefault="00C13D44" w:rsidP="00C965D1">
            <w:pPr>
              <w:jc w:val="center"/>
              <w:rPr>
                <w:rFonts w:ascii="Baskerville Old Face" w:hAnsi="Baskerville Old Face"/>
                <w:spacing w:val="-4"/>
              </w:rPr>
            </w:pPr>
            <w:r w:rsidRPr="00765401">
              <w:rPr>
                <w:rFonts w:ascii="Baskerville Old Face" w:hAnsi="Baskerville Old Face"/>
                <w:spacing w:val="-4"/>
                <w:lang w:val="en-GB"/>
              </w:rPr>
              <w:t>ATU1</w:t>
            </w:r>
          </w:p>
        </w:tc>
        <w:tc>
          <w:tcPr>
            <w:tcW w:w="1387" w:type="dxa"/>
            <w:tcBorders>
              <w:top w:val="single" w:sz="6" w:space="0" w:color="auto"/>
              <w:left w:val="nil"/>
              <w:bottom w:val="single" w:sz="6" w:space="0" w:color="auto"/>
              <w:right w:val="nil"/>
            </w:tcBorders>
            <w:vAlign w:val="center"/>
          </w:tcPr>
          <w:p w14:paraId="498F9398"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0.867</w:t>
            </w:r>
          </w:p>
        </w:tc>
        <w:tc>
          <w:tcPr>
            <w:tcW w:w="1074" w:type="dxa"/>
            <w:tcBorders>
              <w:top w:val="single" w:sz="6" w:space="0" w:color="auto"/>
              <w:left w:val="nil"/>
              <w:bottom w:val="single" w:sz="6" w:space="0" w:color="auto"/>
              <w:right w:val="nil"/>
            </w:tcBorders>
            <w:vAlign w:val="center"/>
          </w:tcPr>
          <w:p w14:paraId="241E16F9"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2.246</w:t>
            </w:r>
          </w:p>
        </w:tc>
        <w:tc>
          <w:tcPr>
            <w:tcW w:w="826" w:type="dxa"/>
            <w:tcBorders>
              <w:top w:val="single" w:sz="6" w:space="0" w:color="auto"/>
              <w:left w:val="nil"/>
              <w:bottom w:val="single" w:sz="6" w:space="0" w:color="auto"/>
              <w:right w:val="nil"/>
            </w:tcBorders>
            <w:vAlign w:val="center"/>
          </w:tcPr>
          <w:p w14:paraId="31640ADA"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0.810</w:t>
            </w:r>
          </w:p>
        </w:tc>
        <w:tc>
          <w:tcPr>
            <w:tcW w:w="827" w:type="dxa"/>
            <w:tcBorders>
              <w:top w:val="single" w:sz="6" w:space="0" w:color="auto"/>
              <w:left w:val="nil"/>
              <w:bottom w:val="single" w:sz="6" w:space="0" w:color="auto"/>
              <w:right w:val="nil"/>
            </w:tcBorders>
            <w:vAlign w:val="center"/>
          </w:tcPr>
          <w:p w14:paraId="6601101B"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0.882</w:t>
            </w:r>
          </w:p>
        </w:tc>
        <w:tc>
          <w:tcPr>
            <w:tcW w:w="883" w:type="dxa"/>
            <w:tcBorders>
              <w:top w:val="single" w:sz="6" w:space="0" w:color="auto"/>
              <w:left w:val="nil"/>
              <w:bottom w:val="single" w:sz="6" w:space="0" w:color="auto"/>
              <w:right w:val="nil"/>
            </w:tcBorders>
            <w:vAlign w:val="center"/>
          </w:tcPr>
          <w:p w14:paraId="51D3BD84"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0.713</w:t>
            </w:r>
          </w:p>
        </w:tc>
      </w:tr>
      <w:tr w:rsidR="00C13D44" w:rsidRPr="00765401" w14:paraId="0F6DC4DB" w14:textId="77777777" w:rsidTr="00BD3EC2">
        <w:tc>
          <w:tcPr>
            <w:tcW w:w="2956" w:type="dxa"/>
            <w:tcBorders>
              <w:top w:val="single" w:sz="6" w:space="0" w:color="auto"/>
              <w:left w:val="nil"/>
              <w:bottom w:val="single" w:sz="6" w:space="0" w:color="auto"/>
              <w:right w:val="nil"/>
            </w:tcBorders>
            <w:vAlign w:val="center"/>
          </w:tcPr>
          <w:p w14:paraId="61E528BA"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2F585D22" w14:textId="77777777" w:rsidR="00C13D44" w:rsidRPr="00765401" w:rsidRDefault="00C13D44" w:rsidP="00C965D1">
            <w:pPr>
              <w:jc w:val="center"/>
              <w:rPr>
                <w:rFonts w:ascii="Baskerville Old Face" w:hAnsi="Baskerville Old Face"/>
                <w:spacing w:val="-4"/>
                <w:lang w:val="en-GB"/>
              </w:rPr>
            </w:pPr>
            <w:r w:rsidRPr="00765401">
              <w:rPr>
                <w:rFonts w:ascii="Baskerville Old Face" w:hAnsi="Baskerville Old Face"/>
                <w:spacing w:val="-4"/>
                <w:lang w:val="en-GB"/>
              </w:rPr>
              <w:t>ATU2</w:t>
            </w:r>
          </w:p>
        </w:tc>
        <w:tc>
          <w:tcPr>
            <w:tcW w:w="1387" w:type="dxa"/>
            <w:tcBorders>
              <w:top w:val="single" w:sz="6" w:space="0" w:color="auto"/>
              <w:left w:val="nil"/>
              <w:bottom w:val="single" w:sz="6" w:space="0" w:color="auto"/>
              <w:right w:val="nil"/>
            </w:tcBorders>
            <w:vAlign w:val="center"/>
          </w:tcPr>
          <w:p w14:paraId="6BF9BAF7"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0.772</w:t>
            </w:r>
          </w:p>
        </w:tc>
        <w:tc>
          <w:tcPr>
            <w:tcW w:w="1074" w:type="dxa"/>
            <w:tcBorders>
              <w:top w:val="single" w:sz="6" w:space="0" w:color="auto"/>
              <w:left w:val="nil"/>
              <w:bottom w:val="single" w:sz="6" w:space="0" w:color="auto"/>
              <w:right w:val="nil"/>
            </w:tcBorders>
            <w:vAlign w:val="center"/>
          </w:tcPr>
          <w:p w14:paraId="668678DC"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2.243</w:t>
            </w:r>
          </w:p>
        </w:tc>
        <w:tc>
          <w:tcPr>
            <w:tcW w:w="826" w:type="dxa"/>
            <w:tcBorders>
              <w:top w:val="single" w:sz="6" w:space="0" w:color="auto"/>
              <w:left w:val="nil"/>
              <w:bottom w:val="single" w:sz="6" w:space="0" w:color="auto"/>
              <w:right w:val="nil"/>
            </w:tcBorders>
            <w:vAlign w:val="center"/>
          </w:tcPr>
          <w:p w14:paraId="4FD775C0"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17CD1AD3"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328ABC7D" w14:textId="77777777" w:rsidR="00C13D44" w:rsidRPr="00765401" w:rsidRDefault="00C13D44" w:rsidP="00C965D1">
            <w:pPr>
              <w:jc w:val="center"/>
              <w:rPr>
                <w:rFonts w:ascii="Baskerville Old Face" w:hAnsi="Baskerville Old Face"/>
                <w:lang w:val="en-US"/>
              </w:rPr>
            </w:pPr>
          </w:p>
        </w:tc>
      </w:tr>
      <w:tr w:rsidR="00C13D44" w:rsidRPr="00765401" w14:paraId="0DB64A58" w14:textId="77777777" w:rsidTr="00BD3EC2">
        <w:tc>
          <w:tcPr>
            <w:tcW w:w="2956" w:type="dxa"/>
            <w:tcBorders>
              <w:top w:val="single" w:sz="6" w:space="0" w:color="auto"/>
              <w:left w:val="nil"/>
              <w:bottom w:val="single" w:sz="6" w:space="0" w:color="auto"/>
              <w:right w:val="nil"/>
            </w:tcBorders>
            <w:vAlign w:val="center"/>
          </w:tcPr>
          <w:p w14:paraId="0125B6F1"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1EE7E391" w14:textId="77777777" w:rsidR="00C13D44" w:rsidRPr="00765401" w:rsidRDefault="00C13D44" w:rsidP="00C965D1">
            <w:pPr>
              <w:jc w:val="center"/>
              <w:rPr>
                <w:rFonts w:ascii="Baskerville Old Face" w:hAnsi="Baskerville Old Face"/>
                <w:spacing w:val="-4"/>
                <w:lang w:val="en-GB"/>
              </w:rPr>
            </w:pPr>
            <w:r w:rsidRPr="00765401">
              <w:rPr>
                <w:rFonts w:ascii="Baskerville Old Face" w:hAnsi="Baskerville Old Face"/>
                <w:spacing w:val="-4"/>
                <w:lang w:val="en-GB"/>
              </w:rPr>
              <w:t>ATU3</w:t>
            </w:r>
          </w:p>
        </w:tc>
        <w:tc>
          <w:tcPr>
            <w:tcW w:w="1387" w:type="dxa"/>
            <w:tcBorders>
              <w:top w:val="single" w:sz="6" w:space="0" w:color="auto"/>
              <w:left w:val="nil"/>
              <w:bottom w:val="single" w:sz="6" w:space="0" w:color="auto"/>
              <w:right w:val="nil"/>
            </w:tcBorders>
            <w:vAlign w:val="center"/>
          </w:tcPr>
          <w:p w14:paraId="4111E501"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0.890</w:t>
            </w:r>
          </w:p>
        </w:tc>
        <w:tc>
          <w:tcPr>
            <w:tcW w:w="1074" w:type="dxa"/>
            <w:tcBorders>
              <w:top w:val="single" w:sz="6" w:space="0" w:color="auto"/>
              <w:left w:val="nil"/>
              <w:bottom w:val="single" w:sz="6" w:space="0" w:color="auto"/>
              <w:right w:val="nil"/>
            </w:tcBorders>
            <w:vAlign w:val="center"/>
          </w:tcPr>
          <w:p w14:paraId="668B2699"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2.261</w:t>
            </w:r>
          </w:p>
        </w:tc>
        <w:tc>
          <w:tcPr>
            <w:tcW w:w="826" w:type="dxa"/>
            <w:tcBorders>
              <w:top w:val="single" w:sz="6" w:space="0" w:color="auto"/>
              <w:left w:val="nil"/>
              <w:bottom w:val="single" w:sz="6" w:space="0" w:color="auto"/>
              <w:right w:val="nil"/>
            </w:tcBorders>
            <w:vAlign w:val="center"/>
          </w:tcPr>
          <w:p w14:paraId="0354ABD4"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62509B3C"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496047FB" w14:textId="77777777" w:rsidR="00C13D44" w:rsidRPr="00765401" w:rsidRDefault="00C13D44" w:rsidP="00C965D1">
            <w:pPr>
              <w:jc w:val="center"/>
              <w:rPr>
                <w:rFonts w:ascii="Baskerville Old Face" w:hAnsi="Baskerville Old Face"/>
                <w:lang w:val="en-US"/>
              </w:rPr>
            </w:pPr>
          </w:p>
        </w:tc>
      </w:tr>
      <w:tr w:rsidR="00C13D44" w:rsidRPr="00765401" w14:paraId="13BCFDC2" w14:textId="77777777" w:rsidTr="00BD3EC2">
        <w:tc>
          <w:tcPr>
            <w:tcW w:w="2956" w:type="dxa"/>
            <w:tcBorders>
              <w:top w:val="single" w:sz="6" w:space="0" w:color="auto"/>
              <w:left w:val="nil"/>
              <w:bottom w:val="single" w:sz="6" w:space="0" w:color="auto"/>
              <w:right w:val="nil"/>
            </w:tcBorders>
            <w:vAlign w:val="center"/>
          </w:tcPr>
          <w:p w14:paraId="254EC380" w14:textId="77777777" w:rsidR="00C13D44" w:rsidRPr="00765401" w:rsidRDefault="00C13D44" w:rsidP="00C965D1">
            <w:pPr>
              <w:rPr>
                <w:rFonts w:ascii="Baskerville Old Face" w:hAnsi="Baskerville Old Face"/>
                <w:lang w:val="en-US"/>
              </w:rPr>
            </w:pPr>
            <w:proofErr w:type="spellStart"/>
            <w:r w:rsidRPr="00765401">
              <w:rPr>
                <w:rFonts w:ascii="Baskerville Old Face" w:hAnsi="Baskerville Old Face"/>
                <w:lang w:val="en-GB"/>
              </w:rPr>
              <w:t>Behavioral</w:t>
            </w:r>
            <w:proofErr w:type="spellEnd"/>
            <w:r w:rsidRPr="00765401">
              <w:rPr>
                <w:rFonts w:ascii="Baskerville Old Face" w:hAnsi="Baskerville Old Face"/>
                <w:lang w:val="en-GB"/>
              </w:rPr>
              <w:t xml:space="preserve"> Intention to Use</w:t>
            </w:r>
          </w:p>
        </w:tc>
        <w:tc>
          <w:tcPr>
            <w:tcW w:w="835" w:type="dxa"/>
            <w:tcBorders>
              <w:top w:val="single" w:sz="6" w:space="0" w:color="auto"/>
              <w:left w:val="nil"/>
              <w:bottom w:val="single" w:sz="6" w:space="0" w:color="auto"/>
              <w:right w:val="nil"/>
            </w:tcBorders>
            <w:vAlign w:val="center"/>
          </w:tcPr>
          <w:p w14:paraId="59AEBB72" w14:textId="77777777" w:rsidR="00C13D44" w:rsidRPr="00765401" w:rsidRDefault="00C13D44" w:rsidP="00C965D1">
            <w:pPr>
              <w:jc w:val="center"/>
              <w:rPr>
                <w:rFonts w:ascii="Baskerville Old Face" w:hAnsi="Baskerville Old Face"/>
                <w:spacing w:val="-4"/>
                <w:lang w:val="en-GB"/>
              </w:rPr>
            </w:pPr>
            <w:r w:rsidRPr="00765401">
              <w:rPr>
                <w:rFonts w:ascii="Baskerville Old Face" w:hAnsi="Baskerville Old Face"/>
                <w:spacing w:val="-4"/>
                <w:lang w:val="en-GB"/>
              </w:rPr>
              <w:t>BIU1</w:t>
            </w:r>
          </w:p>
        </w:tc>
        <w:tc>
          <w:tcPr>
            <w:tcW w:w="1387" w:type="dxa"/>
            <w:tcBorders>
              <w:top w:val="single" w:sz="6" w:space="0" w:color="auto"/>
              <w:left w:val="nil"/>
              <w:bottom w:val="single" w:sz="6" w:space="0" w:color="auto"/>
              <w:right w:val="nil"/>
            </w:tcBorders>
            <w:vAlign w:val="center"/>
          </w:tcPr>
          <w:p w14:paraId="1F59FC3A"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0.753</w:t>
            </w:r>
          </w:p>
        </w:tc>
        <w:tc>
          <w:tcPr>
            <w:tcW w:w="1074" w:type="dxa"/>
            <w:tcBorders>
              <w:top w:val="single" w:sz="6" w:space="0" w:color="auto"/>
              <w:left w:val="nil"/>
              <w:bottom w:val="single" w:sz="6" w:space="0" w:color="auto"/>
              <w:right w:val="nil"/>
            </w:tcBorders>
            <w:vAlign w:val="center"/>
          </w:tcPr>
          <w:p w14:paraId="5A2E018E"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2.197</w:t>
            </w:r>
          </w:p>
        </w:tc>
        <w:tc>
          <w:tcPr>
            <w:tcW w:w="826" w:type="dxa"/>
            <w:tcBorders>
              <w:top w:val="single" w:sz="6" w:space="0" w:color="auto"/>
              <w:left w:val="nil"/>
              <w:bottom w:val="single" w:sz="6" w:space="0" w:color="auto"/>
              <w:right w:val="nil"/>
            </w:tcBorders>
            <w:vAlign w:val="center"/>
          </w:tcPr>
          <w:p w14:paraId="31FE7F2D"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0.727</w:t>
            </w:r>
          </w:p>
        </w:tc>
        <w:tc>
          <w:tcPr>
            <w:tcW w:w="827" w:type="dxa"/>
            <w:tcBorders>
              <w:top w:val="single" w:sz="6" w:space="0" w:color="auto"/>
              <w:left w:val="nil"/>
              <w:bottom w:val="single" w:sz="6" w:space="0" w:color="auto"/>
              <w:right w:val="nil"/>
            </w:tcBorders>
            <w:vAlign w:val="center"/>
          </w:tcPr>
          <w:p w14:paraId="0B61ABFB"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0.807</w:t>
            </w:r>
          </w:p>
        </w:tc>
        <w:tc>
          <w:tcPr>
            <w:tcW w:w="883" w:type="dxa"/>
            <w:tcBorders>
              <w:top w:val="single" w:sz="6" w:space="0" w:color="auto"/>
              <w:left w:val="nil"/>
              <w:bottom w:val="single" w:sz="6" w:space="0" w:color="auto"/>
              <w:right w:val="nil"/>
            </w:tcBorders>
            <w:vAlign w:val="center"/>
          </w:tcPr>
          <w:p w14:paraId="3D0F6C5D"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0.603</w:t>
            </w:r>
          </w:p>
        </w:tc>
      </w:tr>
      <w:tr w:rsidR="00C13D44" w:rsidRPr="00765401" w14:paraId="31D0E4A6" w14:textId="77777777" w:rsidTr="00BD3EC2">
        <w:tc>
          <w:tcPr>
            <w:tcW w:w="2956" w:type="dxa"/>
            <w:tcBorders>
              <w:top w:val="single" w:sz="6" w:space="0" w:color="auto"/>
              <w:left w:val="nil"/>
              <w:bottom w:val="single" w:sz="6" w:space="0" w:color="auto"/>
              <w:right w:val="nil"/>
            </w:tcBorders>
            <w:vAlign w:val="center"/>
          </w:tcPr>
          <w:p w14:paraId="545FCA60"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79E3A8FA" w14:textId="77777777" w:rsidR="00C13D44" w:rsidRPr="00765401" w:rsidRDefault="00C13D44" w:rsidP="00C965D1">
            <w:pPr>
              <w:jc w:val="center"/>
              <w:rPr>
                <w:rFonts w:ascii="Baskerville Old Face" w:hAnsi="Baskerville Old Face"/>
                <w:spacing w:val="-4"/>
                <w:lang w:val="en-GB"/>
              </w:rPr>
            </w:pPr>
            <w:r w:rsidRPr="00765401">
              <w:rPr>
                <w:rFonts w:ascii="Baskerville Old Face" w:hAnsi="Baskerville Old Face"/>
                <w:spacing w:val="-4"/>
                <w:lang w:val="en-GB"/>
              </w:rPr>
              <w:t>BIU2</w:t>
            </w:r>
          </w:p>
        </w:tc>
        <w:tc>
          <w:tcPr>
            <w:tcW w:w="1387" w:type="dxa"/>
            <w:tcBorders>
              <w:top w:val="single" w:sz="6" w:space="0" w:color="auto"/>
              <w:left w:val="nil"/>
              <w:bottom w:val="single" w:sz="6" w:space="0" w:color="auto"/>
              <w:right w:val="nil"/>
            </w:tcBorders>
            <w:vAlign w:val="center"/>
          </w:tcPr>
          <w:p w14:paraId="2DD67270"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0.898</w:t>
            </w:r>
          </w:p>
        </w:tc>
        <w:tc>
          <w:tcPr>
            <w:tcW w:w="1074" w:type="dxa"/>
            <w:tcBorders>
              <w:top w:val="single" w:sz="6" w:space="0" w:color="auto"/>
              <w:left w:val="nil"/>
              <w:bottom w:val="single" w:sz="6" w:space="0" w:color="auto"/>
              <w:right w:val="nil"/>
            </w:tcBorders>
            <w:vAlign w:val="center"/>
          </w:tcPr>
          <w:p w14:paraId="16F0F0A8"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1.618</w:t>
            </w:r>
          </w:p>
        </w:tc>
        <w:tc>
          <w:tcPr>
            <w:tcW w:w="826" w:type="dxa"/>
            <w:tcBorders>
              <w:top w:val="single" w:sz="6" w:space="0" w:color="auto"/>
              <w:left w:val="nil"/>
              <w:bottom w:val="single" w:sz="6" w:space="0" w:color="auto"/>
              <w:right w:val="nil"/>
            </w:tcBorders>
            <w:vAlign w:val="center"/>
          </w:tcPr>
          <w:p w14:paraId="344D18D3"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0CBE2E8C"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770C66CE" w14:textId="77777777" w:rsidR="00C13D44" w:rsidRPr="00765401" w:rsidRDefault="00C13D44" w:rsidP="00C965D1">
            <w:pPr>
              <w:jc w:val="center"/>
              <w:rPr>
                <w:rFonts w:ascii="Baskerville Old Face" w:hAnsi="Baskerville Old Face"/>
                <w:lang w:val="en-US"/>
              </w:rPr>
            </w:pPr>
          </w:p>
        </w:tc>
      </w:tr>
      <w:tr w:rsidR="00C13D44" w:rsidRPr="00765401" w14:paraId="51F642A6" w14:textId="77777777" w:rsidTr="00BD3EC2">
        <w:tc>
          <w:tcPr>
            <w:tcW w:w="2956" w:type="dxa"/>
            <w:tcBorders>
              <w:top w:val="single" w:sz="6" w:space="0" w:color="auto"/>
              <w:left w:val="nil"/>
              <w:bottom w:val="single" w:sz="6" w:space="0" w:color="auto"/>
              <w:right w:val="nil"/>
            </w:tcBorders>
            <w:vAlign w:val="center"/>
          </w:tcPr>
          <w:p w14:paraId="35E078DD"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vAlign w:val="center"/>
          </w:tcPr>
          <w:p w14:paraId="7F8997D7" w14:textId="77777777" w:rsidR="00C13D44" w:rsidRPr="00765401" w:rsidRDefault="00C13D44" w:rsidP="00C965D1">
            <w:pPr>
              <w:jc w:val="center"/>
              <w:rPr>
                <w:rFonts w:ascii="Baskerville Old Face" w:hAnsi="Baskerville Old Face"/>
                <w:spacing w:val="-4"/>
                <w:lang w:val="en-GB"/>
              </w:rPr>
            </w:pPr>
            <w:r w:rsidRPr="00765401">
              <w:rPr>
                <w:rFonts w:ascii="Baskerville Old Face" w:hAnsi="Baskerville Old Face"/>
                <w:spacing w:val="-4"/>
                <w:lang w:val="en-GB"/>
              </w:rPr>
              <w:t>BIU3</w:t>
            </w:r>
          </w:p>
        </w:tc>
        <w:tc>
          <w:tcPr>
            <w:tcW w:w="1387" w:type="dxa"/>
            <w:tcBorders>
              <w:top w:val="single" w:sz="6" w:space="0" w:color="auto"/>
              <w:left w:val="nil"/>
              <w:bottom w:val="single" w:sz="6" w:space="0" w:color="auto"/>
              <w:right w:val="nil"/>
            </w:tcBorders>
            <w:vAlign w:val="center"/>
          </w:tcPr>
          <w:p w14:paraId="5C92FFFA"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0.908</w:t>
            </w:r>
          </w:p>
        </w:tc>
        <w:tc>
          <w:tcPr>
            <w:tcW w:w="1074" w:type="dxa"/>
            <w:tcBorders>
              <w:top w:val="single" w:sz="6" w:space="0" w:color="auto"/>
              <w:left w:val="nil"/>
              <w:bottom w:val="single" w:sz="6" w:space="0" w:color="auto"/>
              <w:right w:val="nil"/>
            </w:tcBorders>
            <w:vAlign w:val="center"/>
          </w:tcPr>
          <w:p w14:paraId="0E72F0D1"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3.715</w:t>
            </w:r>
          </w:p>
        </w:tc>
        <w:tc>
          <w:tcPr>
            <w:tcW w:w="826" w:type="dxa"/>
            <w:tcBorders>
              <w:top w:val="single" w:sz="6" w:space="0" w:color="auto"/>
              <w:left w:val="nil"/>
              <w:bottom w:val="single" w:sz="6" w:space="0" w:color="auto"/>
              <w:right w:val="nil"/>
            </w:tcBorders>
            <w:vAlign w:val="center"/>
          </w:tcPr>
          <w:p w14:paraId="6A8D30FA"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vAlign w:val="center"/>
          </w:tcPr>
          <w:p w14:paraId="459CE9B8"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vAlign w:val="center"/>
          </w:tcPr>
          <w:p w14:paraId="2FBF1E32" w14:textId="77777777" w:rsidR="00C13D44" w:rsidRPr="00765401" w:rsidRDefault="00C13D44" w:rsidP="00C965D1">
            <w:pPr>
              <w:jc w:val="center"/>
              <w:rPr>
                <w:rFonts w:ascii="Baskerville Old Face" w:hAnsi="Baskerville Old Face"/>
                <w:lang w:val="en-US"/>
              </w:rPr>
            </w:pPr>
          </w:p>
        </w:tc>
      </w:tr>
      <w:tr w:rsidR="00C13D44" w:rsidRPr="00765401" w14:paraId="211B3CAB" w14:textId="77777777" w:rsidTr="00BD3EC2">
        <w:tc>
          <w:tcPr>
            <w:tcW w:w="2956" w:type="dxa"/>
            <w:tcBorders>
              <w:top w:val="single" w:sz="6" w:space="0" w:color="auto"/>
              <w:left w:val="nil"/>
              <w:bottom w:val="single" w:sz="6" w:space="0" w:color="auto"/>
              <w:right w:val="nil"/>
            </w:tcBorders>
            <w:vAlign w:val="center"/>
          </w:tcPr>
          <w:p w14:paraId="6F67B604" w14:textId="458DDCF5" w:rsidR="00C13D44" w:rsidRPr="00765401" w:rsidRDefault="00BD3EC2" w:rsidP="00C965D1">
            <w:pPr>
              <w:rPr>
                <w:rFonts w:ascii="Baskerville Old Face" w:hAnsi="Baskerville Old Face"/>
                <w:lang w:val="en-US"/>
              </w:rPr>
            </w:pPr>
            <w:proofErr w:type="gramStart"/>
            <w:r>
              <w:rPr>
                <w:rFonts w:ascii="Baskerville Old Face" w:hAnsi="Baskerville Old Face"/>
                <w:lang w:val="en-GB"/>
              </w:rPr>
              <w:t>A</w:t>
            </w:r>
            <w:r w:rsidR="00C13D44" w:rsidRPr="00765401">
              <w:rPr>
                <w:rFonts w:ascii="Baskerville Old Face" w:hAnsi="Baskerville Old Face"/>
                <w:lang w:val="en-GB"/>
              </w:rPr>
              <w:t>ctually</w:t>
            </w:r>
            <w:proofErr w:type="gramEnd"/>
            <w:r>
              <w:rPr>
                <w:rFonts w:ascii="Baskerville Old Face" w:hAnsi="Baskerville Old Face"/>
                <w:lang w:val="en-GB"/>
              </w:rPr>
              <w:t xml:space="preserve"> </w:t>
            </w:r>
            <w:r w:rsidR="00C13D44" w:rsidRPr="00765401">
              <w:rPr>
                <w:rFonts w:ascii="Baskerville Old Face" w:hAnsi="Baskerville Old Face"/>
                <w:lang w:val="en-GB"/>
              </w:rPr>
              <w:t>System Use</w:t>
            </w:r>
          </w:p>
        </w:tc>
        <w:tc>
          <w:tcPr>
            <w:tcW w:w="835" w:type="dxa"/>
            <w:tcBorders>
              <w:top w:val="single" w:sz="6" w:space="0" w:color="auto"/>
              <w:left w:val="nil"/>
              <w:bottom w:val="single" w:sz="6" w:space="0" w:color="auto"/>
              <w:right w:val="nil"/>
            </w:tcBorders>
            <w:vAlign w:val="center"/>
          </w:tcPr>
          <w:p w14:paraId="78BE9DE1" w14:textId="77777777" w:rsidR="00C13D44" w:rsidRPr="00765401" w:rsidRDefault="00C13D44" w:rsidP="00C965D1">
            <w:pPr>
              <w:jc w:val="center"/>
              <w:rPr>
                <w:rFonts w:ascii="Baskerville Old Face" w:hAnsi="Baskerville Old Face"/>
                <w:spacing w:val="-4"/>
                <w:lang w:val="en-GB"/>
              </w:rPr>
            </w:pPr>
            <w:r w:rsidRPr="00765401">
              <w:rPr>
                <w:rFonts w:ascii="Baskerville Old Face" w:hAnsi="Baskerville Old Face"/>
                <w:spacing w:val="-4"/>
                <w:lang w:val="en-GB"/>
              </w:rPr>
              <w:t>ASU1</w:t>
            </w:r>
          </w:p>
        </w:tc>
        <w:tc>
          <w:tcPr>
            <w:tcW w:w="1387" w:type="dxa"/>
            <w:tcBorders>
              <w:top w:val="single" w:sz="6" w:space="0" w:color="auto"/>
              <w:left w:val="nil"/>
              <w:bottom w:val="single" w:sz="6" w:space="0" w:color="auto"/>
              <w:right w:val="nil"/>
            </w:tcBorders>
            <w:vAlign w:val="center"/>
          </w:tcPr>
          <w:p w14:paraId="43BBA644"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GB"/>
              </w:rPr>
              <w:t>0.920</w:t>
            </w:r>
          </w:p>
        </w:tc>
        <w:tc>
          <w:tcPr>
            <w:tcW w:w="1074" w:type="dxa"/>
            <w:tcBorders>
              <w:top w:val="single" w:sz="6" w:space="0" w:color="auto"/>
              <w:left w:val="nil"/>
              <w:bottom w:val="single" w:sz="6" w:space="0" w:color="auto"/>
              <w:right w:val="nil"/>
            </w:tcBorders>
            <w:vAlign w:val="center"/>
          </w:tcPr>
          <w:p w14:paraId="10E65D57"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4.218</w:t>
            </w:r>
          </w:p>
        </w:tc>
        <w:tc>
          <w:tcPr>
            <w:tcW w:w="826" w:type="dxa"/>
            <w:tcBorders>
              <w:top w:val="single" w:sz="6" w:space="0" w:color="auto"/>
              <w:left w:val="nil"/>
              <w:bottom w:val="single" w:sz="6" w:space="0" w:color="auto"/>
              <w:right w:val="nil"/>
            </w:tcBorders>
            <w:vAlign w:val="center"/>
          </w:tcPr>
          <w:p w14:paraId="709795E3"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0.754</w:t>
            </w:r>
          </w:p>
        </w:tc>
        <w:tc>
          <w:tcPr>
            <w:tcW w:w="827" w:type="dxa"/>
            <w:tcBorders>
              <w:top w:val="single" w:sz="6" w:space="0" w:color="auto"/>
              <w:left w:val="nil"/>
              <w:bottom w:val="single" w:sz="6" w:space="0" w:color="auto"/>
              <w:right w:val="nil"/>
            </w:tcBorders>
            <w:vAlign w:val="center"/>
          </w:tcPr>
          <w:p w14:paraId="025E2A04"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0.889</w:t>
            </w:r>
          </w:p>
        </w:tc>
        <w:tc>
          <w:tcPr>
            <w:tcW w:w="883" w:type="dxa"/>
            <w:tcBorders>
              <w:top w:val="single" w:sz="6" w:space="0" w:color="auto"/>
              <w:left w:val="nil"/>
              <w:bottom w:val="single" w:sz="6" w:space="0" w:color="auto"/>
              <w:right w:val="nil"/>
            </w:tcBorders>
            <w:vAlign w:val="center"/>
          </w:tcPr>
          <w:p w14:paraId="717E9B5D"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0.801</w:t>
            </w:r>
          </w:p>
        </w:tc>
      </w:tr>
      <w:tr w:rsidR="00C13D44" w:rsidRPr="00765401" w14:paraId="21E4121F" w14:textId="77777777" w:rsidTr="00BD3EC2">
        <w:tc>
          <w:tcPr>
            <w:tcW w:w="2956" w:type="dxa"/>
            <w:tcBorders>
              <w:top w:val="single" w:sz="6" w:space="0" w:color="auto"/>
              <w:left w:val="nil"/>
              <w:bottom w:val="single" w:sz="2" w:space="0" w:color="auto"/>
              <w:right w:val="nil"/>
            </w:tcBorders>
          </w:tcPr>
          <w:p w14:paraId="2CF33CAC" w14:textId="77777777" w:rsidR="00C13D44" w:rsidRPr="00765401" w:rsidRDefault="00C13D44" w:rsidP="00C965D1">
            <w:pPr>
              <w:jc w:val="center"/>
              <w:rPr>
                <w:rFonts w:ascii="Baskerville Old Face" w:hAnsi="Baskerville Old Face"/>
                <w:lang w:val="en-US"/>
              </w:rPr>
            </w:pPr>
          </w:p>
        </w:tc>
        <w:tc>
          <w:tcPr>
            <w:tcW w:w="835" w:type="dxa"/>
            <w:tcBorders>
              <w:top w:val="single" w:sz="6" w:space="0" w:color="auto"/>
              <w:left w:val="nil"/>
              <w:bottom w:val="single" w:sz="2" w:space="0" w:color="auto"/>
              <w:right w:val="nil"/>
            </w:tcBorders>
            <w:vAlign w:val="center"/>
          </w:tcPr>
          <w:p w14:paraId="0A6B5014" w14:textId="77777777" w:rsidR="00C13D44" w:rsidRPr="00765401" w:rsidRDefault="00C13D44" w:rsidP="00C965D1">
            <w:pPr>
              <w:jc w:val="center"/>
              <w:rPr>
                <w:rFonts w:ascii="Baskerville Old Face" w:hAnsi="Baskerville Old Face"/>
                <w:spacing w:val="-4"/>
                <w:lang w:val="en-GB"/>
              </w:rPr>
            </w:pPr>
            <w:r w:rsidRPr="00765401">
              <w:rPr>
                <w:rFonts w:ascii="Baskerville Old Face" w:hAnsi="Baskerville Old Face"/>
                <w:spacing w:val="-4"/>
                <w:lang w:val="en-GB"/>
              </w:rPr>
              <w:t>ASU2</w:t>
            </w:r>
          </w:p>
        </w:tc>
        <w:tc>
          <w:tcPr>
            <w:tcW w:w="1387" w:type="dxa"/>
            <w:tcBorders>
              <w:top w:val="single" w:sz="6" w:space="0" w:color="auto"/>
              <w:left w:val="nil"/>
              <w:bottom w:val="single" w:sz="2" w:space="0" w:color="auto"/>
              <w:right w:val="nil"/>
            </w:tcBorders>
            <w:vAlign w:val="center"/>
          </w:tcPr>
          <w:p w14:paraId="51EBCE94"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GB"/>
              </w:rPr>
              <w:t>0.870</w:t>
            </w:r>
          </w:p>
        </w:tc>
        <w:tc>
          <w:tcPr>
            <w:tcW w:w="1074" w:type="dxa"/>
            <w:tcBorders>
              <w:top w:val="single" w:sz="6" w:space="0" w:color="auto"/>
              <w:left w:val="nil"/>
              <w:bottom w:val="single" w:sz="2" w:space="0" w:color="auto"/>
              <w:right w:val="nil"/>
            </w:tcBorders>
            <w:vAlign w:val="center"/>
          </w:tcPr>
          <w:p w14:paraId="5E60F043" w14:textId="77777777" w:rsidR="00C13D44" w:rsidRPr="00765401" w:rsidRDefault="00C13D44" w:rsidP="00C965D1">
            <w:pPr>
              <w:jc w:val="center"/>
              <w:rPr>
                <w:rFonts w:ascii="Baskerville Old Face" w:hAnsi="Baskerville Old Face"/>
                <w:lang w:val="en-US"/>
              </w:rPr>
            </w:pPr>
            <w:r w:rsidRPr="00765401">
              <w:rPr>
                <w:rFonts w:ascii="Baskerville Old Face" w:hAnsi="Baskerville Old Face"/>
                <w:lang w:val="en-ID" w:eastAsia="en-ID"/>
              </w:rPr>
              <w:t>2.821</w:t>
            </w:r>
          </w:p>
        </w:tc>
        <w:tc>
          <w:tcPr>
            <w:tcW w:w="826" w:type="dxa"/>
            <w:tcBorders>
              <w:top w:val="single" w:sz="6" w:space="0" w:color="auto"/>
              <w:left w:val="nil"/>
              <w:bottom w:val="single" w:sz="2" w:space="0" w:color="auto"/>
              <w:right w:val="nil"/>
            </w:tcBorders>
          </w:tcPr>
          <w:p w14:paraId="47EE14C7" w14:textId="77777777" w:rsidR="00C13D44" w:rsidRPr="00765401" w:rsidRDefault="00C13D44" w:rsidP="00C965D1">
            <w:pPr>
              <w:jc w:val="center"/>
              <w:rPr>
                <w:rFonts w:ascii="Baskerville Old Face" w:hAnsi="Baskerville Old Face"/>
                <w:lang w:val="en-US"/>
              </w:rPr>
            </w:pPr>
          </w:p>
        </w:tc>
        <w:tc>
          <w:tcPr>
            <w:tcW w:w="827" w:type="dxa"/>
            <w:tcBorders>
              <w:top w:val="single" w:sz="6" w:space="0" w:color="auto"/>
              <w:left w:val="nil"/>
              <w:bottom w:val="single" w:sz="2" w:space="0" w:color="auto"/>
              <w:right w:val="nil"/>
            </w:tcBorders>
          </w:tcPr>
          <w:p w14:paraId="139FF95A" w14:textId="77777777" w:rsidR="00C13D44" w:rsidRPr="00765401" w:rsidRDefault="00C13D44" w:rsidP="00C965D1">
            <w:pPr>
              <w:jc w:val="center"/>
              <w:rPr>
                <w:rFonts w:ascii="Baskerville Old Face" w:hAnsi="Baskerville Old Face"/>
                <w:lang w:val="en-US"/>
              </w:rPr>
            </w:pPr>
          </w:p>
        </w:tc>
        <w:tc>
          <w:tcPr>
            <w:tcW w:w="883" w:type="dxa"/>
            <w:tcBorders>
              <w:top w:val="single" w:sz="6" w:space="0" w:color="auto"/>
              <w:left w:val="nil"/>
              <w:bottom w:val="single" w:sz="2" w:space="0" w:color="auto"/>
              <w:right w:val="nil"/>
            </w:tcBorders>
          </w:tcPr>
          <w:p w14:paraId="7B2DAA1D" w14:textId="77777777" w:rsidR="00C13D44" w:rsidRPr="00765401" w:rsidRDefault="00C13D44" w:rsidP="00C965D1">
            <w:pPr>
              <w:jc w:val="center"/>
              <w:rPr>
                <w:rFonts w:ascii="Baskerville Old Face" w:hAnsi="Baskerville Old Face"/>
                <w:lang w:val="en-US"/>
              </w:rPr>
            </w:pPr>
          </w:p>
        </w:tc>
      </w:tr>
    </w:tbl>
    <w:p w14:paraId="44730ABB" w14:textId="77777777" w:rsidR="00BD3EC2" w:rsidRDefault="00BD3EC2" w:rsidP="00BD3EC2">
      <w:pPr>
        <w:tabs>
          <w:tab w:val="left" w:pos="426"/>
        </w:tabs>
        <w:jc w:val="both"/>
        <w:rPr>
          <w:rFonts w:ascii="Baskerville Old Face" w:hAnsi="Baskerville Old Face"/>
        </w:rPr>
      </w:pPr>
      <w:r>
        <w:rPr>
          <w:rFonts w:ascii="Baskerville Old Face" w:hAnsi="Baskerville Old Face"/>
        </w:rPr>
        <w:tab/>
      </w:r>
    </w:p>
    <w:p w14:paraId="066E2863" w14:textId="271F3973" w:rsidR="00BD3EC2" w:rsidRDefault="00BD3EC2" w:rsidP="00BD3EC2">
      <w:pPr>
        <w:tabs>
          <w:tab w:val="left" w:pos="426"/>
        </w:tabs>
        <w:jc w:val="both"/>
        <w:rPr>
          <w:rFonts w:ascii="Baskerville Old Face" w:hAnsi="Baskerville Old Face"/>
        </w:rPr>
      </w:pPr>
      <w:r>
        <w:rPr>
          <w:rFonts w:ascii="Baskerville Old Face" w:hAnsi="Baskerville Old Face"/>
        </w:rPr>
        <w:tab/>
      </w:r>
      <w:r w:rsidR="00C16607" w:rsidRPr="00C16607">
        <w:rPr>
          <w:rFonts w:ascii="Baskerville Old Face" w:hAnsi="Baskerville Old Face"/>
        </w:rPr>
        <w:t xml:space="preserve">The loading factor values </w:t>
      </w:r>
      <w:r w:rsidR="00C16607" w:rsidRPr="00C16607">
        <w:t>​​</w:t>
      </w:r>
      <w:r w:rsidR="00C16607" w:rsidRPr="00C16607">
        <w:rPr>
          <w:rFonts w:ascii="Baskerville Old Face" w:hAnsi="Baskerville Old Face"/>
        </w:rPr>
        <w:t xml:space="preserve">for the CamScanner Application range from 0.753 to 0.954, as shown in Table 1. Since all indicators have loading values </w:t>
      </w:r>
      <w:r w:rsidR="00C16607" w:rsidRPr="00C16607">
        <w:t>​​</w:t>
      </w:r>
      <w:r w:rsidR="00C16607" w:rsidRPr="00C16607">
        <w:rPr>
          <w:rFonts w:ascii="Baskerville Old Face" w:hAnsi="Baskerville Old Face"/>
        </w:rPr>
        <w:t xml:space="preserve">higher than 0.7, indicating them in evaluating the related constructs, reliability convergent validity has been met. Furthermore, Cronbach's Alpha (CA) scores range from 0.727 to 0.920, while Composite Reliability (CR) ratings range from 0.807 to 0.949. These findings demonstrated that the investigated constructs had high composite and internal reliability, exceeding the criteria of 0.8 (for CR) and 0.7 (for CA). Furthermore, all of the Average Variance Extracted (AVE) values, which range from 0.603 to 0.861, are higher than the 0.5 minimum criterion. Thus, convergent validity is clearly met. Since the Variance Inflation Factor (VIF) values </w:t>
      </w:r>
      <w:r w:rsidR="00C16607" w:rsidRPr="00C16607">
        <w:t>​​</w:t>
      </w:r>
      <w:r w:rsidR="00C16607" w:rsidRPr="00C16607">
        <w:rPr>
          <w:rFonts w:ascii="Baskerville Old Face" w:hAnsi="Baskerville Old Face"/>
        </w:rPr>
        <w:t>range from 1.033 to 4.218, which is still below the usual criterion of 5, there is no indication of multicollinearity among the constructs.</w:t>
      </w:r>
    </w:p>
    <w:p w14:paraId="6CE72139" w14:textId="77777777" w:rsidR="00BD3EC2" w:rsidRDefault="00BD3EC2" w:rsidP="00BD3EC2">
      <w:pPr>
        <w:tabs>
          <w:tab w:val="left" w:pos="426"/>
        </w:tabs>
        <w:jc w:val="center"/>
        <w:rPr>
          <w:rFonts w:ascii="Baskerville Old Face" w:hAnsi="Baskerville Old Face"/>
        </w:rPr>
      </w:pPr>
    </w:p>
    <w:p w14:paraId="65EA15B1" w14:textId="1421DD96" w:rsidR="00BD3EC2" w:rsidRDefault="00D04309" w:rsidP="00BD3EC2">
      <w:pPr>
        <w:tabs>
          <w:tab w:val="left" w:pos="426"/>
        </w:tabs>
        <w:jc w:val="center"/>
        <w:rPr>
          <w:rFonts w:ascii="Baskerville Old Face" w:hAnsi="Baskerville Old Face"/>
        </w:rPr>
      </w:pPr>
      <w:r w:rsidRPr="00D04309">
        <w:rPr>
          <w:rFonts w:ascii="Baskerville Old Face" w:hAnsi="Baskerville Old Face"/>
          <w:b/>
          <w:bCs/>
        </w:rPr>
        <w:t>Table 2.</w:t>
      </w:r>
      <w:r w:rsidRPr="00D04309">
        <w:rPr>
          <w:rFonts w:ascii="Baskerville Old Face" w:hAnsi="Baskerville Old Face"/>
        </w:rPr>
        <w:t xml:space="preserve"> Convergent Validity and Reliability of the Simple Scanner Application</w:t>
      </w:r>
    </w:p>
    <w:tbl>
      <w:tblPr>
        <w:tblStyle w:val="TableGrid"/>
        <w:tblW w:w="0" w:type="auto"/>
        <w:tblLook w:val="04A0" w:firstRow="1" w:lastRow="0" w:firstColumn="1" w:lastColumn="0" w:noHBand="0" w:noVBand="1"/>
      </w:tblPr>
      <w:tblGrid>
        <w:gridCol w:w="2956"/>
        <w:gridCol w:w="835"/>
        <w:gridCol w:w="1387"/>
        <w:gridCol w:w="1074"/>
        <w:gridCol w:w="826"/>
        <w:gridCol w:w="827"/>
        <w:gridCol w:w="883"/>
      </w:tblGrid>
      <w:tr w:rsidR="00BD3EC2" w:rsidRPr="00765401" w14:paraId="57F31C4D" w14:textId="77777777" w:rsidTr="00C965D1">
        <w:tc>
          <w:tcPr>
            <w:tcW w:w="2956" w:type="dxa"/>
            <w:tcBorders>
              <w:top w:val="single" w:sz="6" w:space="0" w:color="auto"/>
              <w:left w:val="nil"/>
              <w:bottom w:val="single" w:sz="6" w:space="0" w:color="auto"/>
              <w:right w:val="nil"/>
            </w:tcBorders>
          </w:tcPr>
          <w:p w14:paraId="0691A906" w14:textId="77777777" w:rsidR="00BD3EC2" w:rsidRPr="00765401" w:rsidRDefault="00BD3EC2" w:rsidP="00C965D1">
            <w:pPr>
              <w:jc w:val="center"/>
              <w:rPr>
                <w:rFonts w:ascii="Baskerville Old Face" w:hAnsi="Baskerville Old Face"/>
                <w:lang w:val="en-US"/>
              </w:rPr>
            </w:pPr>
            <w:proofErr w:type="spellStart"/>
            <w:r w:rsidRPr="00765401">
              <w:rPr>
                <w:rFonts w:ascii="Baskerville Old Face" w:hAnsi="Baskerville Old Face"/>
                <w:lang w:val="en-US"/>
              </w:rPr>
              <w:t>Variabel</w:t>
            </w:r>
            <w:proofErr w:type="spellEnd"/>
          </w:p>
        </w:tc>
        <w:tc>
          <w:tcPr>
            <w:tcW w:w="835" w:type="dxa"/>
            <w:tcBorders>
              <w:top w:val="single" w:sz="6" w:space="0" w:color="auto"/>
              <w:left w:val="nil"/>
              <w:bottom w:val="single" w:sz="6" w:space="0" w:color="auto"/>
              <w:right w:val="nil"/>
            </w:tcBorders>
          </w:tcPr>
          <w:p w14:paraId="1D0DF9A3" w14:textId="77777777" w:rsidR="00BD3EC2" w:rsidRPr="00765401" w:rsidRDefault="00BD3EC2" w:rsidP="00C965D1">
            <w:pPr>
              <w:jc w:val="center"/>
              <w:rPr>
                <w:rFonts w:ascii="Baskerville Old Face" w:hAnsi="Baskerville Old Face"/>
                <w:lang w:val="en-US"/>
              </w:rPr>
            </w:pPr>
            <w:r w:rsidRPr="00765401">
              <w:rPr>
                <w:rFonts w:ascii="Baskerville Old Face" w:hAnsi="Baskerville Old Face"/>
                <w:lang w:val="en-US"/>
              </w:rPr>
              <w:t>ITEM</w:t>
            </w:r>
          </w:p>
        </w:tc>
        <w:tc>
          <w:tcPr>
            <w:tcW w:w="1387" w:type="dxa"/>
            <w:tcBorders>
              <w:top w:val="single" w:sz="6" w:space="0" w:color="auto"/>
              <w:left w:val="nil"/>
              <w:bottom w:val="single" w:sz="6" w:space="0" w:color="auto"/>
              <w:right w:val="nil"/>
            </w:tcBorders>
          </w:tcPr>
          <w:p w14:paraId="3C2EAD5E" w14:textId="77777777" w:rsidR="00BD3EC2" w:rsidRPr="00765401" w:rsidRDefault="00BD3EC2" w:rsidP="00C965D1">
            <w:pPr>
              <w:jc w:val="center"/>
              <w:rPr>
                <w:rFonts w:ascii="Baskerville Old Face" w:hAnsi="Baskerville Old Face"/>
                <w:lang w:val="en-US"/>
              </w:rPr>
            </w:pPr>
            <w:r w:rsidRPr="00765401">
              <w:rPr>
                <w:rFonts w:ascii="Baskerville Old Face" w:hAnsi="Baskerville Old Face"/>
                <w:lang w:val="en-US"/>
              </w:rPr>
              <w:t>LOADING</w:t>
            </w:r>
          </w:p>
        </w:tc>
        <w:tc>
          <w:tcPr>
            <w:tcW w:w="1074" w:type="dxa"/>
            <w:tcBorders>
              <w:top w:val="single" w:sz="6" w:space="0" w:color="auto"/>
              <w:left w:val="nil"/>
              <w:bottom w:val="single" w:sz="6" w:space="0" w:color="auto"/>
              <w:right w:val="nil"/>
            </w:tcBorders>
          </w:tcPr>
          <w:p w14:paraId="65BDD01B" w14:textId="77777777" w:rsidR="00BD3EC2" w:rsidRPr="00765401" w:rsidRDefault="00BD3EC2" w:rsidP="00C965D1">
            <w:pPr>
              <w:jc w:val="center"/>
              <w:rPr>
                <w:rFonts w:ascii="Baskerville Old Face" w:hAnsi="Baskerville Old Face"/>
                <w:lang w:val="en-US"/>
              </w:rPr>
            </w:pPr>
            <w:r w:rsidRPr="00765401">
              <w:rPr>
                <w:rFonts w:ascii="Baskerville Old Face" w:hAnsi="Baskerville Old Face"/>
                <w:lang w:val="en-US"/>
              </w:rPr>
              <w:t>VIF</w:t>
            </w:r>
          </w:p>
        </w:tc>
        <w:tc>
          <w:tcPr>
            <w:tcW w:w="826" w:type="dxa"/>
            <w:tcBorders>
              <w:top w:val="single" w:sz="6" w:space="0" w:color="auto"/>
              <w:left w:val="nil"/>
              <w:bottom w:val="single" w:sz="6" w:space="0" w:color="auto"/>
              <w:right w:val="nil"/>
            </w:tcBorders>
          </w:tcPr>
          <w:p w14:paraId="3DE5774C" w14:textId="77777777" w:rsidR="00BD3EC2" w:rsidRPr="00765401" w:rsidRDefault="00BD3EC2" w:rsidP="00C965D1">
            <w:pPr>
              <w:jc w:val="center"/>
              <w:rPr>
                <w:rFonts w:ascii="Baskerville Old Face" w:hAnsi="Baskerville Old Face"/>
                <w:lang w:val="en-US"/>
              </w:rPr>
            </w:pPr>
            <w:r w:rsidRPr="00765401">
              <w:rPr>
                <w:rFonts w:ascii="Baskerville Old Face" w:hAnsi="Baskerville Old Face"/>
                <w:lang w:val="en-US"/>
              </w:rPr>
              <w:t>CA</w:t>
            </w:r>
          </w:p>
        </w:tc>
        <w:tc>
          <w:tcPr>
            <w:tcW w:w="827" w:type="dxa"/>
            <w:tcBorders>
              <w:top w:val="single" w:sz="6" w:space="0" w:color="auto"/>
              <w:left w:val="nil"/>
              <w:bottom w:val="single" w:sz="6" w:space="0" w:color="auto"/>
              <w:right w:val="nil"/>
            </w:tcBorders>
          </w:tcPr>
          <w:p w14:paraId="271E7022" w14:textId="77777777" w:rsidR="00BD3EC2" w:rsidRPr="00765401" w:rsidRDefault="00BD3EC2" w:rsidP="00C965D1">
            <w:pPr>
              <w:jc w:val="center"/>
              <w:rPr>
                <w:rFonts w:ascii="Baskerville Old Face" w:hAnsi="Baskerville Old Face"/>
                <w:lang w:val="en-US"/>
              </w:rPr>
            </w:pPr>
            <w:r w:rsidRPr="00765401">
              <w:rPr>
                <w:rFonts w:ascii="Baskerville Old Face" w:hAnsi="Baskerville Old Face"/>
                <w:lang w:val="en-US"/>
              </w:rPr>
              <w:t>CR</w:t>
            </w:r>
          </w:p>
        </w:tc>
        <w:tc>
          <w:tcPr>
            <w:tcW w:w="883" w:type="dxa"/>
            <w:tcBorders>
              <w:top w:val="single" w:sz="6" w:space="0" w:color="auto"/>
              <w:left w:val="nil"/>
              <w:bottom w:val="single" w:sz="6" w:space="0" w:color="auto"/>
              <w:right w:val="nil"/>
            </w:tcBorders>
          </w:tcPr>
          <w:p w14:paraId="55C093CE" w14:textId="77777777" w:rsidR="00BD3EC2" w:rsidRPr="00765401" w:rsidRDefault="00BD3EC2" w:rsidP="00C965D1">
            <w:pPr>
              <w:jc w:val="center"/>
              <w:rPr>
                <w:rFonts w:ascii="Baskerville Old Face" w:hAnsi="Baskerville Old Face"/>
                <w:lang w:val="en-US"/>
              </w:rPr>
            </w:pPr>
            <w:r w:rsidRPr="00765401">
              <w:rPr>
                <w:rFonts w:ascii="Baskerville Old Face" w:hAnsi="Baskerville Old Face"/>
                <w:lang w:val="en-US"/>
              </w:rPr>
              <w:t>AVE</w:t>
            </w:r>
          </w:p>
        </w:tc>
      </w:tr>
      <w:tr w:rsidR="00BD3EC2" w:rsidRPr="00765401" w14:paraId="030071BA" w14:textId="77777777" w:rsidTr="00747C29">
        <w:tc>
          <w:tcPr>
            <w:tcW w:w="2956" w:type="dxa"/>
            <w:tcBorders>
              <w:top w:val="single" w:sz="6" w:space="0" w:color="auto"/>
              <w:left w:val="nil"/>
              <w:bottom w:val="single" w:sz="6" w:space="0" w:color="auto"/>
              <w:right w:val="nil"/>
            </w:tcBorders>
          </w:tcPr>
          <w:p w14:paraId="2491A757" w14:textId="0F2A2106" w:rsidR="00BD3EC2" w:rsidRPr="00BD3EC2" w:rsidRDefault="00BD3EC2" w:rsidP="00BD3EC2">
            <w:pPr>
              <w:rPr>
                <w:rFonts w:ascii="Baskerville Old Face" w:hAnsi="Baskerville Old Face"/>
                <w:lang w:val="en-US"/>
              </w:rPr>
            </w:pPr>
            <w:r w:rsidRPr="00BD3EC2">
              <w:rPr>
                <w:rFonts w:ascii="Baskerville Old Face" w:hAnsi="Baskerville Old Face"/>
              </w:rPr>
              <w:t>Percaived Usefulness</w:t>
            </w:r>
          </w:p>
        </w:tc>
        <w:tc>
          <w:tcPr>
            <w:tcW w:w="835" w:type="dxa"/>
            <w:tcBorders>
              <w:top w:val="single" w:sz="6" w:space="0" w:color="auto"/>
              <w:left w:val="nil"/>
              <w:bottom w:val="single" w:sz="6" w:space="0" w:color="auto"/>
              <w:right w:val="nil"/>
            </w:tcBorders>
          </w:tcPr>
          <w:p w14:paraId="02CD87A1" w14:textId="18345A90" w:rsidR="00BD3EC2" w:rsidRPr="00BD3EC2" w:rsidRDefault="00BD3EC2" w:rsidP="00BD3EC2">
            <w:pPr>
              <w:jc w:val="center"/>
              <w:rPr>
                <w:rFonts w:ascii="Baskerville Old Face" w:hAnsi="Baskerville Old Face"/>
                <w:lang w:val="en-US"/>
              </w:rPr>
            </w:pPr>
            <w:r w:rsidRPr="00BD3EC2">
              <w:rPr>
                <w:rFonts w:ascii="Baskerville Old Face" w:hAnsi="Baskerville Old Face"/>
              </w:rPr>
              <w:t>PU1</w:t>
            </w:r>
          </w:p>
        </w:tc>
        <w:tc>
          <w:tcPr>
            <w:tcW w:w="1387" w:type="dxa"/>
            <w:tcBorders>
              <w:top w:val="single" w:sz="6" w:space="0" w:color="auto"/>
              <w:left w:val="nil"/>
              <w:bottom w:val="single" w:sz="6" w:space="0" w:color="auto"/>
              <w:right w:val="nil"/>
            </w:tcBorders>
          </w:tcPr>
          <w:p w14:paraId="21D8E8DB" w14:textId="5E532269" w:rsidR="00BD3EC2" w:rsidRPr="00BD3EC2" w:rsidRDefault="00BD3EC2" w:rsidP="00BD3EC2">
            <w:pPr>
              <w:jc w:val="center"/>
              <w:rPr>
                <w:rFonts w:ascii="Baskerville Old Face" w:hAnsi="Baskerville Old Face"/>
                <w:lang w:val="en-US"/>
              </w:rPr>
            </w:pPr>
            <w:r w:rsidRPr="00BD3EC2">
              <w:rPr>
                <w:rFonts w:ascii="Baskerville Old Face" w:hAnsi="Baskerville Old Face"/>
              </w:rPr>
              <w:t>0.976</w:t>
            </w:r>
          </w:p>
        </w:tc>
        <w:tc>
          <w:tcPr>
            <w:tcW w:w="1074" w:type="dxa"/>
            <w:tcBorders>
              <w:top w:val="single" w:sz="6" w:space="0" w:color="auto"/>
              <w:left w:val="nil"/>
              <w:bottom w:val="single" w:sz="6" w:space="0" w:color="auto"/>
              <w:right w:val="nil"/>
            </w:tcBorders>
          </w:tcPr>
          <w:p w14:paraId="1969EA56" w14:textId="025CCDD7" w:rsidR="00BD3EC2" w:rsidRPr="00BD3EC2" w:rsidRDefault="00BD3EC2" w:rsidP="00BD3EC2">
            <w:pPr>
              <w:jc w:val="center"/>
              <w:rPr>
                <w:rFonts w:ascii="Baskerville Old Face" w:hAnsi="Baskerville Old Face"/>
                <w:lang w:val="en-US"/>
              </w:rPr>
            </w:pPr>
            <w:r w:rsidRPr="00BD3EC2">
              <w:rPr>
                <w:rFonts w:ascii="Baskerville Old Face" w:hAnsi="Baskerville Old Face"/>
              </w:rPr>
              <w:t>5.779</w:t>
            </w:r>
          </w:p>
        </w:tc>
        <w:tc>
          <w:tcPr>
            <w:tcW w:w="826" w:type="dxa"/>
            <w:tcBorders>
              <w:top w:val="single" w:sz="6" w:space="0" w:color="auto"/>
              <w:left w:val="nil"/>
              <w:bottom w:val="single" w:sz="6" w:space="0" w:color="auto"/>
              <w:right w:val="nil"/>
            </w:tcBorders>
          </w:tcPr>
          <w:p w14:paraId="0F4FA862" w14:textId="76F9B4E3"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0.921 </w:t>
            </w:r>
          </w:p>
        </w:tc>
        <w:tc>
          <w:tcPr>
            <w:tcW w:w="827" w:type="dxa"/>
            <w:tcBorders>
              <w:top w:val="single" w:sz="6" w:space="0" w:color="auto"/>
              <w:left w:val="nil"/>
              <w:bottom w:val="single" w:sz="6" w:space="0" w:color="auto"/>
              <w:right w:val="nil"/>
            </w:tcBorders>
          </w:tcPr>
          <w:p w14:paraId="7DFB617C" w14:textId="02EDFAAB"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0.949 </w:t>
            </w:r>
          </w:p>
        </w:tc>
        <w:tc>
          <w:tcPr>
            <w:tcW w:w="883" w:type="dxa"/>
            <w:tcBorders>
              <w:top w:val="single" w:sz="6" w:space="0" w:color="auto"/>
              <w:left w:val="nil"/>
              <w:bottom w:val="single" w:sz="6" w:space="0" w:color="auto"/>
              <w:right w:val="nil"/>
            </w:tcBorders>
          </w:tcPr>
          <w:p w14:paraId="2FD7C07E" w14:textId="2A186F6D"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0.863 </w:t>
            </w:r>
          </w:p>
        </w:tc>
      </w:tr>
      <w:tr w:rsidR="00BD3EC2" w:rsidRPr="00765401" w14:paraId="7F96907E" w14:textId="77777777" w:rsidTr="00747C29">
        <w:tc>
          <w:tcPr>
            <w:tcW w:w="2956" w:type="dxa"/>
            <w:tcBorders>
              <w:top w:val="single" w:sz="6" w:space="0" w:color="auto"/>
              <w:left w:val="nil"/>
              <w:bottom w:val="single" w:sz="6" w:space="0" w:color="auto"/>
              <w:right w:val="nil"/>
            </w:tcBorders>
          </w:tcPr>
          <w:p w14:paraId="431798C7"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7B4CEA93" w14:textId="2ED17705" w:rsidR="00BD3EC2" w:rsidRPr="00BD3EC2" w:rsidRDefault="00BD3EC2" w:rsidP="00BD3EC2">
            <w:pPr>
              <w:jc w:val="center"/>
              <w:rPr>
                <w:rFonts w:ascii="Baskerville Old Face" w:hAnsi="Baskerville Old Face"/>
                <w:spacing w:val="-5"/>
              </w:rPr>
            </w:pPr>
            <w:r w:rsidRPr="00BD3EC2">
              <w:rPr>
                <w:rFonts w:ascii="Baskerville Old Face" w:hAnsi="Baskerville Old Face"/>
              </w:rPr>
              <w:t>PU2</w:t>
            </w:r>
          </w:p>
        </w:tc>
        <w:tc>
          <w:tcPr>
            <w:tcW w:w="1387" w:type="dxa"/>
            <w:tcBorders>
              <w:top w:val="single" w:sz="6" w:space="0" w:color="auto"/>
              <w:left w:val="nil"/>
              <w:bottom w:val="single" w:sz="6" w:space="0" w:color="auto"/>
              <w:right w:val="nil"/>
            </w:tcBorders>
          </w:tcPr>
          <w:p w14:paraId="50D009E7" w14:textId="22D65173" w:rsidR="00BD3EC2" w:rsidRPr="00BD3EC2" w:rsidRDefault="00BD3EC2" w:rsidP="00BD3EC2">
            <w:pPr>
              <w:jc w:val="center"/>
              <w:rPr>
                <w:rFonts w:ascii="Baskerville Old Face" w:hAnsi="Baskerville Old Face"/>
                <w:lang w:val="en-US"/>
              </w:rPr>
            </w:pPr>
            <w:r w:rsidRPr="00BD3EC2">
              <w:rPr>
                <w:rFonts w:ascii="Baskerville Old Face" w:hAnsi="Baskerville Old Face"/>
              </w:rPr>
              <w:t>0.978</w:t>
            </w:r>
          </w:p>
        </w:tc>
        <w:tc>
          <w:tcPr>
            <w:tcW w:w="1074" w:type="dxa"/>
            <w:tcBorders>
              <w:top w:val="single" w:sz="6" w:space="0" w:color="auto"/>
              <w:left w:val="nil"/>
              <w:bottom w:val="single" w:sz="6" w:space="0" w:color="auto"/>
              <w:right w:val="nil"/>
            </w:tcBorders>
          </w:tcPr>
          <w:p w14:paraId="5818D089" w14:textId="6ADBEBC4" w:rsidR="00BD3EC2" w:rsidRPr="00BD3EC2" w:rsidRDefault="00BD3EC2" w:rsidP="00BD3EC2">
            <w:pPr>
              <w:jc w:val="center"/>
              <w:rPr>
                <w:rFonts w:ascii="Baskerville Old Face" w:hAnsi="Baskerville Old Face"/>
                <w:lang w:val="en-US"/>
              </w:rPr>
            </w:pPr>
            <w:r w:rsidRPr="00BD3EC2">
              <w:rPr>
                <w:rFonts w:ascii="Baskerville Old Face" w:hAnsi="Baskerville Old Face"/>
              </w:rPr>
              <w:t>5.779</w:t>
            </w:r>
          </w:p>
        </w:tc>
        <w:tc>
          <w:tcPr>
            <w:tcW w:w="826" w:type="dxa"/>
            <w:tcBorders>
              <w:top w:val="single" w:sz="6" w:space="0" w:color="auto"/>
              <w:left w:val="nil"/>
              <w:bottom w:val="single" w:sz="6" w:space="0" w:color="auto"/>
              <w:right w:val="nil"/>
            </w:tcBorders>
          </w:tcPr>
          <w:p w14:paraId="4B050E02"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1BF72E55"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74B930EB" w14:textId="77777777" w:rsidR="00BD3EC2" w:rsidRPr="00BD3EC2" w:rsidRDefault="00BD3EC2" w:rsidP="00BD3EC2">
            <w:pPr>
              <w:jc w:val="center"/>
              <w:rPr>
                <w:rFonts w:ascii="Baskerville Old Face" w:hAnsi="Baskerville Old Face"/>
                <w:lang w:val="en-US"/>
              </w:rPr>
            </w:pPr>
          </w:p>
        </w:tc>
      </w:tr>
      <w:tr w:rsidR="00BD3EC2" w:rsidRPr="00765401" w14:paraId="5F372229" w14:textId="77777777" w:rsidTr="00747C29">
        <w:tc>
          <w:tcPr>
            <w:tcW w:w="2956" w:type="dxa"/>
            <w:tcBorders>
              <w:top w:val="single" w:sz="6" w:space="0" w:color="auto"/>
              <w:left w:val="nil"/>
              <w:bottom w:val="single" w:sz="6" w:space="0" w:color="auto"/>
              <w:right w:val="nil"/>
            </w:tcBorders>
          </w:tcPr>
          <w:p w14:paraId="4E322BFB"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75CE1FE9" w14:textId="56956947" w:rsidR="00BD3EC2" w:rsidRPr="00BD3EC2" w:rsidRDefault="00BD3EC2" w:rsidP="00BD3EC2">
            <w:pPr>
              <w:jc w:val="center"/>
              <w:rPr>
                <w:rFonts w:ascii="Baskerville Old Face" w:hAnsi="Baskerville Old Face"/>
                <w:spacing w:val="-5"/>
              </w:rPr>
            </w:pPr>
            <w:r w:rsidRPr="00BD3EC2">
              <w:rPr>
                <w:rFonts w:ascii="Baskerville Old Face" w:hAnsi="Baskerville Old Face"/>
              </w:rPr>
              <w:t>PU3</w:t>
            </w:r>
          </w:p>
        </w:tc>
        <w:tc>
          <w:tcPr>
            <w:tcW w:w="1387" w:type="dxa"/>
            <w:tcBorders>
              <w:top w:val="single" w:sz="6" w:space="0" w:color="auto"/>
              <w:left w:val="nil"/>
              <w:bottom w:val="single" w:sz="6" w:space="0" w:color="auto"/>
              <w:right w:val="nil"/>
            </w:tcBorders>
          </w:tcPr>
          <w:p w14:paraId="7FAB24C7" w14:textId="0EE7DFD9" w:rsidR="00BD3EC2" w:rsidRPr="00BD3EC2" w:rsidRDefault="00BD3EC2" w:rsidP="00BD3EC2">
            <w:pPr>
              <w:jc w:val="center"/>
              <w:rPr>
                <w:rFonts w:ascii="Baskerville Old Face" w:hAnsi="Baskerville Old Face"/>
                <w:lang w:val="en-US"/>
              </w:rPr>
            </w:pPr>
            <w:r w:rsidRPr="00BD3EC2">
              <w:rPr>
                <w:rFonts w:ascii="Baskerville Old Face" w:hAnsi="Baskerville Old Face"/>
              </w:rPr>
              <w:t>0.956</w:t>
            </w:r>
          </w:p>
        </w:tc>
        <w:tc>
          <w:tcPr>
            <w:tcW w:w="1074" w:type="dxa"/>
            <w:tcBorders>
              <w:top w:val="single" w:sz="6" w:space="0" w:color="auto"/>
              <w:left w:val="nil"/>
              <w:bottom w:val="single" w:sz="6" w:space="0" w:color="auto"/>
              <w:right w:val="nil"/>
            </w:tcBorders>
          </w:tcPr>
          <w:p w14:paraId="63AEDF4D" w14:textId="75D4B3E0" w:rsidR="00BD3EC2" w:rsidRPr="00BD3EC2" w:rsidRDefault="00BD3EC2" w:rsidP="00BD3EC2">
            <w:pPr>
              <w:jc w:val="center"/>
              <w:rPr>
                <w:rFonts w:ascii="Baskerville Old Face" w:hAnsi="Baskerville Old Face"/>
                <w:lang w:val="en-US"/>
              </w:rPr>
            </w:pPr>
            <w:r w:rsidRPr="00BD3EC2">
              <w:rPr>
                <w:rFonts w:ascii="Baskerville Old Face" w:hAnsi="Baskerville Old Face"/>
              </w:rPr>
              <w:t>5.628</w:t>
            </w:r>
          </w:p>
        </w:tc>
        <w:tc>
          <w:tcPr>
            <w:tcW w:w="826" w:type="dxa"/>
            <w:tcBorders>
              <w:top w:val="single" w:sz="6" w:space="0" w:color="auto"/>
              <w:left w:val="nil"/>
              <w:bottom w:val="single" w:sz="6" w:space="0" w:color="auto"/>
              <w:right w:val="nil"/>
            </w:tcBorders>
          </w:tcPr>
          <w:p w14:paraId="46B9744C"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53AF73F4"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0D004A82" w14:textId="77777777" w:rsidR="00BD3EC2" w:rsidRPr="00BD3EC2" w:rsidRDefault="00BD3EC2" w:rsidP="00BD3EC2">
            <w:pPr>
              <w:jc w:val="center"/>
              <w:rPr>
                <w:rFonts w:ascii="Baskerville Old Face" w:hAnsi="Baskerville Old Face"/>
                <w:lang w:val="en-US"/>
              </w:rPr>
            </w:pPr>
          </w:p>
        </w:tc>
      </w:tr>
      <w:tr w:rsidR="00BD3EC2" w:rsidRPr="00765401" w14:paraId="0CE54C86" w14:textId="77777777" w:rsidTr="00747C29">
        <w:tc>
          <w:tcPr>
            <w:tcW w:w="2956" w:type="dxa"/>
            <w:tcBorders>
              <w:top w:val="single" w:sz="6" w:space="0" w:color="auto"/>
              <w:left w:val="nil"/>
              <w:bottom w:val="single" w:sz="6" w:space="0" w:color="auto"/>
              <w:right w:val="nil"/>
            </w:tcBorders>
          </w:tcPr>
          <w:p w14:paraId="61265CEE" w14:textId="7E3F718F" w:rsidR="00BD3EC2" w:rsidRPr="00BD3EC2" w:rsidRDefault="00BD3EC2" w:rsidP="00BD3EC2">
            <w:pPr>
              <w:rPr>
                <w:rFonts w:ascii="Baskerville Old Face" w:hAnsi="Baskerville Old Face"/>
                <w:lang w:val="en-US"/>
              </w:rPr>
            </w:pPr>
            <w:r w:rsidRPr="00BD3EC2">
              <w:rPr>
                <w:rFonts w:ascii="Baskerville Old Face" w:hAnsi="Baskerville Old Face"/>
              </w:rPr>
              <w:t>Percaived Ease of Use</w:t>
            </w:r>
          </w:p>
        </w:tc>
        <w:tc>
          <w:tcPr>
            <w:tcW w:w="835" w:type="dxa"/>
            <w:tcBorders>
              <w:top w:val="single" w:sz="6" w:space="0" w:color="auto"/>
              <w:left w:val="nil"/>
              <w:bottom w:val="single" w:sz="6" w:space="0" w:color="auto"/>
              <w:right w:val="nil"/>
            </w:tcBorders>
          </w:tcPr>
          <w:p w14:paraId="17C7EEBB" w14:textId="597889A7" w:rsidR="00BD3EC2" w:rsidRPr="00BD3EC2" w:rsidRDefault="00BD3EC2" w:rsidP="00BD3EC2">
            <w:pPr>
              <w:jc w:val="center"/>
              <w:rPr>
                <w:rFonts w:ascii="Baskerville Old Face" w:hAnsi="Baskerville Old Face"/>
                <w:spacing w:val="-5"/>
              </w:rPr>
            </w:pPr>
            <w:r w:rsidRPr="00BD3EC2">
              <w:rPr>
                <w:rFonts w:ascii="Baskerville Old Face" w:hAnsi="Baskerville Old Face"/>
              </w:rPr>
              <w:t>PEU1</w:t>
            </w:r>
          </w:p>
        </w:tc>
        <w:tc>
          <w:tcPr>
            <w:tcW w:w="1387" w:type="dxa"/>
            <w:tcBorders>
              <w:top w:val="single" w:sz="6" w:space="0" w:color="auto"/>
              <w:left w:val="nil"/>
              <w:bottom w:val="single" w:sz="6" w:space="0" w:color="auto"/>
              <w:right w:val="nil"/>
            </w:tcBorders>
          </w:tcPr>
          <w:p w14:paraId="6C1E2E5C" w14:textId="0DC27D2F" w:rsidR="00BD3EC2" w:rsidRPr="00BD3EC2" w:rsidRDefault="00BD3EC2" w:rsidP="00BD3EC2">
            <w:pPr>
              <w:jc w:val="center"/>
              <w:rPr>
                <w:rFonts w:ascii="Baskerville Old Face" w:hAnsi="Baskerville Old Face"/>
                <w:lang w:val="en-US"/>
              </w:rPr>
            </w:pPr>
            <w:r w:rsidRPr="00BD3EC2">
              <w:rPr>
                <w:rFonts w:ascii="Baskerville Old Face" w:hAnsi="Baskerville Old Face"/>
              </w:rPr>
              <w:t>0.904</w:t>
            </w:r>
          </w:p>
        </w:tc>
        <w:tc>
          <w:tcPr>
            <w:tcW w:w="1074" w:type="dxa"/>
            <w:tcBorders>
              <w:top w:val="single" w:sz="6" w:space="0" w:color="auto"/>
              <w:left w:val="nil"/>
              <w:bottom w:val="single" w:sz="6" w:space="0" w:color="auto"/>
              <w:right w:val="nil"/>
            </w:tcBorders>
          </w:tcPr>
          <w:p w14:paraId="5CE562A0" w14:textId="056858CF" w:rsidR="00BD3EC2" w:rsidRPr="00BD3EC2" w:rsidRDefault="00BD3EC2" w:rsidP="00BD3EC2">
            <w:pPr>
              <w:jc w:val="center"/>
              <w:rPr>
                <w:rFonts w:ascii="Baskerville Old Face" w:hAnsi="Baskerville Old Face"/>
                <w:lang w:val="en-US"/>
              </w:rPr>
            </w:pPr>
            <w:r w:rsidRPr="00BD3EC2">
              <w:rPr>
                <w:rFonts w:ascii="Baskerville Old Face" w:hAnsi="Baskerville Old Face"/>
              </w:rPr>
              <w:t>2.819</w:t>
            </w:r>
          </w:p>
        </w:tc>
        <w:tc>
          <w:tcPr>
            <w:tcW w:w="826" w:type="dxa"/>
            <w:tcBorders>
              <w:top w:val="single" w:sz="6" w:space="0" w:color="auto"/>
              <w:left w:val="nil"/>
              <w:bottom w:val="single" w:sz="6" w:space="0" w:color="auto"/>
              <w:right w:val="nil"/>
            </w:tcBorders>
          </w:tcPr>
          <w:p w14:paraId="670580D8" w14:textId="6A0C4E30"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0.945 </w:t>
            </w:r>
          </w:p>
        </w:tc>
        <w:tc>
          <w:tcPr>
            <w:tcW w:w="827" w:type="dxa"/>
            <w:tcBorders>
              <w:top w:val="single" w:sz="6" w:space="0" w:color="auto"/>
              <w:left w:val="nil"/>
              <w:bottom w:val="single" w:sz="6" w:space="0" w:color="auto"/>
              <w:right w:val="nil"/>
            </w:tcBorders>
          </w:tcPr>
          <w:p w14:paraId="592CCDD0" w14:textId="770429AB"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0.965 </w:t>
            </w:r>
          </w:p>
        </w:tc>
        <w:tc>
          <w:tcPr>
            <w:tcW w:w="883" w:type="dxa"/>
            <w:tcBorders>
              <w:top w:val="single" w:sz="6" w:space="0" w:color="auto"/>
              <w:left w:val="nil"/>
              <w:bottom w:val="single" w:sz="6" w:space="0" w:color="auto"/>
              <w:right w:val="nil"/>
            </w:tcBorders>
          </w:tcPr>
          <w:p w14:paraId="26E07B42" w14:textId="4D9EA797"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0.901 </w:t>
            </w:r>
          </w:p>
        </w:tc>
      </w:tr>
      <w:tr w:rsidR="00BD3EC2" w:rsidRPr="00765401" w14:paraId="440A603E" w14:textId="77777777" w:rsidTr="00747C29">
        <w:tc>
          <w:tcPr>
            <w:tcW w:w="2956" w:type="dxa"/>
            <w:tcBorders>
              <w:top w:val="single" w:sz="6" w:space="0" w:color="auto"/>
              <w:left w:val="nil"/>
              <w:bottom w:val="single" w:sz="6" w:space="0" w:color="auto"/>
              <w:right w:val="nil"/>
            </w:tcBorders>
          </w:tcPr>
          <w:p w14:paraId="53B57756"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73B00318" w14:textId="6913D78A" w:rsidR="00BD3EC2" w:rsidRPr="00BD3EC2" w:rsidRDefault="00BD3EC2" w:rsidP="00BD3EC2">
            <w:pPr>
              <w:jc w:val="center"/>
              <w:rPr>
                <w:rFonts w:ascii="Baskerville Old Face" w:hAnsi="Baskerville Old Face"/>
                <w:spacing w:val="-4"/>
              </w:rPr>
            </w:pPr>
            <w:r w:rsidRPr="00BD3EC2">
              <w:rPr>
                <w:rFonts w:ascii="Baskerville Old Face" w:hAnsi="Baskerville Old Face"/>
              </w:rPr>
              <w:t>PEU2</w:t>
            </w:r>
          </w:p>
        </w:tc>
        <w:tc>
          <w:tcPr>
            <w:tcW w:w="1387" w:type="dxa"/>
            <w:tcBorders>
              <w:top w:val="single" w:sz="6" w:space="0" w:color="auto"/>
              <w:left w:val="nil"/>
              <w:bottom w:val="single" w:sz="6" w:space="0" w:color="auto"/>
              <w:right w:val="nil"/>
            </w:tcBorders>
          </w:tcPr>
          <w:p w14:paraId="42739C4A" w14:textId="0100AD64" w:rsidR="00BD3EC2" w:rsidRPr="00BD3EC2" w:rsidRDefault="00BD3EC2" w:rsidP="00BD3EC2">
            <w:pPr>
              <w:jc w:val="center"/>
              <w:rPr>
                <w:rFonts w:ascii="Baskerville Old Face" w:hAnsi="Baskerville Old Face"/>
                <w:lang w:val="en-US"/>
              </w:rPr>
            </w:pPr>
            <w:r w:rsidRPr="00BD3EC2">
              <w:rPr>
                <w:rFonts w:ascii="Baskerville Old Face" w:hAnsi="Baskerville Old Face"/>
              </w:rPr>
              <w:t>0.956</w:t>
            </w:r>
          </w:p>
        </w:tc>
        <w:tc>
          <w:tcPr>
            <w:tcW w:w="1074" w:type="dxa"/>
            <w:tcBorders>
              <w:top w:val="single" w:sz="6" w:space="0" w:color="auto"/>
              <w:left w:val="nil"/>
              <w:bottom w:val="single" w:sz="6" w:space="0" w:color="auto"/>
              <w:right w:val="nil"/>
            </w:tcBorders>
          </w:tcPr>
          <w:p w14:paraId="683FA45D" w14:textId="6AF9A994" w:rsidR="00BD3EC2" w:rsidRPr="00BD3EC2" w:rsidRDefault="00BD3EC2" w:rsidP="00BD3EC2">
            <w:pPr>
              <w:jc w:val="center"/>
              <w:rPr>
                <w:rFonts w:ascii="Baskerville Old Face" w:hAnsi="Baskerville Old Face"/>
                <w:lang w:val="en-US"/>
              </w:rPr>
            </w:pPr>
            <w:r w:rsidRPr="00BD3EC2">
              <w:rPr>
                <w:rFonts w:ascii="Baskerville Old Face" w:hAnsi="Baskerville Old Face"/>
              </w:rPr>
              <w:t>5.693</w:t>
            </w:r>
          </w:p>
        </w:tc>
        <w:tc>
          <w:tcPr>
            <w:tcW w:w="826" w:type="dxa"/>
            <w:tcBorders>
              <w:top w:val="single" w:sz="6" w:space="0" w:color="auto"/>
              <w:left w:val="nil"/>
              <w:bottom w:val="single" w:sz="6" w:space="0" w:color="auto"/>
              <w:right w:val="nil"/>
            </w:tcBorders>
          </w:tcPr>
          <w:p w14:paraId="6C9169AF"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21905FFA"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3ABEC7F9" w14:textId="77777777" w:rsidR="00BD3EC2" w:rsidRPr="00BD3EC2" w:rsidRDefault="00BD3EC2" w:rsidP="00BD3EC2">
            <w:pPr>
              <w:jc w:val="center"/>
              <w:rPr>
                <w:rFonts w:ascii="Baskerville Old Face" w:hAnsi="Baskerville Old Face"/>
                <w:lang w:val="en-US"/>
              </w:rPr>
            </w:pPr>
          </w:p>
        </w:tc>
      </w:tr>
      <w:tr w:rsidR="00BD3EC2" w:rsidRPr="00765401" w14:paraId="52F7939A" w14:textId="77777777" w:rsidTr="00747C29">
        <w:tc>
          <w:tcPr>
            <w:tcW w:w="2956" w:type="dxa"/>
            <w:tcBorders>
              <w:top w:val="single" w:sz="6" w:space="0" w:color="auto"/>
              <w:left w:val="nil"/>
              <w:bottom w:val="single" w:sz="6" w:space="0" w:color="auto"/>
              <w:right w:val="nil"/>
            </w:tcBorders>
          </w:tcPr>
          <w:p w14:paraId="5D1AFA9F"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6F0D8644" w14:textId="1362B91F" w:rsidR="00BD3EC2" w:rsidRPr="00BD3EC2" w:rsidRDefault="00BD3EC2" w:rsidP="00BD3EC2">
            <w:pPr>
              <w:jc w:val="center"/>
              <w:rPr>
                <w:rFonts w:ascii="Baskerville Old Face" w:hAnsi="Baskerville Old Face"/>
                <w:spacing w:val="-4"/>
              </w:rPr>
            </w:pPr>
            <w:r w:rsidRPr="00BD3EC2">
              <w:rPr>
                <w:rFonts w:ascii="Baskerville Old Face" w:hAnsi="Baskerville Old Face"/>
              </w:rPr>
              <w:t>PEU3</w:t>
            </w:r>
          </w:p>
        </w:tc>
        <w:tc>
          <w:tcPr>
            <w:tcW w:w="1387" w:type="dxa"/>
            <w:tcBorders>
              <w:top w:val="single" w:sz="6" w:space="0" w:color="auto"/>
              <w:left w:val="nil"/>
              <w:bottom w:val="single" w:sz="6" w:space="0" w:color="auto"/>
              <w:right w:val="nil"/>
            </w:tcBorders>
          </w:tcPr>
          <w:p w14:paraId="74E4DD1B" w14:textId="28AF1A07" w:rsidR="00BD3EC2" w:rsidRPr="00BD3EC2" w:rsidRDefault="00BD3EC2" w:rsidP="00BD3EC2">
            <w:pPr>
              <w:jc w:val="center"/>
              <w:rPr>
                <w:rFonts w:ascii="Baskerville Old Face" w:hAnsi="Baskerville Old Face"/>
                <w:lang w:val="en-US"/>
              </w:rPr>
            </w:pPr>
            <w:r w:rsidRPr="00BD3EC2">
              <w:rPr>
                <w:rFonts w:ascii="Baskerville Old Face" w:hAnsi="Baskerville Old Face"/>
              </w:rPr>
              <w:t>0.849</w:t>
            </w:r>
          </w:p>
        </w:tc>
        <w:tc>
          <w:tcPr>
            <w:tcW w:w="1074" w:type="dxa"/>
            <w:tcBorders>
              <w:top w:val="single" w:sz="6" w:space="0" w:color="auto"/>
              <w:left w:val="nil"/>
              <w:bottom w:val="single" w:sz="6" w:space="0" w:color="auto"/>
              <w:right w:val="nil"/>
            </w:tcBorders>
          </w:tcPr>
          <w:p w14:paraId="0B033F23" w14:textId="1B082FA6" w:rsidR="00BD3EC2" w:rsidRPr="00BD3EC2" w:rsidRDefault="00BD3EC2" w:rsidP="00BD3EC2">
            <w:pPr>
              <w:jc w:val="center"/>
              <w:rPr>
                <w:rFonts w:ascii="Baskerville Old Face" w:hAnsi="Baskerville Old Face"/>
                <w:lang w:val="en-US"/>
              </w:rPr>
            </w:pPr>
            <w:r w:rsidRPr="00BD3EC2">
              <w:rPr>
                <w:rFonts w:ascii="Baskerville Old Face" w:hAnsi="Baskerville Old Face"/>
              </w:rPr>
              <w:t>1.987</w:t>
            </w:r>
          </w:p>
        </w:tc>
        <w:tc>
          <w:tcPr>
            <w:tcW w:w="826" w:type="dxa"/>
            <w:tcBorders>
              <w:top w:val="single" w:sz="6" w:space="0" w:color="auto"/>
              <w:left w:val="nil"/>
              <w:bottom w:val="single" w:sz="6" w:space="0" w:color="auto"/>
              <w:right w:val="nil"/>
            </w:tcBorders>
          </w:tcPr>
          <w:p w14:paraId="1699CB9A"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25249B07"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085C2B58" w14:textId="77777777" w:rsidR="00BD3EC2" w:rsidRPr="00BD3EC2" w:rsidRDefault="00BD3EC2" w:rsidP="00BD3EC2">
            <w:pPr>
              <w:jc w:val="center"/>
              <w:rPr>
                <w:rFonts w:ascii="Baskerville Old Face" w:hAnsi="Baskerville Old Face"/>
                <w:lang w:val="en-US"/>
              </w:rPr>
            </w:pPr>
          </w:p>
        </w:tc>
      </w:tr>
      <w:tr w:rsidR="00BD3EC2" w:rsidRPr="00765401" w14:paraId="754C13A2" w14:textId="77777777" w:rsidTr="00747C29">
        <w:tc>
          <w:tcPr>
            <w:tcW w:w="2956" w:type="dxa"/>
            <w:tcBorders>
              <w:top w:val="single" w:sz="6" w:space="0" w:color="auto"/>
              <w:left w:val="nil"/>
              <w:bottom w:val="single" w:sz="6" w:space="0" w:color="auto"/>
              <w:right w:val="nil"/>
            </w:tcBorders>
          </w:tcPr>
          <w:p w14:paraId="7EE66377" w14:textId="640D526F" w:rsidR="00BD3EC2" w:rsidRPr="00BD3EC2" w:rsidRDefault="00BD3EC2" w:rsidP="00BD3EC2">
            <w:pPr>
              <w:rPr>
                <w:rFonts w:ascii="Baskerville Old Face" w:hAnsi="Baskerville Old Face"/>
                <w:lang w:val="en-US"/>
              </w:rPr>
            </w:pPr>
            <w:r w:rsidRPr="00BD3EC2">
              <w:rPr>
                <w:rFonts w:ascii="Baskerville Old Face" w:hAnsi="Baskerville Old Face"/>
              </w:rPr>
              <w:t>Attitude Toward Using</w:t>
            </w:r>
          </w:p>
        </w:tc>
        <w:tc>
          <w:tcPr>
            <w:tcW w:w="835" w:type="dxa"/>
            <w:tcBorders>
              <w:top w:val="single" w:sz="6" w:space="0" w:color="auto"/>
              <w:left w:val="nil"/>
              <w:bottom w:val="single" w:sz="6" w:space="0" w:color="auto"/>
              <w:right w:val="nil"/>
            </w:tcBorders>
          </w:tcPr>
          <w:p w14:paraId="6782DB57" w14:textId="6A2488EA" w:rsidR="00BD3EC2" w:rsidRPr="00BD3EC2" w:rsidRDefault="00BD3EC2" w:rsidP="00BD3EC2">
            <w:pPr>
              <w:jc w:val="center"/>
              <w:rPr>
                <w:rFonts w:ascii="Baskerville Old Face" w:hAnsi="Baskerville Old Face"/>
                <w:spacing w:val="-4"/>
              </w:rPr>
            </w:pPr>
            <w:r w:rsidRPr="00BD3EC2">
              <w:rPr>
                <w:rFonts w:ascii="Baskerville Old Face" w:hAnsi="Baskerville Old Face"/>
              </w:rPr>
              <w:t>ATU1</w:t>
            </w:r>
          </w:p>
        </w:tc>
        <w:tc>
          <w:tcPr>
            <w:tcW w:w="1387" w:type="dxa"/>
            <w:tcBorders>
              <w:top w:val="single" w:sz="6" w:space="0" w:color="auto"/>
              <w:left w:val="nil"/>
              <w:bottom w:val="single" w:sz="6" w:space="0" w:color="auto"/>
              <w:right w:val="nil"/>
            </w:tcBorders>
          </w:tcPr>
          <w:p w14:paraId="2225966A" w14:textId="63A6AF9E" w:rsidR="00BD3EC2" w:rsidRPr="00BD3EC2" w:rsidRDefault="00BD3EC2" w:rsidP="00BD3EC2">
            <w:pPr>
              <w:jc w:val="center"/>
              <w:rPr>
                <w:rFonts w:ascii="Baskerville Old Face" w:hAnsi="Baskerville Old Face"/>
                <w:lang w:val="en-US"/>
              </w:rPr>
            </w:pPr>
            <w:r w:rsidRPr="00BD3EC2">
              <w:rPr>
                <w:rFonts w:ascii="Baskerville Old Face" w:hAnsi="Baskerville Old Face"/>
              </w:rPr>
              <w:t>0.876</w:t>
            </w:r>
          </w:p>
        </w:tc>
        <w:tc>
          <w:tcPr>
            <w:tcW w:w="1074" w:type="dxa"/>
            <w:tcBorders>
              <w:top w:val="single" w:sz="6" w:space="0" w:color="auto"/>
              <w:left w:val="nil"/>
              <w:bottom w:val="single" w:sz="6" w:space="0" w:color="auto"/>
              <w:right w:val="nil"/>
            </w:tcBorders>
          </w:tcPr>
          <w:p w14:paraId="17081303" w14:textId="43AACE7C" w:rsidR="00BD3EC2" w:rsidRPr="00BD3EC2" w:rsidRDefault="00BD3EC2" w:rsidP="00BD3EC2">
            <w:pPr>
              <w:jc w:val="center"/>
              <w:rPr>
                <w:rFonts w:ascii="Baskerville Old Face" w:hAnsi="Baskerville Old Face"/>
                <w:lang w:val="en-US"/>
              </w:rPr>
            </w:pPr>
            <w:r w:rsidRPr="00BD3EC2">
              <w:rPr>
                <w:rFonts w:ascii="Baskerville Old Face" w:hAnsi="Baskerville Old Face"/>
              </w:rPr>
              <w:t>2.317</w:t>
            </w:r>
          </w:p>
        </w:tc>
        <w:tc>
          <w:tcPr>
            <w:tcW w:w="826" w:type="dxa"/>
            <w:tcBorders>
              <w:top w:val="single" w:sz="6" w:space="0" w:color="auto"/>
              <w:left w:val="nil"/>
              <w:bottom w:val="single" w:sz="6" w:space="0" w:color="auto"/>
              <w:right w:val="nil"/>
            </w:tcBorders>
          </w:tcPr>
          <w:p w14:paraId="2BCE1DE7" w14:textId="0CBDCE8A"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0.932 </w:t>
            </w:r>
          </w:p>
        </w:tc>
        <w:tc>
          <w:tcPr>
            <w:tcW w:w="827" w:type="dxa"/>
            <w:tcBorders>
              <w:top w:val="single" w:sz="6" w:space="0" w:color="auto"/>
              <w:left w:val="nil"/>
              <w:bottom w:val="single" w:sz="6" w:space="0" w:color="auto"/>
              <w:right w:val="nil"/>
            </w:tcBorders>
          </w:tcPr>
          <w:p w14:paraId="1D5DE928" w14:textId="3CB64524"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0.957 </w:t>
            </w:r>
          </w:p>
        </w:tc>
        <w:tc>
          <w:tcPr>
            <w:tcW w:w="883" w:type="dxa"/>
            <w:tcBorders>
              <w:top w:val="single" w:sz="6" w:space="0" w:color="auto"/>
              <w:left w:val="nil"/>
              <w:bottom w:val="single" w:sz="6" w:space="0" w:color="auto"/>
              <w:right w:val="nil"/>
            </w:tcBorders>
          </w:tcPr>
          <w:p w14:paraId="36C66CE3" w14:textId="5BA78C56"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0.881 </w:t>
            </w:r>
          </w:p>
        </w:tc>
      </w:tr>
      <w:tr w:rsidR="00BD3EC2" w:rsidRPr="00765401" w14:paraId="7C831946" w14:textId="77777777" w:rsidTr="00747C29">
        <w:tc>
          <w:tcPr>
            <w:tcW w:w="2956" w:type="dxa"/>
            <w:tcBorders>
              <w:top w:val="single" w:sz="6" w:space="0" w:color="auto"/>
              <w:left w:val="nil"/>
              <w:bottom w:val="single" w:sz="6" w:space="0" w:color="auto"/>
              <w:right w:val="nil"/>
            </w:tcBorders>
          </w:tcPr>
          <w:p w14:paraId="029A1F86"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6DB7F9EB" w14:textId="6562E9A4" w:rsidR="00BD3EC2" w:rsidRPr="00BD3EC2" w:rsidRDefault="00BD3EC2" w:rsidP="00BD3EC2">
            <w:pPr>
              <w:jc w:val="center"/>
              <w:rPr>
                <w:rFonts w:ascii="Baskerville Old Face" w:hAnsi="Baskerville Old Face"/>
                <w:spacing w:val="-4"/>
                <w:lang w:val="en-GB"/>
              </w:rPr>
            </w:pPr>
            <w:r w:rsidRPr="00BD3EC2">
              <w:rPr>
                <w:rFonts w:ascii="Baskerville Old Face" w:hAnsi="Baskerville Old Face"/>
              </w:rPr>
              <w:t>ATU2</w:t>
            </w:r>
          </w:p>
        </w:tc>
        <w:tc>
          <w:tcPr>
            <w:tcW w:w="1387" w:type="dxa"/>
            <w:tcBorders>
              <w:top w:val="single" w:sz="6" w:space="0" w:color="auto"/>
              <w:left w:val="nil"/>
              <w:bottom w:val="single" w:sz="6" w:space="0" w:color="auto"/>
              <w:right w:val="nil"/>
            </w:tcBorders>
          </w:tcPr>
          <w:p w14:paraId="45FBACF3" w14:textId="7EB69759" w:rsidR="00BD3EC2" w:rsidRPr="00BD3EC2" w:rsidRDefault="00BD3EC2" w:rsidP="00BD3EC2">
            <w:pPr>
              <w:jc w:val="center"/>
              <w:rPr>
                <w:rFonts w:ascii="Baskerville Old Face" w:hAnsi="Baskerville Old Face"/>
                <w:lang w:val="en-US"/>
              </w:rPr>
            </w:pPr>
            <w:r w:rsidRPr="00BD3EC2">
              <w:rPr>
                <w:rFonts w:ascii="Baskerville Old Face" w:hAnsi="Baskerville Old Face"/>
              </w:rPr>
              <w:t>0.926</w:t>
            </w:r>
          </w:p>
        </w:tc>
        <w:tc>
          <w:tcPr>
            <w:tcW w:w="1074" w:type="dxa"/>
            <w:tcBorders>
              <w:top w:val="single" w:sz="6" w:space="0" w:color="auto"/>
              <w:left w:val="nil"/>
              <w:bottom w:val="single" w:sz="6" w:space="0" w:color="auto"/>
              <w:right w:val="nil"/>
            </w:tcBorders>
          </w:tcPr>
          <w:p w14:paraId="6326CB81" w14:textId="507C2472" w:rsidR="00BD3EC2" w:rsidRPr="00BD3EC2" w:rsidRDefault="00BD3EC2" w:rsidP="00BD3EC2">
            <w:pPr>
              <w:jc w:val="center"/>
              <w:rPr>
                <w:rFonts w:ascii="Baskerville Old Face" w:hAnsi="Baskerville Old Face"/>
                <w:lang w:val="en-US"/>
              </w:rPr>
            </w:pPr>
            <w:r w:rsidRPr="00BD3EC2">
              <w:rPr>
                <w:rFonts w:ascii="Baskerville Old Face" w:hAnsi="Baskerville Old Face"/>
              </w:rPr>
              <w:t>3.143</w:t>
            </w:r>
          </w:p>
        </w:tc>
        <w:tc>
          <w:tcPr>
            <w:tcW w:w="826" w:type="dxa"/>
            <w:tcBorders>
              <w:top w:val="single" w:sz="6" w:space="0" w:color="auto"/>
              <w:left w:val="nil"/>
              <w:bottom w:val="single" w:sz="6" w:space="0" w:color="auto"/>
              <w:right w:val="nil"/>
            </w:tcBorders>
          </w:tcPr>
          <w:p w14:paraId="6259FCE9"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314869CF"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42100B02" w14:textId="77777777" w:rsidR="00BD3EC2" w:rsidRPr="00BD3EC2" w:rsidRDefault="00BD3EC2" w:rsidP="00BD3EC2">
            <w:pPr>
              <w:jc w:val="center"/>
              <w:rPr>
                <w:rFonts w:ascii="Baskerville Old Face" w:hAnsi="Baskerville Old Face"/>
                <w:lang w:val="en-US"/>
              </w:rPr>
            </w:pPr>
          </w:p>
        </w:tc>
      </w:tr>
      <w:tr w:rsidR="00BD3EC2" w:rsidRPr="00765401" w14:paraId="5D49E5F3" w14:textId="77777777" w:rsidTr="00747C29">
        <w:tc>
          <w:tcPr>
            <w:tcW w:w="2956" w:type="dxa"/>
            <w:tcBorders>
              <w:top w:val="single" w:sz="6" w:space="0" w:color="auto"/>
              <w:left w:val="nil"/>
              <w:bottom w:val="single" w:sz="6" w:space="0" w:color="auto"/>
              <w:right w:val="nil"/>
            </w:tcBorders>
          </w:tcPr>
          <w:p w14:paraId="4C6D928F"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229C42CE" w14:textId="1D14A86A" w:rsidR="00BD3EC2" w:rsidRPr="00BD3EC2" w:rsidRDefault="00BD3EC2" w:rsidP="00BD3EC2">
            <w:pPr>
              <w:jc w:val="center"/>
              <w:rPr>
                <w:rFonts w:ascii="Baskerville Old Face" w:hAnsi="Baskerville Old Face"/>
                <w:spacing w:val="-4"/>
                <w:lang w:val="en-GB"/>
              </w:rPr>
            </w:pPr>
            <w:r w:rsidRPr="00BD3EC2">
              <w:rPr>
                <w:rFonts w:ascii="Baskerville Old Face" w:hAnsi="Baskerville Old Face"/>
              </w:rPr>
              <w:t>ATU3</w:t>
            </w:r>
          </w:p>
        </w:tc>
        <w:tc>
          <w:tcPr>
            <w:tcW w:w="1387" w:type="dxa"/>
            <w:tcBorders>
              <w:top w:val="single" w:sz="6" w:space="0" w:color="auto"/>
              <w:left w:val="nil"/>
              <w:bottom w:val="single" w:sz="6" w:space="0" w:color="auto"/>
              <w:right w:val="nil"/>
            </w:tcBorders>
          </w:tcPr>
          <w:p w14:paraId="5FBB9DEB" w14:textId="20F272B6" w:rsidR="00BD3EC2" w:rsidRPr="00BD3EC2" w:rsidRDefault="00BD3EC2" w:rsidP="00BD3EC2">
            <w:pPr>
              <w:jc w:val="center"/>
              <w:rPr>
                <w:rFonts w:ascii="Baskerville Old Face" w:hAnsi="Baskerville Old Face"/>
                <w:lang w:val="en-US"/>
              </w:rPr>
            </w:pPr>
            <w:r w:rsidRPr="00BD3EC2">
              <w:rPr>
                <w:rFonts w:ascii="Baskerville Old Face" w:hAnsi="Baskerville Old Face"/>
              </w:rPr>
              <w:t>0.946</w:t>
            </w:r>
          </w:p>
        </w:tc>
        <w:tc>
          <w:tcPr>
            <w:tcW w:w="1074" w:type="dxa"/>
            <w:tcBorders>
              <w:top w:val="single" w:sz="6" w:space="0" w:color="auto"/>
              <w:left w:val="nil"/>
              <w:bottom w:val="single" w:sz="6" w:space="0" w:color="auto"/>
              <w:right w:val="nil"/>
            </w:tcBorders>
          </w:tcPr>
          <w:p w14:paraId="3BA62C58" w14:textId="549A1391" w:rsidR="00BD3EC2" w:rsidRPr="00BD3EC2" w:rsidRDefault="00BD3EC2" w:rsidP="00BD3EC2">
            <w:pPr>
              <w:jc w:val="center"/>
              <w:rPr>
                <w:rFonts w:ascii="Baskerville Old Face" w:hAnsi="Baskerville Old Face"/>
                <w:lang w:val="en-US"/>
              </w:rPr>
            </w:pPr>
            <w:r w:rsidRPr="00BD3EC2">
              <w:rPr>
                <w:rFonts w:ascii="Baskerville Old Face" w:hAnsi="Baskerville Old Face"/>
              </w:rPr>
              <w:t>4.660</w:t>
            </w:r>
          </w:p>
        </w:tc>
        <w:tc>
          <w:tcPr>
            <w:tcW w:w="826" w:type="dxa"/>
            <w:tcBorders>
              <w:top w:val="single" w:sz="6" w:space="0" w:color="auto"/>
              <w:left w:val="nil"/>
              <w:bottom w:val="single" w:sz="6" w:space="0" w:color="auto"/>
              <w:right w:val="nil"/>
            </w:tcBorders>
          </w:tcPr>
          <w:p w14:paraId="70FFFBFD"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277318D1"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058BBFCE" w14:textId="77777777" w:rsidR="00BD3EC2" w:rsidRPr="00BD3EC2" w:rsidRDefault="00BD3EC2" w:rsidP="00BD3EC2">
            <w:pPr>
              <w:jc w:val="center"/>
              <w:rPr>
                <w:rFonts w:ascii="Baskerville Old Face" w:hAnsi="Baskerville Old Face"/>
                <w:lang w:val="en-US"/>
              </w:rPr>
            </w:pPr>
          </w:p>
        </w:tc>
      </w:tr>
      <w:tr w:rsidR="00BD3EC2" w:rsidRPr="00765401" w14:paraId="7D965E8C" w14:textId="77777777" w:rsidTr="00747C29">
        <w:tc>
          <w:tcPr>
            <w:tcW w:w="2956" w:type="dxa"/>
            <w:tcBorders>
              <w:top w:val="single" w:sz="6" w:space="0" w:color="auto"/>
              <w:left w:val="nil"/>
              <w:bottom w:val="single" w:sz="6" w:space="0" w:color="auto"/>
              <w:right w:val="nil"/>
            </w:tcBorders>
          </w:tcPr>
          <w:p w14:paraId="77078A3E" w14:textId="755189F9" w:rsidR="00BD3EC2" w:rsidRPr="00BD3EC2" w:rsidRDefault="00BD3EC2" w:rsidP="00BD3EC2">
            <w:pPr>
              <w:rPr>
                <w:rFonts w:ascii="Baskerville Old Face" w:hAnsi="Baskerville Old Face"/>
                <w:lang w:val="en-US"/>
              </w:rPr>
            </w:pPr>
            <w:r w:rsidRPr="00BD3EC2">
              <w:rPr>
                <w:rFonts w:ascii="Baskerville Old Face" w:hAnsi="Baskerville Old Face"/>
              </w:rPr>
              <w:t>Behavioral Intention to Use</w:t>
            </w:r>
          </w:p>
        </w:tc>
        <w:tc>
          <w:tcPr>
            <w:tcW w:w="835" w:type="dxa"/>
            <w:tcBorders>
              <w:top w:val="single" w:sz="6" w:space="0" w:color="auto"/>
              <w:left w:val="nil"/>
              <w:bottom w:val="single" w:sz="6" w:space="0" w:color="auto"/>
              <w:right w:val="nil"/>
            </w:tcBorders>
          </w:tcPr>
          <w:p w14:paraId="774F6D19" w14:textId="77C20561" w:rsidR="00BD3EC2" w:rsidRPr="00BD3EC2" w:rsidRDefault="00BD3EC2" w:rsidP="00BD3EC2">
            <w:pPr>
              <w:jc w:val="center"/>
              <w:rPr>
                <w:rFonts w:ascii="Baskerville Old Face" w:hAnsi="Baskerville Old Face"/>
                <w:spacing w:val="-4"/>
                <w:lang w:val="en-GB"/>
              </w:rPr>
            </w:pPr>
            <w:r w:rsidRPr="00BD3EC2">
              <w:rPr>
                <w:rFonts w:ascii="Baskerville Old Face" w:hAnsi="Baskerville Old Face"/>
              </w:rPr>
              <w:t>BIU1</w:t>
            </w:r>
          </w:p>
        </w:tc>
        <w:tc>
          <w:tcPr>
            <w:tcW w:w="1387" w:type="dxa"/>
            <w:tcBorders>
              <w:top w:val="single" w:sz="6" w:space="0" w:color="auto"/>
              <w:left w:val="nil"/>
              <w:bottom w:val="single" w:sz="6" w:space="0" w:color="auto"/>
              <w:right w:val="nil"/>
            </w:tcBorders>
          </w:tcPr>
          <w:p w14:paraId="3D194C99" w14:textId="0BDD02F8" w:rsidR="00BD3EC2" w:rsidRPr="00BD3EC2" w:rsidRDefault="00BD3EC2" w:rsidP="00BD3EC2">
            <w:pPr>
              <w:jc w:val="center"/>
              <w:rPr>
                <w:rFonts w:ascii="Baskerville Old Face" w:hAnsi="Baskerville Old Face"/>
                <w:lang w:val="en-US"/>
              </w:rPr>
            </w:pPr>
            <w:r w:rsidRPr="00BD3EC2">
              <w:rPr>
                <w:rFonts w:ascii="Baskerville Old Face" w:hAnsi="Baskerville Old Face"/>
              </w:rPr>
              <w:t>0.968</w:t>
            </w:r>
          </w:p>
        </w:tc>
        <w:tc>
          <w:tcPr>
            <w:tcW w:w="1074" w:type="dxa"/>
            <w:tcBorders>
              <w:top w:val="single" w:sz="6" w:space="0" w:color="auto"/>
              <w:left w:val="nil"/>
              <w:bottom w:val="single" w:sz="6" w:space="0" w:color="auto"/>
              <w:right w:val="nil"/>
            </w:tcBorders>
          </w:tcPr>
          <w:p w14:paraId="0E9C4E72" w14:textId="5CDAA487" w:rsidR="00BD3EC2" w:rsidRPr="00BD3EC2" w:rsidRDefault="00BD3EC2" w:rsidP="00BD3EC2">
            <w:pPr>
              <w:jc w:val="center"/>
              <w:rPr>
                <w:rFonts w:ascii="Baskerville Old Face" w:hAnsi="Baskerville Old Face"/>
                <w:lang w:val="en-US"/>
              </w:rPr>
            </w:pPr>
            <w:r w:rsidRPr="00BD3EC2">
              <w:rPr>
                <w:rFonts w:ascii="Baskerville Old Face" w:hAnsi="Baskerville Old Face"/>
              </w:rPr>
              <w:t>6.989</w:t>
            </w:r>
          </w:p>
        </w:tc>
        <w:tc>
          <w:tcPr>
            <w:tcW w:w="826" w:type="dxa"/>
            <w:tcBorders>
              <w:top w:val="single" w:sz="6" w:space="0" w:color="auto"/>
              <w:left w:val="nil"/>
              <w:bottom w:val="single" w:sz="6" w:space="0" w:color="auto"/>
              <w:right w:val="nil"/>
            </w:tcBorders>
          </w:tcPr>
          <w:p w14:paraId="1D7A1C1F" w14:textId="0FFD7FDA"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0.860 </w:t>
            </w:r>
          </w:p>
        </w:tc>
        <w:tc>
          <w:tcPr>
            <w:tcW w:w="827" w:type="dxa"/>
            <w:tcBorders>
              <w:top w:val="single" w:sz="6" w:space="0" w:color="auto"/>
              <w:left w:val="nil"/>
              <w:bottom w:val="single" w:sz="6" w:space="0" w:color="auto"/>
              <w:right w:val="nil"/>
            </w:tcBorders>
          </w:tcPr>
          <w:p w14:paraId="70958748" w14:textId="2D0B0D87"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0.915 </w:t>
            </w:r>
          </w:p>
        </w:tc>
        <w:tc>
          <w:tcPr>
            <w:tcW w:w="883" w:type="dxa"/>
            <w:tcBorders>
              <w:top w:val="single" w:sz="6" w:space="0" w:color="auto"/>
              <w:left w:val="nil"/>
              <w:bottom w:val="single" w:sz="6" w:space="0" w:color="auto"/>
              <w:right w:val="nil"/>
            </w:tcBorders>
          </w:tcPr>
          <w:p w14:paraId="3373D3F0" w14:textId="166E9FED"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0.782 </w:t>
            </w:r>
          </w:p>
        </w:tc>
      </w:tr>
      <w:tr w:rsidR="00BD3EC2" w:rsidRPr="00765401" w14:paraId="0D2975E1" w14:textId="77777777" w:rsidTr="00747C29">
        <w:tc>
          <w:tcPr>
            <w:tcW w:w="2956" w:type="dxa"/>
            <w:tcBorders>
              <w:top w:val="single" w:sz="6" w:space="0" w:color="auto"/>
              <w:left w:val="nil"/>
              <w:bottom w:val="single" w:sz="6" w:space="0" w:color="auto"/>
              <w:right w:val="nil"/>
            </w:tcBorders>
          </w:tcPr>
          <w:p w14:paraId="0CB62230"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424A52B2" w14:textId="0E4DBCB9" w:rsidR="00BD3EC2" w:rsidRPr="00BD3EC2" w:rsidRDefault="00BD3EC2" w:rsidP="00BD3EC2">
            <w:pPr>
              <w:jc w:val="center"/>
              <w:rPr>
                <w:rFonts w:ascii="Baskerville Old Face" w:hAnsi="Baskerville Old Face"/>
                <w:spacing w:val="-4"/>
                <w:lang w:val="en-GB"/>
              </w:rPr>
            </w:pPr>
            <w:r w:rsidRPr="00BD3EC2">
              <w:rPr>
                <w:rFonts w:ascii="Baskerville Old Face" w:hAnsi="Baskerville Old Face"/>
              </w:rPr>
              <w:t>BIU2</w:t>
            </w:r>
          </w:p>
        </w:tc>
        <w:tc>
          <w:tcPr>
            <w:tcW w:w="1387" w:type="dxa"/>
            <w:tcBorders>
              <w:top w:val="single" w:sz="6" w:space="0" w:color="auto"/>
              <w:left w:val="nil"/>
              <w:bottom w:val="single" w:sz="6" w:space="0" w:color="auto"/>
              <w:right w:val="nil"/>
            </w:tcBorders>
          </w:tcPr>
          <w:p w14:paraId="3853468A" w14:textId="5C11BEFA" w:rsidR="00BD3EC2" w:rsidRPr="00BD3EC2" w:rsidRDefault="00BD3EC2" w:rsidP="00BD3EC2">
            <w:pPr>
              <w:jc w:val="center"/>
              <w:rPr>
                <w:rFonts w:ascii="Baskerville Old Face" w:hAnsi="Baskerville Old Face"/>
                <w:lang w:val="en-US"/>
              </w:rPr>
            </w:pPr>
            <w:r w:rsidRPr="00BD3EC2">
              <w:rPr>
                <w:rFonts w:ascii="Baskerville Old Face" w:hAnsi="Baskerville Old Face"/>
              </w:rPr>
              <w:t>0.934</w:t>
            </w:r>
          </w:p>
        </w:tc>
        <w:tc>
          <w:tcPr>
            <w:tcW w:w="1074" w:type="dxa"/>
            <w:tcBorders>
              <w:top w:val="single" w:sz="6" w:space="0" w:color="auto"/>
              <w:left w:val="nil"/>
              <w:bottom w:val="single" w:sz="6" w:space="0" w:color="auto"/>
              <w:right w:val="nil"/>
            </w:tcBorders>
          </w:tcPr>
          <w:p w14:paraId="6DC5E7BC" w14:textId="1C0DE5B6" w:rsidR="00BD3EC2" w:rsidRPr="00BD3EC2" w:rsidRDefault="00BD3EC2" w:rsidP="00BD3EC2">
            <w:pPr>
              <w:jc w:val="center"/>
              <w:rPr>
                <w:rFonts w:ascii="Baskerville Old Face" w:hAnsi="Baskerville Old Face"/>
                <w:lang w:val="en-US"/>
              </w:rPr>
            </w:pPr>
            <w:r w:rsidRPr="00BD3EC2">
              <w:rPr>
                <w:rFonts w:ascii="Baskerville Old Face" w:hAnsi="Baskerville Old Face"/>
              </w:rPr>
              <w:t>4.235</w:t>
            </w:r>
          </w:p>
        </w:tc>
        <w:tc>
          <w:tcPr>
            <w:tcW w:w="826" w:type="dxa"/>
            <w:tcBorders>
              <w:top w:val="single" w:sz="6" w:space="0" w:color="auto"/>
              <w:left w:val="nil"/>
              <w:bottom w:val="single" w:sz="6" w:space="0" w:color="auto"/>
              <w:right w:val="nil"/>
            </w:tcBorders>
          </w:tcPr>
          <w:p w14:paraId="5C57FBB3"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365FEB27"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18CD0AF1" w14:textId="77777777" w:rsidR="00BD3EC2" w:rsidRPr="00BD3EC2" w:rsidRDefault="00BD3EC2" w:rsidP="00BD3EC2">
            <w:pPr>
              <w:jc w:val="center"/>
              <w:rPr>
                <w:rFonts w:ascii="Baskerville Old Face" w:hAnsi="Baskerville Old Face"/>
                <w:lang w:val="en-US"/>
              </w:rPr>
            </w:pPr>
          </w:p>
        </w:tc>
      </w:tr>
      <w:tr w:rsidR="00BD3EC2" w:rsidRPr="00765401" w14:paraId="22632025" w14:textId="77777777" w:rsidTr="00747C29">
        <w:tc>
          <w:tcPr>
            <w:tcW w:w="2956" w:type="dxa"/>
            <w:tcBorders>
              <w:top w:val="single" w:sz="6" w:space="0" w:color="auto"/>
              <w:left w:val="nil"/>
              <w:bottom w:val="single" w:sz="6" w:space="0" w:color="auto"/>
              <w:right w:val="nil"/>
            </w:tcBorders>
          </w:tcPr>
          <w:p w14:paraId="0A9BE04E" w14:textId="77777777"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6" w:space="0" w:color="auto"/>
              <w:right w:val="nil"/>
            </w:tcBorders>
          </w:tcPr>
          <w:p w14:paraId="18F8C038" w14:textId="0F1112EF" w:rsidR="00BD3EC2" w:rsidRPr="00BD3EC2" w:rsidRDefault="00BD3EC2" w:rsidP="00BD3EC2">
            <w:pPr>
              <w:jc w:val="center"/>
              <w:rPr>
                <w:rFonts w:ascii="Baskerville Old Face" w:hAnsi="Baskerville Old Face"/>
                <w:spacing w:val="-4"/>
                <w:lang w:val="en-GB"/>
              </w:rPr>
            </w:pPr>
            <w:r w:rsidRPr="00BD3EC2">
              <w:rPr>
                <w:rFonts w:ascii="Baskerville Old Face" w:hAnsi="Baskerville Old Face"/>
              </w:rPr>
              <w:t>BIU3</w:t>
            </w:r>
          </w:p>
        </w:tc>
        <w:tc>
          <w:tcPr>
            <w:tcW w:w="1387" w:type="dxa"/>
            <w:tcBorders>
              <w:top w:val="single" w:sz="6" w:space="0" w:color="auto"/>
              <w:left w:val="nil"/>
              <w:bottom w:val="single" w:sz="6" w:space="0" w:color="auto"/>
              <w:right w:val="nil"/>
            </w:tcBorders>
          </w:tcPr>
          <w:p w14:paraId="19F2DA72" w14:textId="0AD39F3A" w:rsidR="00BD3EC2" w:rsidRPr="00BD3EC2" w:rsidRDefault="00BD3EC2" w:rsidP="00BD3EC2">
            <w:pPr>
              <w:jc w:val="center"/>
              <w:rPr>
                <w:rFonts w:ascii="Baskerville Old Face" w:hAnsi="Baskerville Old Face"/>
                <w:lang w:val="en-US"/>
              </w:rPr>
            </w:pPr>
            <w:r w:rsidRPr="00BD3EC2">
              <w:rPr>
                <w:rFonts w:ascii="Baskerville Old Face" w:hAnsi="Baskerville Old Face"/>
              </w:rPr>
              <w:t>0.946</w:t>
            </w:r>
          </w:p>
        </w:tc>
        <w:tc>
          <w:tcPr>
            <w:tcW w:w="1074" w:type="dxa"/>
            <w:tcBorders>
              <w:top w:val="single" w:sz="6" w:space="0" w:color="auto"/>
              <w:left w:val="nil"/>
              <w:bottom w:val="single" w:sz="6" w:space="0" w:color="auto"/>
              <w:right w:val="nil"/>
            </w:tcBorders>
          </w:tcPr>
          <w:p w14:paraId="14B30070" w14:textId="7DD3C5CF" w:rsidR="00BD3EC2" w:rsidRPr="00BD3EC2" w:rsidRDefault="00BD3EC2" w:rsidP="00BD3EC2">
            <w:pPr>
              <w:jc w:val="center"/>
              <w:rPr>
                <w:rFonts w:ascii="Baskerville Old Face" w:hAnsi="Baskerville Old Face"/>
                <w:lang w:val="en-US"/>
              </w:rPr>
            </w:pPr>
            <w:r w:rsidRPr="00BD3EC2">
              <w:rPr>
                <w:rFonts w:ascii="Baskerville Old Face" w:hAnsi="Baskerville Old Face"/>
              </w:rPr>
              <w:t>4.572</w:t>
            </w:r>
          </w:p>
        </w:tc>
        <w:tc>
          <w:tcPr>
            <w:tcW w:w="826" w:type="dxa"/>
            <w:tcBorders>
              <w:top w:val="single" w:sz="6" w:space="0" w:color="auto"/>
              <w:left w:val="nil"/>
              <w:bottom w:val="single" w:sz="6" w:space="0" w:color="auto"/>
              <w:right w:val="nil"/>
            </w:tcBorders>
          </w:tcPr>
          <w:p w14:paraId="322484EE" w14:textId="77777777"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6" w:space="0" w:color="auto"/>
              <w:right w:val="nil"/>
            </w:tcBorders>
          </w:tcPr>
          <w:p w14:paraId="3E0C79CD" w14:textId="77777777"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6" w:space="0" w:color="auto"/>
              <w:right w:val="nil"/>
            </w:tcBorders>
          </w:tcPr>
          <w:p w14:paraId="7FA9710E" w14:textId="77777777" w:rsidR="00BD3EC2" w:rsidRPr="00BD3EC2" w:rsidRDefault="00BD3EC2" w:rsidP="00BD3EC2">
            <w:pPr>
              <w:jc w:val="center"/>
              <w:rPr>
                <w:rFonts w:ascii="Baskerville Old Face" w:hAnsi="Baskerville Old Face"/>
                <w:lang w:val="en-US"/>
              </w:rPr>
            </w:pPr>
          </w:p>
        </w:tc>
      </w:tr>
      <w:tr w:rsidR="00BD3EC2" w:rsidRPr="00765401" w14:paraId="79BC5A76" w14:textId="77777777" w:rsidTr="00747C29">
        <w:tc>
          <w:tcPr>
            <w:tcW w:w="2956" w:type="dxa"/>
            <w:tcBorders>
              <w:top w:val="single" w:sz="6" w:space="0" w:color="auto"/>
              <w:left w:val="nil"/>
              <w:bottom w:val="single" w:sz="6" w:space="0" w:color="auto"/>
              <w:right w:val="nil"/>
            </w:tcBorders>
          </w:tcPr>
          <w:p w14:paraId="4FD5013C" w14:textId="23212D10" w:rsidR="00BD3EC2" w:rsidRPr="00BD3EC2" w:rsidRDefault="00BD3EC2" w:rsidP="00BD3EC2">
            <w:pPr>
              <w:rPr>
                <w:rFonts w:ascii="Baskerville Old Face" w:hAnsi="Baskerville Old Face"/>
                <w:lang w:val="en-US"/>
              </w:rPr>
            </w:pPr>
            <w:r w:rsidRPr="00BD3EC2">
              <w:rPr>
                <w:rFonts w:ascii="Baskerville Old Face" w:hAnsi="Baskerville Old Face"/>
              </w:rPr>
              <w:t>Actually System Use</w:t>
            </w:r>
          </w:p>
        </w:tc>
        <w:tc>
          <w:tcPr>
            <w:tcW w:w="835" w:type="dxa"/>
            <w:tcBorders>
              <w:top w:val="single" w:sz="6" w:space="0" w:color="auto"/>
              <w:left w:val="nil"/>
              <w:bottom w:val="single" w:sz="6" w:space="0" w:color="auto"/>
              <w:right w:val="nil"/>
            </w:tcBorders>
          </w:tcPr>
          <w:p w14:paraId="399D33D0" w14:textId="544FE9E4" w:rsidR="00BD3EC2" w:rsidRPr="00BD3EC2" w:rsidRDefault="00BD3EC2" w:rsidP="00BD3EC2">
            <w:pPr>
              <w:jc w:val="center"/>
              <w:rPr>
                <w:rFonts w:ascii="Baskerville Old Face" w:hAnsi="Baskerville Old Face"/>
                <w:spacing w:val="-4"/>
                <w:lang w:val="en-GB"/>
              </w:rPr>
            </w:pPr>
            <w:r w:rsidRPr="00BD3EC2">
              <w:rPr>
                <w:rFonts w:ascii="Baskerville Old Face" w:hAnsi="Baskerville Old Face"/>
              </w:rPr>
              <w:t>ASU1</w:t>
            </w:r>
          </w:p>
        </w:tc>
        <w:tc>
          <w:tcPr>
            <w:tcW w:w="1387" w:type="dxa"/>
            <w:tcBorders>
              <w:top w:val="single" w:sz="6" w:space="0" w:color="auto"/>
              <w:left w:val="nil"/>
              <w:bottom w:val="single" w:sz="6" w:space="0" w:color="auto"/>
              <w:right w:val="nil"/>
            </w:tcBorders>
          </w:tcPr>
          <w:p w14:paraId="5ED9844F" w14:textId="7D6244A1" w:rsidR="00BD3EC2" w:rsidRPr="00BD3EC2" w:rsidRDefault="00BD3EC2" w:rsidP="00BD3EC2">
            <w:pPr>
              <w:jc w:val="center"/>
              <w:rPr>
                <w:rFonts w:ascii="Baskerville Old Face" w:hAnsi="Baskerville Old Face"/>
                <w:lang w:val="en-US"/>
              </w:rPr>
            </w:pPr>
            <w:r w:rsidRPr="00BD3EC2">
              <w:rPr>
                <w:rFonts w:ascii="Baskerville Old Face" w:hAnsi="Baskerville Old Face"/>
              </w:rPr>
              <w:t>0.962</w:t>
            </w:r>
          </w:p>
        </w:tc>
        <w:tc>
          <w:tcPr>
            <w:tcW w:w="1074" w:type="dxa"/>
            <w:tcBorders>
              <w:top w:val="single" w:sz="6" w:space="0" w:color="auto"/>
              <w:left w:val="nil"/>
              <w:bottom w:val="single" w:sz="6" w:space="0" w:color="auto"/>
              <w:right w:val="nil"/>
            </w:tcBorders>
          </w:tcPr>
          <w:p w14:paraId="59B5AB0E" w14:textId="31C59E65" w:rsidR="00BD3EC2" w:rsidRPr="00BD3EC2" w:rsidRDefault="00BD3EC2" w:rsidP="00BD3EC2">
            <w:pPr>
              <w:jc w:val="center"/>
              <w:rPr>
                <w:rFonts w:ascii="Baskerville Old Face" w:hAnsi="Baskerville Old Face"/>
                <w:lang w:val="en-US"/>
              </w:rPr>
            </w:pPr>
            <w:r w:rsidRPr="00BD3EC2">
              <w:rPr>
                <w:rFonts w:ascii="Baskerville Old Face" w:hAnsi="Baskerville Old Face"/>
              </w:rPr>
              <w:t>5.572</w:t>
            </w:r>
          </w:p>
        </w:tc>
        <w:tc>
          <w:tcPr>
            <w:tcW w:w="826" w:type="dxa"/>
            <w:tcBorders>
              <w:top w:val="single" w:sz="6" w:space="0" w:color="auto"/>
              <w:left w:val="nil"/>
              <w:bottom w:val="single" w:sz="6" w:space="0" w:color="auto"/>
              <w:right w:val="nil"/>
            </w:tcBorders>
          </w:tcPr>
          <w:p w14:paraId="2970288E" w14:textId="7677791A"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0.953 </w:t>
            </w:r>
          </w:p>
        </w:tc>
        <w:tc>
          <w:tcPr>
            <w:tcW w:w="827" w:type="dxa"/>
            <w:tcBorders>
              <w:top w:val="single" w:sz="6" w:space="0" w:color="auto"/>
              <w:left w:val="nil"/>
              <w:bottom w:val="single" w:sz="6" w:space="0" w:color="auto"/>
              <w:right w:val="nil"/>
            </w:tcBorders>
          </w:tcPr>
          <w:p w14:paraId="4ED09BB6" w14:textId="714A4565"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0.977 </w:t>
            </w:r>
          </w:p>
        </w:tc>
        <w:tc>
          <w:tcPr>
            <w:tcW w:w="883" w:type="dxa"/>
            <w:tcBorders>
              <w:top w:val="single" w:sz="6" w:space="0" w:color="auto"/>
              <w:left w:val="nil"/>
              <w:bottom w:val="single" w:sz="6" w:space="0" w:color="auto"/>
              <w:right w:val="nil"/>
            </w:tcBorders>
          </w:tcPr>
          <w:p w14:paraId="33F283F0" w14:textId="65AEBEC3" w:rsidR="00BD3EC2" w:rsidRPr="00BD3EC2" w:rsidRDefault="00BD3EC2" w:rsidP="00BD3EC2">
            <w:pPr>
              <w:jc w:val="center"/>
              <w:rPr>
                <w:rFonts w:ascii="Baskerville Old Face" w:hAnsi="Baskerville Old Face"/>
                <w:lang w:val="en-US"/>
              </w:rPr>
            </w:pPr>
            <w:r w:rsidRPr="00BD3EC2">
              <w:rPr>
                <w:rFonts w:ascii="Baskerville Old Face" w:hAnsi="Baskerville Old Face"/>
              </w:rPr>
              <w:t xml:space="preserve">0.955 </w:t>
            </w:r>
          </w:p>
        </w:tc>
      </w:tr>
      <w:tr w:rsidR="00BD3EC2" w:rsidRPr="00765401" w14:paraId="3A235F93" w14:textId="77777777" w:rsidTr="00747C29">
        <w:tc>
          <w:tcPr>
            <w:tcW w:w="2956" w:type="dxa"/>
            <w:tcBorders>
              <w:top w:val="single" w:sz="6" w:space="0" w:color="auto"/>
              <w:left w:val="nil"/>
              <w:bottom w:val="single" w:sz="2" w:space="0" w:color="auto"/>
              <w:right w:val="nil"/>
            </w:tcBorders>
          </w:tcPr>
          <w:p w14:paraId="49E75D9F" w14:textId="4D6E7834" w:rsidR="00BD3EC2" w:rsidRPr="00BD3EC2" w:rsidRDefault="00BD3EC2" w:rsidP="00BD3EC2">
            <w:pPr>
              <w:jc w:val="center"/>
              <w:rPr>
                <w:rFonts w:ascii="Baskerville Old Face" w:hAnsi="Baskerville Old Face"/>
                <w:lang w:val="en-US"/>
              </w:rPr>
            </w:pPr>
          </w:p>
        </w:tc>
        <w:tc>
          <w:tcPr>
            <w:tcW w:w="835" w:type="dxa"/>
            <w:tcBorders>
              <w:top w:val="single" w:sz="6" w:space="0" w:color="auto"/>
              <w:left w:val="nil"/>
              <w:bottom w:val="single" w:sz="2" w:space="0" w:color="auto"/>
              <w:right w:val="nil"/>
            </w:tcBorders>
          </w:tcPr>
          <w:p w14:paraId="4BFF873C" w14:textId="2E70B782" w:rsidR="00BD3EC2" w:rsidRPr="00BD3EC2" w:rsidRDefault="00BD3EC2" w:rsidP="00BD3EC2">
            <w:pPr>
              <w:jc w:val="center"/>
              <w:rPr>
                <w:rFonts w:ascii="Baskerville Old Face" w:hAnsi="Baskerville Old Face"/>
                <w:spacing w:val="-4"/>
                <w:lang w:val="en-GB"/>
              </w:rPr>
            </w:pPr>
            <w:r w:rsidRPr="00BD3EC2">
              <w:rPr>
                <w:rFonts w:ascii="Baskerville Old Face" w:hAnsi="Baskerville Old Face"/>
              </w:rPr>
              <w:t>ASU2</w:t>
            </w:r>
          </w:p>
        </w:tc>
        <w:tc>
          <w:tcPr>
            <w:tcW w:w="1387" w:type="dxa"/>
            <w:tcBorders>
              <w:top w:val="single" w:sz="6" w:space="0" w:color="auto"/>
              <w:left w:val="nil"/>
              <w:bottom w:val="single" w:sz="2" w:space="0" w:color="auto"/>
              <w:right w:val="nil"/>
            </w:tcBorders>
          </w:tcPr>
          <w:p w14:paraId="24F3E6E9" w14:textId="798B27E5" w:rsidR="00BD3EC2" w:rsidRPr="00BD3EC2" w:rsidRDefault="00BD3EC2" w:rsidP="00BD3EC2">
            <w:pPr>
              <w:jc w:val="center"/>
              <w:rPr>
                <w:rFonts w:ascii="Baskerville Old Face" w:hAnsi="Baskerville Old Face"/>
                <w:lang w:val="en-US"/>
              </w:rPr>
            </w:pPr>
            <w:r w:rsidRPr="00BD3EC2">
              <w:rPr>
                <w:rFonts w:ascii="Baskerville Old Face" w:hAnsi="Baskerville Old Face"/>
              </w:rPr>
              <w:t>0.876</w:t>
            </w:r>
          </w:p>
        </w:tc>
        <w:tc>
          <w:tcPr>
            <w:tcW w:w="1074" w:type="dxa"/>
            <w:tcBorders>
              <w:top w:val="single" w:sz="6" w:space="0" w:color="auto"/>
              <w:left w:val="nil"/>
              <w:bottom w:val="single" w:sz="2" w:space="0" w:color="auto"/>
              <w:right w:val="nil"/>
            </w:tcBorders>
          </w:tcPr>
          <w:p w14:paraId="3BEE3184" w14:textId="44A3FD56" w:rsidR="00BD3EC2" w:rsidRPr="00BD3EC2" w:rsidRDefault="00BD3EC2" w:rsidP="00BD3EC2">
            <w:pPr>
              <w:jc w:val="center"/>
              <w:rPr>
                <w:rFonts w:ascii="Baskerville Old Face" w:hAnsi="Baskerville Old Face"/>
                <w:lang w:val="en-US"/>
              </w:rPr>
            </w:pPr>
            <w:r w:rsidRPr="00BD3EC2">
              <w:rPr>
                <w:rFonts w:ascii="Baskerville Old Face" w:hAnsi="Baskerville Old Face"/>
              </w:rPr>
              <w:t>2.583</w:t>
            </w:r>
          </w:p>
        </w:tc>
        <w:tc>
          <w:tcPr>
            <w:tcW w:w="826" w:type="dxa"/>
            <w:tcBorders>
              <w:top w:val="single" w:sz="6" w:space="0" w:color="auto"/>
              <w:left w:val="nil"/>
              <w:bottom w:val="single" w:sz="2" w:space="0" w:color="auto"/>
              <w:right w:val="nil"/>
            </w:tcBorders>
          </w:tcPr>
          <w:p w14:paraId="3BEE699F" w14:textId="623A966B" w:rsidR="00BD3EC2" w:rsidRPr="00BD3EC2" w:rsidRDefault="00BD3EC2" w:rsidP="00BD3EC2">
            <w:pPr>
              <w:jc w:val="center"/>
              <w:rPr>
                <w:rFonts w:ascii="Baskerville Old Face" w:hAnsi="Baskerville Old Face"/>
                <w:lang w:val="en-US"/>
              </w:rPr>
            </w:pPr>
          </w:p>
        </w:tc>
        <w:tc>
          <w:tcPr>
            <w:tcW w:w="827" w:type="dxa"/>
            <w:tcBorders>
              <w:top w:val="single" w:sz="6" w:space="0" w:color="auto"/>
              <w:left w:val="nil"/>
              <w:bottom w:val="single" w:sz="2" w:space="0" w:color="auto"/>
              <w:right w:val="nil"/>
            </w:tcBorders>
          </w:tcPr>
          <w:p w14:paraId="4456DC57" w14:textId="7CA98054" w:rsidR="00BD3EC2" w:rsidRPr="00BD3EC2" w:rsidRDefault="00BD3EC2" w:rsidP="00BD3EC2">
            <w:pPr>
              <w:jc w:val="center"/>
              <w:rPr>
                <w:rFonts w:ascii="Baskerville Old Face" w:hAnsi="Baskerville Old Face"/>
                <w:lang w:val="en-US"/>
              </w:rPr>
            </w:pPr>
          </w:p>
        </w:tc>
        <w:tc>
          <w:tcPr>
            <w:tcW w:w="883" w:type="dxa"/>
            <w:tcBorders>
              <w:top w:val="single" w:sz="6" w:space="0" w:color="auto"/>
              <w:left w:val="nil"/>
              <w:bottom w:val="single" w:sz="2" w:space="0" w:color="auto"/>
              <w:right w:val="nil"/>
            </w:tcBorders>
          </w:tcPr>
          <w:p w14:paraId="534FDECE" w14:textId="0DAD0138" w:rsidR="00BD3EC2" w:rsidRPr="00BD3EC2" w:rsidRDefault="00BD3EC2" w:rsidP="00BD3EC2">
            <w:pPr>
              <w:jc w:val="center"/>
              <w:rPr>
                <w:rFonts w:ascii="Baskerville Old Face" w:hAnsi="Baskerville Old Face"/>
                <w:lang w:val="en-US"/>
              </w:rPr>
            </w:pPr>
          </w:p>
        </w:tc>
      </w:tr>
    </w:tbl>
    <w:p w14:paraId="08D0F1E1" w14:textId="77777777" w:rsidR="00BD3EC2" w:rsidRDefault="00BD3EC2" w:rsidP="00BD3EC2">
      <w:pPr>
        <w:tabs>
          <w:tab w:val="left" w:pos="426"/>
        </w:tabs>
        <w:jc w:val="both"/>
        <w:rPr>
          <w:rFonts w:ascii="Baskerville Old Face" w:hAnsi="Baskerville Old Face"/>
        </w:rPr>
      </w:pPr>
    </w:p>
    <w:p w14:paraId="2C246C52" w14:textId="0F0723EA" w:rsidR="00D04309" w:rsidRPr="00BD3EC2" w:rsidRDefault="00BD3EC2" w:rsidP="00BD3EC2">
      <w:pPr>
        <w:tabs>
          <w:tab w:val="left" w:pos="426"/>
        </w:tabs>
        <w:jc w:val="both"/>
        <w:rPr>
          <w:rFonts w:ascii="Baskerville Old Face" w:hAnsi="Baskerville Old Face"/>
        </w:rPr>
      </w:pPr>
      <w:r>
        <w:rPr>
          <w:rFonts w:ascii="Baskerville Old Face" w:hAnsi="Baskerville Old Face"/>
        </w:rPr>
        <w:tab/>
      </w:r>
      <w:r w:rsidR="00D04309" w:rsidRPr="00D04309">
        <w:rPr>
          <w:rFonts w:ascii="Baskerville Old Face" w:hAnsi="Baskerville Old Face"/>
        </w:rPr>
        <w:t xml:space="preserve">Based on Table 2, for the Simple Scanner Application, all indicators have loading factor values </w:t>
      </w:r>
      <w:r w:rsidR="00D04309" w:rsidRPr="00D04309">
        <w:t>​​</w:t>
      </w:r>
      <w:r w:rsidR="00D04309" w:rsidRPr="00D04309">
        <w:rPr>
          <w:rFonts w:ascii="Baskerville Old Face" w:hAnsi="Baskerville Old Face"/>
        </w:rPr>
        <w:t xml:space="preserve">above 0.7, with values </w:t>
      </w:r>
      <w:r w:rsidR="00D04309" w:rsidRPr="00D04309">
        <w:t>​​</w:t>
      </w:r>
      <w:r w:rsidR="00D04309" w:rsidRPr="00D04309">
        <w:rPr>
          <w:rFonts w:ascii="Baskerville Old Face" w:hAnsi="Baskerville Old Face"/>
        </w:rPr>
        <w:t>ranging from 0.849 to 0.978. This indicates that all indicators have good convergent validity for their respective constructs, in accordance with the recommended minimum criteria (</w:t>
      </w:r>
      <w:r w:rsidR="00D04309" w:rsidRPr="00D04309">
        <w:rPr>
          <w:rFonts w:ascii="Baskerville Old Face" w:hAnsi="Baskerville Old Face" w:cs="Baskerville Old Face"/>
        </w:rPr>
        <w:t>≥</w:t>
      </w:r>
      <w:r w:rsidR="00D04309" w:rsidRPr="00D04309">
        <w:rPr>
          <w:rFonts w:ascii="Baskerville Old Face" w:hAnsi="Baskerville Old Face"/>
        </w:rPr>
        <w:t xml:space="preserve"> 0.7). Cronbach's Alpha (CA) </w:t>
      </w:r>
      <w:r w:rsidR="00D04309" w:rsidRPr="00D04309">
        <w:rPr>
          <w:rFonts w:ascii="Baskerville Old Face" w:hAnsi="Baskerville Old Face"/>
        </w:rPr>
        <w:lastRenderedPageBreak/>
        <w:t xml:space="preserve">values </w:t>
      </w:r>
      <w:r w:rsidR="00D04309" w:rsidRPr="00D04309">
        <w:t>​​</w:t>
      </w:r>
      <w:r w:rsidR="00D04309" w:rsidRPr="00D04309">
        <w:rPr>
          <w:rFonts w:ascii="Baskerville Old Face" w:hAnsi="Baskerville Old Face"/>
        </w:rPr>
        <w:t xml:space="preserve">for all constructs also indicate excellent internal reliability, with values </w:t>
      </w:r>
      <w:r w:rsidR="00D04309" w:rsidRPr="00D04309">
        <w:t>​​</w:t>
      </w:r>
      <w:r w:rsidR="00D04309" w:rsidRPr="00D04309">
        <w:rPr>
          <w:rFonts w:ascii="Baskerville Old Face" w:hAnsi="Baskerville Old Face"/>
        </w:rPr>
        <w:t>ranging from 0.860 (Behavioral Intention to Use) to 0.953 (Actual System Use), and all exceeding the minimum threshold of 0.7</w:t>
      </w:r>
      <w:r w:rsidRPr="00BD3EC2">
        <w:rPr>
          <w:rFonts w:ascii="Baskerville Old Face" w:hAnsi="Baskerville Old Face"/>
        </w:rPr>
        <w:t xml:space="preserve">. </w:t>
      </w:r>
      <w:r w:rsidR="00D04309" w:rsidRPr="00D04309">
        <w:rPr>
          <w:rFonts w:ascii="Baskerville Old Face" w:hAnsi="Baskerville Old Face"/>
        </w:rPr>
        <w:t xml:space="preserve">This indicates that the items in each construct have high internal consistency. Furthermore, the Composite Reliability (CR) values </w:t>
      </w:r>
      <w:r w:rsidR="00D04309" w:rsidRPr="00D04309">
        <w:t>​​</w:t>
      </w:r>
      <w:r w:rsidR="00D04309" w:rsidRPr="00D04309">
        <w:rPr>
          <w:rFonts w:ascii="Baskerville Old Face" w:hAnsi="Baskerville Old Face"/>
        </w:rPr>
        <w:t xml:space="preserve">for all constructs are above 0.8, precisely between 0.915 and 0.977, which indicates that these constructs have very strong composite reliability. Finally, the Average Variance Extracted (AVE) value for each construct has also met the convergent validity standard, with values </w:t>
      </w:r>
      <w:r w:rsidR="00D04309" w:rsidRPr="00D04309">
        <w:t>​​</w:t>
      </w:r>
      <w:r w:rsidR="00D04309" w:rsidRPr="00D04309">
        <w:rPr>
          <w:rFonts w:ascii="Baskerville Old Face" w:hAnsi="Baskerville Old Face"/>
        </w:rPr>
        <w:t>ranging from 0.782 (Behavioral Intention to Use) to 0.955 (Actually System Use), all of which are above the minimum threshold of 0.5.</w:t>
      </w:r>
    </w:p>
    <w:p w14:paraId="2FAB5B1E" w14:textId="55866C7B" w:rsidR="00C13D44" w:rsidRPr="00366BEE" w:rsidRDefault="00D04309" w:rsidP="00C13D44">
      <w:pPr>
        <w:pStyle w:val="ListParagraph"/>
        <w:numPr>
          <w:ilvl w:val="0"/>
          <w:numId w:val="19"/>
        </w:numPr>
        <w:tabs>
          <w:tab w:val="left" w:pos="426"/>
        </w:tabs>
        <w:ind w:left="426"/>
        <w:jc w:val="both"/>
        <w:rPr>
          <w:rFonts w:ascii="Baskerville Old Face" w:hAnsi="Baskerville Old Face"/>
          <w:sz w:val="20"/>
          <w:szCs w:val="20"/>
        </w:rPr>
      </w:pPr>
      <w:r w:rsidRPr="00366BEE">
        <w:rPr>
          <w:rFonts w:ascii="Baskerville Old Face" w:hAnsi="Baskerville Old Face"/>
          <w:sz w:val="20"/>
          <w:szCs w:val="20"/>
        </w:rPr>
        <w:t>Discriminant Validity</w:t>
      </w:r>
    </w:p>
    <w:p w14:paraId="201DD414" w14:textId="272CDFE6" w:rsidR="00E16DAB" w:rsidRPr="00366BEE" w:rsidRDefault="00D04309" w:rsidP="00366BEE">
      <w:pPr>
        <w:pStyle w:val="ListParagraph"/>
        <w:spacing w:line="240" w:lineRule="auto"/>
        <w:ind w:left="0" w:firstLine="426"/>
        <w:jc w:val="both"/>
        <w:rPr>
          <w:rFonts w:ascii="Baskerville Old Face" w:hAnsi="Baskerville Old Face"/>
          <w:sz w:val="20"/>
          <w:szCs w:val="20"/>
        </w:rPr>
      </w:pPr>
      <w:r w:rsidRPr="00366BEE">
        <w:rPr>
          <w:rFonts w:ascii="Baskerville Old Face" w:hAnsi="Baskerville Old Face"/>
          <w:sz w:val="20"/>
          <w:szCs w:val="20"/>
        </w:rPr>
        <w:t>A statistical measure to demonstrate that an instrument or construct is truly different from another instrument or construct that is theoretically unrelated, by measuring different constructs that are expected to have no high correlation with each other. The following are the results of discriminant validity on the CamScanner and Simple Scanner applications, which can be seen in Tables 3 and 4 below</w:t>
      </w:r>
      <w:r w:rsidR="00E16DAB" w:rsidRPr="00366BEE">
        <w:rPr>
          <w:rFonts w:ascii="Baskerville Old Face" w:hAnsi="Baskerville Old Face"/>
          <w:sz w:val="20"/>
          <w:szCs w:val="20"/>
        </w:rPr>
        <w:t>.</w:t>
      </w:r>
    </w:p>
    <w:p w14:paraId="376E1D11" w14:textId="5D2419CC" w:rsidR="00E16DAB" w:rsidRPr="00E16DAB" w:rsidRDefault="00D04309" w:rsidP="00E16DAB">
      <w:pPr>
        <w:tabs>
          <w:tab w:val="left" w:pos="3678"/>
        </w:tabs>
        <w:jc w:val="center"/>
        <w:rPr>
          <w:rFonts w:ascii="Baskerville Old Face" w:hAnsi="Baskerville Old Face"/>
        </w:rPr>
      </w:pPr>
      <w:r w:rsidRPr="00D04309">
        <w:rPr>
          <w:rFonts w:ascii="Baskerville Old Face" w:hAnsi="Baskerville Old Face"/>
          <w:b/>
          <w:bCs/>
        </w:rPr>
        <w:t>Table 3.</w:t>
      </w:r>
      <w:r w:rsidRPr="00D04309">
        <w:rPr>
          <w:rFonts w:ascii="Baskerville Old Face" w:hAnsi="Baskerville Old Face"/>
        </w:rPr>
        <w:t xml:space="preserve"> Results of the Fornell-Lacker Criteria for the CamScanner Application</w:t>
      </w:r>
    </w:p>
    <w:tbl>
      <w:tblPr>
        <w:tblStyle w:val="TableGrid"/>
        <w:tblW w:w="0" w:type="auto"/>
        <w:tblInd w:w="1156" w:type="dxa"/>
        <w:tblLook w:val="04A0" w:firstRow="1" w:lastRow="0" w:firstColumn="1" w:lastColumn="0" w:noHBand="0" w:noVBand="1"/>
      </w:tblPr>
      <w:tblGrid>
        <w:gridCol w:w="1035"/>
        <w:gridCol w:w="1418"/>
        <w:gridCol w:w="1134"/>
        <w:gridCol w:w="850"/>
        <w:gridCol w:w="851"/>
        <w:gridCol w:w="915"/>
      </w:tblGrid>
      <w:tr w:rsidR="00E16DAB" w14:paraId="2760AC5A" w14:textId="77777777" w:rsidTr="00E16DAB">
        <w:tc>
          <w:tcPr>
            <w:tcW w:w="1035" w:type="dxa"/>
            <w:tcBorders>
              <w:top w:val="single" w:sz="6" w:space="0" w:color="auto"/>
              <w:left w:val="nil"/>
              <w:bottom w:val="single" w:sz="6" w:space="0" w:color="auto"/>
              <w:right w:val="nil"/>
            </w:tcBorders>
          </w:tcPr>
          <w:p w14:paraId="10B50AB6" w14:textId="77777777" w:rsidR="00E16DAB" w:rsidRPr="0010708A" w:rsidRDefault="00E16DAB" w:rsidP="00C965D1">
            <w:pPr>
              <w:jc w:val="center"/>
              <w:rPr>
                <w:rFonts w:ascii="Baskerville Old Face" w:hAnsi="Baskerville Old Face"/>
                <w:b/>
                <w:bCs/>
                <w:lang w:val="en-US"/>
              </w:rPr>
            </w:pPr>
            <w:proofErr w:type="spellStart"/>
            <w:r w:rsidRPr="0010708A">
              <w:rPr>
                <w:rFonts w:ascii="Baskerville Old Face" w:hAnsi="Baskerville Old Face"/>
                <w:b/>
                <w:bCs/>
                <w:lang w:val="en-US"/>
              </w:rPr>
              <w:t>Variabel</w:t>
            </w:r>
            <w:proofErr w:type="spellEnd"/>
          </w:p>
        </w:tc>
        <w:tc>
          <w:tcPr>
            <w:tcW w:w="1418" w:type="dxa"/>
            <w:tcBorders>
              <w:top w:val="single" w:sz="6" w:space="0" w:color="auto"/>
              <w:left w:val="nil"/>
              <w:bottom w:val="single" w:sz="6" w:space="0" w:color="auto"/>
              <w:right w:val="nil"/>
            </w:tcBorders>
          </w:tcPr>
          <w:p w14:paraId="0C689BE5" w14:textId="77777777" w:rsidR="00E16DAB" w:rsidRPr="0010708A" w:rsidRDefault="00E16DAB" w:rsidP="00C965D1">
            <w:pPr>
              <w:jc w:val="center"/>
              <w:rPr>
                <w:rFonts w:ascii="Baskerville Old Face" w:hAnsi="Baskerville Old Face"/>
                <w:b/>
                <w:bCs/>
                <w:lang w:val="en-US"/>
              </w:rPr>
            </w:pPr>
            <w:r w:rsidRPr="0010708A">
              <w:rPr>
                <w:rFonts w:ascii="Baskerville Old Face" w:hAnsi="Baskerville Old Face"/>
                <w:b/>
                <w:bCs/>
                <w:lang w:val="en-US"/>
              </w:rPr>
              <w:t>ASU</w:t>
            </w:r>
          </w:p>
        </w:tc>
        <w:tc>
          <w:tcPr>
            <w:tcW w:w="1134" w:type="dxa"/>
            <w:tcBorders>
              <w:top w:val="single" w:sz="6" w:space="0" w:color="auto"/>
              <w:left w:val="nil"/>
              <w:bottom w:val="single" w:sz="6" w:space="0" w:color="auto"/>
              <w:right w:val="nil"/>
            </w:tcBorders>
          </w:tcPr>
          <w:p w14:paraId="24316760" w14:textId="77777777" w:rsidR="00E16DAB" w:rsidRPr="0010708A" w:rsidRDefault="00E16DAB" w:rsidP="00C965D1">
            <w:pPr>
              <w:jc w:val="center"/>
              <w:rPr>
                <w:rFonts w:ascii="Baskerville Old Face" w:hAnsi="Baskerville Old Face"/>
                <w:b/>
                <w:bCs/>
                <w:lang w:val="en-US"/>
              </w:rPr>
            </w:pPr>
            <w:r w:rsidRPr="0010708A">
              <w:rPr>
                <w:rFonts w:ascii="Baskerville Old Face" w:hAnsi="Baskerville Old Face"/>
                <w:b/>
                <w:bCs/>
                <w:lang w:val="en-US"/>
              </w:rPr>
              <w:t>ATU</w:t>
            </w:r>
          </w:p>
        </w:tc>
        <w:tc>
          <w:tcPr>
            <w:tcW w:w="850" w:type="dxa"/>
            <w:tcBorders>
              <w:top w:val="single" w:sz="6" w:space="0" w:color="auto"/>
              <w:left w:val="nil"/>
              <w:bottom w:val="single" w:sz="6" w:space="0" w:color="auto"/>
              <w:right w:val="nil"/>
            </w:tcBorders>
          </w:tcPr>
          <w:p w14:paraId="165796C8" w14:textId="77777777" w:rsidR="00E16DAB" w:rsidRPr="0010708A" w:rsidRDefault="00E16DAB" w:rsidP="00C965D1">
            <w:pPr>
              <w:jc w:val="center"/>
              <w:rPr>
                <w:rFonts w:ascii="Baskerville Old Face" w:hAnsi="Baskerville Old Face"/>
                <w:b/>
                <w:bCs/>
                <w:lang w:val="en-US"/>
              </w:rPr>
            </w:pPr>
            <w:r w:rsidRPr="0010708A">
              <w:rPr>
                <w:rFonts w:ascii="Baskerville Old Face" w:hAnsi="Baskerville Old Face"/>
                <w:b/>
                <w:bCs/>
                <w:lang w:val="en-US"/>
              </w:rPr>
              <w:t>BIU</w:t>
            </w:r>
          </w:p>
        </w:tc>
        <w:tc>
          <w:tcPr>
            <w:tcW w:w="851" w:type="dxa"/>
            <w:tcBorders>
              <w:top w:val="single" w:sz="6" w:space="0" w:color="auto"/>
              <w:left w:val="nil"/>
              <w:bottom w:val="single" w:sz="6" w:space="0" w:color="auto"/>
              <w:right w:val="nil"/>
            </w:tcBorders>
          </w:tcPr>
          <w:p w14:paraId="39404661" w14:textId="77777777" w:rsidR="00E16DAB" w:rsidRPr="0010708A" w:rsidRDefault="00E16DAB" w:rsidP="00C965D1">
            <w:pPr>
              <w:jc w:val="center"/>
              <w:rPr>
                <w:rFonts w:ascii="Baskerville Old Face" w:hAnsi="Baskerville Old Face"/>
                <w:b/>
                <w:bCs/>
                <w:lang w:val="en-US"/>
              </w:rPr>
            </w:pPr>
            <w:r w:rsidRPr="0010708A">
              <w:rPr>
                <w:rFonts w:ascii="Baskerville Old Face" w:hAnsi="Baskerville Old Face"/>
                <w:b/>
                <w:bCs/>
                <w:lang w:val="en-US"/>
              </w:rPr>
              <w:t>PEU</w:t>
            </w:r>
          </w:p>
        </w:tc>
        <w:tc>
          <w:tcPr>
            <w:tcW w:w="915" w:type="dxa"/>
            <w:tcBorders>
              <w:top w:val="single" w:sz="6" w:space="0" w:color="auto"/>
              <w:left w:val="nil"/>
              <w:bottom w:val="single" w:sz="6" w:space="0" w:color="auto"/>
              <w:right w:val="nil"/>
            </w:tcBorders>
          </w:tcPr>
          <w:p w14:paraId="71D8DB44" w14:textId="77777777" w:rsidR="00E16DAB" w:rsidRPr="0010708A" w:rsidRDefault="00E16DAB" w:rsidP="00C965D1">
            <w:pPr>
              <w:jc w:val="center"/>
              <w:rPr>
                <w:rFonts w:ascii="Baskerville Old Face" w:hAnsi="Baskerville Old Face"/>
                <w:b/>
                <w:bCs/>
                <w:lang w:val="en-US"/>
              </w:rPr>
            </w:pPr>
            <w:r w:rsidRPr="0010708A">
              <w:rPr>
                <w:rFonts w:ascii="Baskerville Old Face" w:hAnsi="Baskerville Old Face"/>
                <w:b/>
                <w:bCs/>
                <w:lang w:val="en-US"/>
              </w:rPr>
              <w:t>PU</w:t>
            </w:r>
          </w:p>
        </w:tc>
      </w:tr>
      <w:tr w:rsidR="00E16DAB" w14:paraId="7E930717" w14:textId="77777777" w:rsidTr="00E16DAB">
        <w:tc>
          <w:tcPr>
            <w:tcW w:w="1035" w:type="dxa"/>
            <w:tcBorders>
              <w:top w:val="single" w:sz="6" w:space="0" w:color="auto"/>
              <w:left w:val="nil"/>
              <w:bottom w:val="single" w:sz="6" w:space="0" w:color="auto"/>
              <w:right w:val="nil"/>
            </w:tcBorders>
            <w:vAlign w:val="center"/>
          </w:tcPr>
          <w:p w14:paraId="42C0BADB"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GB"/>
              </w:rPr>
              <w:t>ASU</w:t>
            </w:r>
          </w:p>
        </w:tc>
        <w:tc>
          <w:tcPr>
            <w:tcW w:w="1418" w:type="dxa"/>
            <w:tcBorders>
              <w:top w:val="single" w:sz="6" w:space="0" w:color="auto"/>
              <w:left w:val="nil"/>
              <w:bottom w:val="single" w:sz="6" w:space="0" w:color="auto"/>
              <w:right w:val="nil"/>
            </w:tcBorders>
            <w:vAlign w:val="center"/>
          </w:tcPr>
          <w:p w14:paraId="76CD4C4E"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0.895 </w:t>
            </w:r>
          </w:p>
        </w:tc>
        <w:tc>
          <w:tcPr>
            <w:tcW w:w="1134" w:type="dxa"/>
            <w:tcBorders>
              <w:top w:val="single" w:sz="6" w:space="0" w:color="auto"/>
              <w:left w:val="nil"/>
              <w:bottom w:val="single" w:sz="6" w:space="0" w:color="auto"/>
              <w:right w:val="nil"/>
            </w:tcBorders>
            <w:vAlign w:val="center"/>
          </w:tcPr>
          <w:p w14:paraId="3CF549FE" w14:textId="77777777" w:rsidR="00E16DAB" w:rsidRPr="0010708A" w:rsidRDefault="00E16DAB" w:rsidP="00C965D1">
            <w:pPr>
              <w:jc w:val="center"/>
              <w:rPr>
                <w:rFonts w:ascii="Baskerville Old Face" w:hAnsi="Baskerville Old Face"/>
                <w:sz w:val="18"/>
                <w:szCs w:val="18"/>
                <w:lang w:val="en-US"/>
              </w:rPr>
            </w:pPr>
          </w:p>
        </w:tc>
        <w:tc>
          <w:tcPr>
            <w:tcW w:w="850" w:type="dxa"/>
            <w:tcBorders>
              <w:top w:val="single" w:sz="6" w:space="0" w:color="auto"/>
              <w:left w:val="nil"/>
              <w:bottom w:val="single" w:sz="6" w:space="0" w:color="auto"/>
              <w:right w:val="nil"/>
            </w:tcBorders>
            <w:vAlign w:val="center"/>
          </w:tcPr>
          <w:p w14:paraId="29246047" w14:textId="77777777" w:rsidR="00E16DAB" w:rsidRPr="0010708A" w:rsidRDefault="00E16DAB" w:rsidP="00C965D1">
            <w:pPr>
              <w:jc w:val="center"/>
              <w:rPr>
                <w:rFonts w:ascii="Baskerville Old Face" w:hAnsi="Baskerville Old Face"/>
                <w:sz w:val="18"/>
                <w:szCs w:val="18"/>
                <w:lang w:val="en-US"/>
              </w:rPr>
            </w:pPr>
          </w:p>
        </w:tc>
        <w:tc>
          <w:tcPr>
            <w:tcW w:w="851" w:type="dxa"/>
            <w:tcBorders>
              <w:top w:val="single" w:sz="6" w:space="0" w:color="auto"/>
              <w:left w:val="nil"/>
              <w:bottom w:val="single" w:sz="6" w:space="0" w:color="auto"/>
              <w:right w:val="nil"/>
            </w:tcBorders>
            <w:vAlign w:val="center"/>
          </w:tcPr>
          <w:p w14:paraId="738E56D0" w14:textId="77777777" w:rsidR="00E16DAB" w:rsidRPr="0010708A" w:rsidRDefault="00E16DAB" w:rsidP="00C965D1">
            <w:pPr>
              <w:jc w:val="center"/>
              <w:rPr>
                <w:rFonts w:ascii="Baskerville Old Face" w:hAnsi="Baskerville Old Face"/>
                <w:sz w:val="18"/>
                <w:szCs w:val="18"/>
                <w:lang w:val="en-US"/>
              </w:rPr>
            </w:pPr>
          </w:p>
        </w:tc>
        <w:tc>
          <w:tcPr>
            <w:tcW w:w="915" w:type="dxa"/>
            <w:tcBorders>
              <w:top w:val="single" w:sz="6" w:space="0" w:color="auto"/>
              <w:left w:val="nil"/>
              <w:bottom w:val="single" w:sz="6" w:space="0" w:color="auto"/>
              <w:right w:val="nil"/>
            </w:tcBorders>
            <w:vAlign w:val="center"/>
          </w:tcPr>
          <w:p w14:paraId="36A54D4B" w14:textId="77777777" w:rsidR="00E16DAB" w:rsidRPr="0010708A" w:rsidRDefault="00E16DAB" w:rsidP="00C965D1">
            <w:pPr>
              <w:jc w:val="center"/>
              <w:rPr>
                <w:rFonts w:ascii="Baskerville Old Face" w:hAnsi="Baskerville Old Face"/>
                <w:sz w:val="18"/>
                <w:szCs w:val="18"/>
                <w:lang w:val="en-US"/>
              </w:rPr>
            </w:pPr>
          </w:p>
        </w:tc>
      </w:tr>
      <w:tr w:rsidR="00E16DAB" w14:paraId="7EB135A4" w14:textId="77777777" w:rsidTr="00E16DAB">
        <w:tc>
          <w:tcPr>
            <w:tcW w:w="1035" w:type="dxa"/>
            <w:tcBorders>
              <w:top w:val="single" w:sz="6" w:space="0" w:color="auto"/>
              <w:left w:val="nil"/>
              <w:bottom w:val="single" w:sz="6" w:space="0" w:color="auto"/>
              <w:right w:val="nil"/>
            </w:tcBorders>
            <w:vAlign w:val="center"/>
          </w:tcPr>
          <w:p w14:paraId="6983FD2E" w14:textId="77777777" w:rsidR="00E16DAB" w:rsidRPr="0010708A" w:rsidRDefault="00E16DAB" w:rsidP="00C965D1">
            <w:pPr>
              <w:jc w:val="center"/>
              <w:rPr>
                <w:rFonts w:ascii="Baskerville Old Face" w:hAnsi="Baskerville Old Face"/>
                <w:spacing w:val="-5"/>
                <w:sz w:val="18"/>
                <w:szCs w:val="18"/>
              </w:rPr>
            </w:pPr>
            <w:r w:rsidRPr="0010708A">
              <w:rPr>
                <w:rFonts w:ascii="Baskerville Old Face" w:hAnsi="Baskerville Old Face"/>
                <w:spacing w:val="-5"/>
                <w:sz w:val="18"/>
                <w:szCs w:val="18"/>
              </w:rPr>
              <w:t>ATU</w:t>
            </w:r>
          </w:p>
        </w:tc>
        <w:tc>
          <w:tcPr>
            <w:tcW w:w="1418" w:type="dxa"/>
            <w:tcBorders>
              <w:top w:val="single" w:sz="6" w:space="0" w:color="auto"/>
              <w:left w:val="nil"/>
              <w:bottom w:val="single" w:sz="6" w:space="0" w:color="auto"/>
              <w:right w:val="nil"/>
            </w:tcBorders>
            <w:vAlign w:val="center"/>
          </w:tcPr>
          <w:p w14:paraId="0794C96C"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-0.435 </w:t>
            </w:r>
          </w:p>
        </w:tc>
        <w:tc>
          <w:tcPr>
            <w:tcW w:w="1134" w:type="dxa"/>
            <w:tcBorders>
              <w:top w:val="single" w:sz="6" w:space="0" w:color="auto"/>
              <w:left w:val="nil"/>
              <w:bottom w:val="single" w:sz="6" w:space="0" w:color="auto"/>
              <w:right w:val="nil"/>
            </w:tcBorders>
            <w:vAlign w:val="center"/>
          </w:tcPr>
          <w:p w14:paraId="71FFE370"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0.845 </w:t>
            </w:r>
          </w:p>
        </w:tc>
        <w:tc>
          <w:tcPr>
            <w:tcW w:w="850" w:type="dxa"/>
            <w:tcBorders>
              <w:top w:val="single" w:sz="6" w:space="0" w:color="auto"/>
              <w:left w:val="nil"/>
              <w:bottom w:val="single" w:sz="6" w:space="0" w:color="auto"/>
              <w:right w:val="nil"/>
            </w:tcBorders>
            <w:vAlign w:val="center"/>
          </w:tcPr>
          <w:p w14:paraId="00C52A2A" w14:textId="77777777" w:rsidR="00E16DAB" w:rsidRPr="0010708A" w:rsidRDefault="00E16DAB" w:rsidP="00C965D1">
            <w:pPr>
              <w:jc w:val="center"/>
              <w:rPr>
                <w:rFonts w:ascii="Baskerville Old Face" w:hAnsi="Baskerville Old Face"/>
                <w:sz w:val="18"/>
                <w:szCs w:val="18"/>
                <w:lang w:val="en-US"/>
              </w:rPr>
            </w:pPr>
          </w:p>
        </w:tc>
        <w:tc>
          <w:tcPr>
            <w:tcW w:w="851" w:type="dxa"/>
            <w:tcBorders>
              <w:top w:val="single" w:sz="6" w:space="0" w:color="auto"/>
              <w:left w:val="nil"/>
              <w:bottom w:val="single" w:sz="6" w:space="0" w:color="auto"/>
              <w:right w:val="nil"/>
            </w:tcBorders>
            <w:vAlign w:val="center"/>
          </w:tcPr>
          <w:p w14:paraId="26EF4515" w14:textId="77777777" w:rsidR="00E16DAB" w:rsidRPr="0010708A" w:rsidRDefault="00E16DAB" w:rsidP="00C965D1">
            <w:pPr>
              <w:jc w:val="center"/>
              <w:rPr>
                <w:rFonts w:ascii="Baskerville Old Face" w:hAnsi="Baskerville Old Face"/>
                <w:sz w:val="18"/>
                <w:szCs w:val="18"/>
                <w:lang w:val="en-US"/>
              </w:rPr>
            </w:pPr>
          </w:p>
        </w:tc>
        <w:tc>
          <w:tcPr>
            <w:tcW w:w="915" w:type="dxa"/>
            <w:tcBorders>
              <w:top w:val="single" w:sz="6" w:space="0" w:color="auto"/>
              <w:left w:val="nil"/>
              <w:bottom w:val="single" w:sz="6" w:space="0" w:color="auto"/>
              <w:right w:val="nil"/>
            </w:tcBorders>
            <w:vAlign w:val="center"/>
          </w:tcPr>
          <w:p w14:paraId="4439F678" w14:textId="77777777" w:rsidR="00E16DAB" w:rsidRPr="0010708A" w:rsidRDefault="00E16DAB" w:rsidP="00C965D1">
            <w:pPr>
              <w:jc w:val="center"/>
              <w:rPr>
                <w:rFonts w:ascii="Baskerville Old Face" w:hAnsi="Baskerville Old Face"/>
                <w:sz w:val="18"/>
                <w:szCs w:val="18"/>
                <w:lang w:val="en-US"/>
              </w:rPr>
            </w:pPr>
          </w:p>
        </w:tc>
      </w:tr>
      <w:tr w:rsidR="00E16DAB" w14:paraId="271ED101" w14:textId="77777777" w:rsidTr="00E16DAB">
        <w:tc>
          <w:tcPr>
            <w:tcW w:w="1035" w:type="dxa"/>
            <w:tcBorders>
              <w:top w:val="single" w:sz="6" w:space="0" w:color="auto"/>
              <w:left w:val="nil"/>
              <w:bottom w:val="single" w:sz="6" w:space="0" w:color="auto"/>
              <w:right w:val="nil"/>
            </w:tcBorders>
            <w:vAlign w:val="center"/>
          </w:tcPr>
          <w:p w14:paraId="6F63C737" w14:textId="77777777" w:rsidR="00E16DAB" w:rsidRPr="0010708A" w:rsidRDefault="00E16DAB" w:rsidP="00C965D1">
            <w:pPr>
              <w:jc w:val="center"/>
              <w:rPr>
                <w:rFonts w:ascii="Baskerville Old Face" w:hAnsi="Baskerville Old Face"/>
                <w:spacing w:val="-5"/>
                <w:sz w:val="18"/>
                <w:szCs w:val="18"/>
              </w:rPr>
            </w:pPr>
            <w:r w:rsidRPr="0010708A">
              <w:rPr>
                <w:rFonts w:ascii="Baskerville Old Face" w:hAnsi="Baskerville Old Face"/>
                <w:spacing w:val="-5"/>
                <w:sz w:val="18"/>
                <w:szCs w:val="18"/>
              </w:rPr>
              <w:t>BIU</w:t>
            </w:r>
          </w:p>
        </w:tc>
        <w:tc>
          <w:tcPr>
            <w:tcW w:w="1418" w:type="dxa"/>
            <w:tcBorders>
              <w:top w:val="single" w:sz="6" w:space="0" w:color="auto"/>
              <w:left w:val="nil"/>
              <w:bottom w:val="single" w:sz="6" w:space="0" w:color="auto"/>
              <w:right w:val="nil"/>
            </w:tcBorders>
            <w:vAlign w:val="center"/>
          </w:tcPr>
          <w:p w14:paraId="61DE85E2"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0.444 </w:t>
            </w:r>
          </w:p>
        </w:tc>
        <w:tc>
          <w:tcPr>
            <w:tcW w:w="1134" w:type="dxa"/>
            <w:tcBorders>
              <w:top w:val="single" w:sz="6" w:space="0" w:color="auto"/>
              <w:left w:val="nil"/>
              <w:bottom w:val="single" w:sz="6" w:space="0" w:color="auto"/>
              <w:right w:val="nil"/>
            </w:tcBorders>
            <w:vAlign w:val="center"/>
          </w:tcPr>
          <w:p w14:paraId="30C32783"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-0.338 </w:t>
            </w:r>
          </w:p>
        </w:tc>
        <w:tc>
          <w:tcPr>
            <w:tcW w:w="850" w:type="dxa"/>
            <w:tcBorders>
              <w:top w:val="single" w:sz="6" w:space="0" w:color="auto"/>
              <w:left w:val="nil"/>
              <w:bottom w:val="single" w:sz="6" w:space="0" w:color="auto"/>
              <w:right w:val="nil"/>
            </w:tcBorders>
            <w:vAlign w:val="center"/>
          </w:tcPr>
          <w:p w14:paraId="49CFA275"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0.777 </w:t>
            </w:r>
          </w:p>
        </w:tc>
        <w:tc>
          <w:tcPr>
            <w:tcW w:w="851" w:type="dxa"/>
            <w:tcBorders>
              <w:top w:val="single" w:sz="6" w:space="0" w:color="auto"/>
              <w:left w:val="nil"/>
              <w:bottom w:val="single" w:sz="6" w:space="0" w:color="auto"/>
              <w:right w:val="nil"/>
            </w:tcBorders>
            <w:vAlign w:val="center"/>
          </w:tcPr>
          <w:p w14:paraId="3D98427D" w14:textId="77777777" w:rsidR="00E16DAB" w:rsidRPr="0010708A" w:rsidRDefault="00E16DAB" w:rsidP="00C965D1">
            <w:pPr>
              <w:jc w:val="center"/>
              <w:rPr>
                <w:rFonts w:ascii="Baskerville Old Face" w:hAnsi="Baskerville Old Face"/>
                <w:sz w:val="18"/>
                <w:szCs w:val="18"/>
                <w:lang w:val="en-US"/>
              </w:rPr>
            </w:pPr>
          </w:p>
        </w:tc>
        <w:tc>
          <w:tcPr>
            <w:tcW w:w="915" w:type="dxa"/>
            <w:tcBorders>
              <w:top w:val="single" w:sz="6" w:space="0" w:color="auto"/>
              <w:left w:val="nil"/>
              <w:bottom w:val="single" w:sz="6" w:space="0" w:color="auto"/>
              <w:right w:val="nil"/>
            </w:tcBorders>
            <w:vAlign w:val="center"/>
          </w:tcPr>
          <w:p w14:paraId="153B830A" w14:textId="77777777" w:rsidR="00E16DAB" w:rsidRPr="0010708A" w:rsidRDefault="00E16DAB" w:rsidP="00C965D1">
            <w:pPr>
              <w:jc w:val="center"/>
              <w:rPr>
                <w:rFonts w:ascii="Baskerville Old Face" w:hAnsi="Baskerville Old Face"/>
                <w:sz w:val="18"/>
                <w:szCs w:val="18"/>
                <w:lang w:val="en-US"/>
              </w:rPr>
            </w:pPr>
          </w:p>
        </w:tc>
      </w:tr>
      <w:tr w:rsidR="00E16DAB" w14:paraId="13778AA2" w14:textId="77777777" w:rsidTr="00E16DAB">
        <w:tc>
          <w:tcPr>
            <w:tcW w:w="1035" w:type="dxa"/>
            <w:tcBorders>
              <w:top w:val="single" w:sz="6" w:space="0" w:color="auto"/>
              <w:left w:val="nil"/>
              <w:bottom w:val="single" w:sz="6" w:space="0" w:color="auto"/>
              <w:right w:val="nil"/>
            </w:tcBorders>
            <w:vAlign w:val="center"/>
          </w:tcPr>
          <w:p w14:paraId="6444D9F2" w14:textId="77777777" w:rsidR="00E16DAB" w:rsidRPr="0010708A" w:rsidRDefault="00E16DAB" w:rsidP="00C965D1">
            <w:pPr>
              <w:jc w:val="center"/>
              <w:rPr>
                <w:rFonts w:ascii="Baskerville Old Face" w:hAnsi="Baskerville Old Face"/>
                <w:spacing w:val="-5"/>
                <w:sz w:val="18"/>
                <w:szCs w:val="18"/>
              </w:rPr>
            </w:pPr>
            <w:r w:rsidRPr="0010708A">
              <w:rPr>
                <w:rFonts w:ascii="Baskerville Old Face" w:hAnsi="Baskerville Old Face"/>
                <w:spacing w:val="-5"/>
                <w:sz w:val="18"/>
                <w:szCs w:val="18"/>
              </w:rPr>
              <w:t>PEU</w:t>
            </w:r>
          </w:p>
        </w:tc>
        <w:tc>
          <w:tcPr>
            <w:tcW w:w="1418" w:type="dxa"/>
            <w:tcBorders>
              <w:top w:val="single" w:sz="6" w:space="0" w:color="auto"/>
              <w:left w:val="nil"/>
              <w:bottom w:val="single" w:sz="6" w:space="0" w:color="auto"/>
              <w:right w:val="nil"/>
            </w:tcBorders>
            <w:vAlign w:val="center"/>
          </w:tcPr>
          <w:p w14:paraId="4069F6CD"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-0.117 </w:t>
            </w:r>
          </w:p>
        </w:tc>
        <w:tc>
          <w:tcPr>
            <w:tcW w:w="1134" w:type="dxa"/>
            <w:tcBorders>
              <w:top w:val="single" w:sz="6" w:space="0" w:color="auto"/>
              <w:left w:val="nil"/>
              <w:bottom w:val="single" w:sz="6" w:space="0" w:color="auto"/>
              <w:right w:val="nil"/>
            </w:tcBorders>
            <w:vAlign w:val="center"/>
          </w:tcPr>
          <w:p w14:paraId="3C2DE0CD"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0.412 </w:t>
            </w:r>
          </w:p>
        </w:tc>
        <w:tc>
          <w:tcPr>
            <w:tcW w:w="850" w:type="dxa"/>
            <w:tcBorders>
              <w:top w:val="single" w:sz="6" w:space="0" w:color="auto"/>
              <w:left w:val="nil"/>
              <w:bottom w:val="single" w:sz="6" w:space="0" w:color="auto"/>
              <w:right w:val="nil"/>
            </w:tcBorders>
            <w:vAlign w:val="center"/>
          </w:tcPr>
          <w:p w14:paraId="4715F981"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0.027 </w:t>
            </w:r>
          </w:p>
        </w:tc>
        <w:tc>
          <w:tcPr>
            <w:tcW w:w="851" w:type="dxa"/>
            <w:tcBorders>
              <w:top w:val="single" w:sz="6" w:space="0" w:color="auto"/>
              <w:left w:val="nil"/>
              <w:bottom w:val="single" w:sz="6" w:space="0" w:color="auto"/>
              <w:right w:val="nil"/>
            </w:tcBorders>
            <w:vAlign w:val="center"/>
          </w:tcPr>
          <w:p w14:paraId="3111AC52"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0.858 </w:t>
            </w:r>
          </w:p>
        </w:tc>
        <w:tc>
          <w:tcPr>
            <w:tcW w:w="915" w:type="dxa"/>
            <w:tcBorders>
              <w:top w:val="single" w:sz="6" w:space="0" w:color="auto"/>
              <w:left w:val="nil"/>
              <w:bottom w:val="single" w:sz="6" w:space="0" w:color="auto"/>
              <w:right w:val="nil"/>
            </w:tcBorders>
            <w:vAlign w:val="center"/>
          </w:tcPr>
          <w:p w14:paraId="0E0C9332" w14:textId="77777777" w:rsidR="00E16DAB" w:rsidRPr="0010708A" w:rsidRDefault="00E16DAB" w:rsidP="00C965D1">
            <w:pPr>
              <w:jc w:val="center"/>
              <w:rPr>
                <w:rFonts w:ascii="Baskerville Old Face" w:hAnsi="Baskerville Old Face"/>
                <w:sz w:val="18"/>
                <w:szCs w:val="18"/>
                <w:lang w:val="en-US"/>
              </w:rPr>
            </w:pPr>
          </w:p>
        </w:tc>
      </w:tr>
      <w:tr w:rsidR="00E16DAB" w14:paraId="2CF4FD2E" w14:textId="77777777" w:rsidTr="00E16DAB">
        <w:tc>
          <w:tcPr>
            <w:tcW w:w="1035" w:type="dxa"/>
            <w:tcBorders>
              <w:top w:val="single" w:sz="6" w:space="0" w:color="auto"/>
              <w:left w:val="nil"/>
              <w:bottom w:val="single" w:sz="4" w:space="0" w:color="auto"/>
              <w:right w:val="nil"/>
            </w:tcBorders>
            <w:vAlign w:val="center"/>
          </w:tcPr>
          <w:p w14:paraId="6C0E156E" w14:textId="77777777" w:rsidR="00E16DAB" w:rsidRPr="0010708A" w:rsidRDefault="00E16DAB" w:rsidP="00C965D1">
            <w:pPr>
              <w:jc w:val="center"/>
              <w:rPr>
                <w:rFonts w:ascii="Baskerville Old Face" w:hAnsi="Baskerville Old Face"/>
                <w:spacing w:val="-4"/>
                <w:sz w:val="18"/>
                <w:szCs w:val="18"/>
              </w:rPr>
            </w:pPr>
            <w:r w:rsidRPr="0010708A">
              <w:rPr>
                <w:rFonts w:ascii="Baskerville Old Face" w:hAnsi="Baskerville Old Face"/>
                <w:spacing w:val="-5"/>
                <w:sz w:val="18"/>
                <w:szCs w:val="18"/>
              </w:rPr>
              <w:t>PU</w:t>
            </w:r>
          </w:p>
        </w:tc>
        <w:tc>
          <w:tcPr>
            <w:tcW w:w="1418" w:type="dxa"/>
            <w:tcBorders>
              <w:top w:val="single" w:sz="6" w:space="0" w:color="auto"/>
              <w:left w:val="nil"/>
              <w:bottom w:val="single" w:sz="4" w:space="0" w:color="auto"/>
              <w:right w:val="nil"/>
            </w:tcBorders>
            <w:vAlign w:val="center"/>
          </w:tcPr>
          <w:p w14:paraId="73592015"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-0.237 </w:t>
            </w:r>
          </w:p>
        </w:tc>
        <w:tc>
          <w:tcPr>
            <w:tcW w:w="1134" w:type="dxa"/>
            <w:tcBorders>
              <w:top w:val="single" w:sz="6" w:space="0" w:color="auto"/>
              <w:left w:val="nil"/>
              <w:bottom w:val="single" w:sz="4" w:space="0" w:color="auto"/>
              <w:right w:val="nil"/>
            </w:tcBorders>
            <w:vAlign w:val="center"/>
          </w:tcPr>
          <w:p w14:paraId="3D30C109"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0.652 </w:t>
            </w:r>
          </w:p>
        </w:tc>
        <w:tc>
          <w:tcPr>
            <w:tcW w:w="850" w:type="dxa"/>
            <w:tcBorders>
              <w:top w:val="single" w:sz="6" w:space="0" w:color="auto"/>
              <w:left w:val="nil"/>
              <w:bottom w:val="single" w:sz="4" w:space="0" w:color="auto"/>
              <w:right w:val="nil"/>
            </w:tcBorders>
            <w:vAlign w:val="center"/>
          </w:tcPr>
          <w:p w14:paraId="126A5668"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-0.106 </w:t>
            </w:r>
          </w:p>
        </w:tc>
        <w:tc>
          <w:tcPr>
            <w:tcW w:w="851" w:type="dxa"/>
            <w:tcBorders>
              <w:top w:val="single" w:sz="6" w:space="0" w:color="auto"/>
              <w:left w:val="nil"/>
              <w:bottom w:val="single" w:sz="4" w:space="0" w:color="auto"/>
              <w:right w:val="nil"/>
            </w:tcBorders>
            <w:vAlign w:val="center"/>
          </w:tcPr>
          <w:p w14:paraId="148188FC"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0.715 </w:t>
            </w:r>
          </w:p>
        </w:tc>
        <w:tc>
          <w:tcPr>
            <w:tcW w:w="915" w:type="dxa"/>
            <w:tcBorders>
              <w:top w:val="single" w:sz="6" w:space="0" w:color="auto"/>
              <w:left w:val="nil"/>
              <w:bottom w:val="single" w:sz="4" w:space="0" w:color="auto"/>
              <w:right w:val="nil"/>
            </w:tcBorders>
            <w:vAlign w:val="center"/>
          </w:tcPr>
          <w:p w14:paraId="4870DDAC" w14:textId="77777777" w:rsidR="00E16DAB" w:rsidRPr="0010708A" w:rsidRDefault="00E16DAB" w:rsidP="00C965D1">
            <w:pPr>
              <w:jc w:val="center"/>
              <w:rPr>
                <w:rFonts w:ascii="Baskerville Old Face" w:hAnsi="Baskerville Old Face"/>
                <w:sz w:val="18"/>
                <w:szCs w:val="18"/>
                <w:lang w:val="en-US"/>
              </w:rPr>
            </w:pPr>
            <w:r w:rsidRPr="0010708A">
              <w:rPr>
                <w:rFonts w:ascii="Baskerville Old Face" w:hAnsi="Baskerville Old Face"/>
                <w:sz w:val="18"/>
                <w:szCs w:val="18"/>
                <w:lang w:val="en-ID" w:eastAsia="en-ID"/>
              </w:rPr>
              <w:t xml:space="preserve">0.928 </w:t>
            </w:r>
          </w:p>
        </w:tc>
      </w:tr>
    </w:tbl>
    <w:p w14:paraId="1C79D517" w14:textId="77777777" w:rsidR="00E16DAB" w:rsidRDefault="00E16DAB" w:rsidP="00E16DAB">
      <w:pPr>
        <w:jc w:val="both"/>
        <w:rPr>
          <w:rFonts w:ascii="Baskerville Old Face" w:hAnsi="Baskerville Old Face"/>
        </w:rPr>
      </w:pPr>
    </w:p>
    <w:p w14:paraId="42B46C58" w14:textId="2B077492" w:rsidR="00E16DAB" w:rsidRDefault="00366BEE" w:rsidP="00E16DAB">
      <w:pPr>
        <w:jc w:val="center"/>
        <w:rPr>
          <w:rFonts w:ascii="Baskerville Old Face" w:hAnsi="Baskerville Old Face"/>
        </w:rPr>
      </w:pPr>
      <w:r w:rsidRPr="00366BEE">
        <w:rPr>
          <w:rFonts w:ascii="Baskerville Old Face" w:hAnsi="Baskerville Old Face"/>
          <w:b/>
          <w:bCs/>
        </w:rPr>
        <w:t>Table 4.</w:t>
      </w:r>
      <w:r w:rsidRPr="00366BEE">
        <w:rPr>
          <w:rFonts w:ascii="Baskerville Old Face" w:hAnsi="Baskerville Old Face"/>
        </w:rPr>
        <w:t xml:space="preserve"> Results of the Fornell-Lacker Criteria for the Simple Scanner application</w:t>
      </w:r>
    </w:p>
    <w:tbl>
      <w:tblPr>
        <w:tblStyle w:val="TableGrid"/>
        <w:tblW w:w="0" w:type="auto"/>
        <w:tblInd w:w="1156" w:type="dxa"/>
        <w:tblLook w:val="04A0" w:firstRow="1" w:lastRow="0" w:firstColumn="1" w:lastColumn="0" w:noHBand="0" w:noVBand="1"/>
      </w:tblPr>
      <w:tblGrid>
        <w:gridCol w:w="1035"/>
        <w:gridCol w:w="1418"/>
        <w:gridCol w:w="1134"/>
        <w:gridCol w:w="850"/>
        <w:gridCol w:w="851"/>
        <w:gridCol w:w="915"/>
      </w:tblGrid>
      <w:tr w:rsidR="00E16DAB" w14:paraId="5320AC69" w14:textId="77777777" w:rsidTr="00C965D1">
        <w:tc>
          <w:tcPr>
            <w:tcW w:w="1035" w:type="dxa"/>
            <w:tcBorders>
              <w:top w:val="single" w:sz="6" w:space="0" w:color="auto"/>
              <w:left w:val="nil"/>
              <w:bottom w:val="single" w:sz="6" w:space="0" w:color="auto"/>
              <w:right w:val="nil"/>
            </w:tcBorders>
          </w:tcPr>
          <w:p w14:paraId="0F198882" w14:textId="77777777" w:rsidR="00E16DAB" w:rsidRPr="00993158" w:rsidRDefault="00E16DAB" w:rsidP="00C965D1">
            <w:pPr>
              <w:jc w:val="center"/>
              <w:rPr>
                <w:b/>
                <w:bCs/>
                <w:lang w:val="en-US"/>
              </w:rPr>
            </w:pPr>
            <w:proofErr w:type="spellStart"/>
            <w:r>
              <w:rPr>
                <w:b/>
                <w:bCs/>
                <w:lang w:val="en-US"/>
              </w:rPr>
              <w:t>Variabel</w:t>
            </w:r>
            <w:proofErr w:type="spellEnd"/>
          </w:p>
        </w:tc>
        <w:tc>
          <w:tcPr>
            <w:tcW w:w="1418" w:type="dxa"/>
            <w:tcBorders>
              <w:top w:val="single" w:sz="6" w:space="0" w:color="auto"/>
              <w:left w:val="nil"/>
              <w:bottom w:val="single" w:sz="6" w:space="0" w:color="auto"/>
              <w:right w:val="nil"/>
            </w:tcBorders>
          </w:tcPr>
          <w:p w14:paraId="61969F05" w14:textId="77777777" w:rsidR="00E16DAB" w:rsidRPr="00993158" w:rsidRDefault="00E16DAB" w:rsidP="00C965D1">
            <w:pPr>
              <w:jc w:val="center"/>
              <w:rPr>
                <w:b/>
                <w:bCs/>
                <w:lang w:val="en-US"/>
              </w:rPr>
            </w:pPr>
            <w:r>
              <w:rPr>
                <w:b/>
                <w:bCs/>
                <w:lang w:val="en-US"/>
              </w:rPr>
              <w:t>ASU</w:t>
            </w:r>
          </w:p>
        </w:tc>
        <w:tc>
          <w:tcPr>
            <w:tcW w:w="1134" w:type="dxa"/>
            <w:tcBorders>
              <w:top w:val="single" w:sz="6" w:space="0" w:color="auto"/>
              <w:left w:val="nil"/>
              <w:bottom w:val="single" w:sz="6" w:space="0" w:color="auto"/>
              <w:right w:val="nil"/>
            </w:tcBorders>
          </w:tcPr>
          <w:p w14:paraId="6A5F5AB4" w14:textId="77777777" w:rsidR="00E16DAB" w:rsidRPr="00993158" w:rsidRDefault="00E16DAB" w:rsidP="00C965D1">
            <w:pPr>
              <w:jc w:val="center"/>
              <w:rPr>
                <w:b/>
                <w:bCs/>
                <w:lang w:val="en-US"/>
              </w:rPr>
            </w:pPr>
            <w:r>
              <w:rPr>
                <w:b/>
                <w:bCs/>
                <w:lang w:val="en-US"/>
              </w:rPr>
              <w:t>ATU</w:t>
            </w:r>
          </w:p>
        </w:tc>
        <w:tc>
          <w:tcPr>
            <w:tcW w:w="850" w:type="dxa"/>
            <w:tcBorders>
              <w:top w:val="single" w:sz="6" w:space="0" w:color="auto"/>
              <w:left w:val="nil"/>
              <w:bottom w:val="single" w:sz="6" w:space="0" w:color="auto"/>
              <w:right w:val="nil"/>
            </w:tcBorders>
          </w:tcPr>
          <w:p w14:paraId="6727AE10" w14:textId="77777777" w:rsidR="00E16DAB" w:rsidRPr="00993158" w:rsidRDefault="00E16DAB" w:rsidP="00C965D1">
            <w:pPr>
              <w:jc w:val="center"/>
              <w:rPr>
                <w:b/>
                <w:bCs/>
                <w:lang w:val="en-US"/>
              </w:rPr>
            </w:pPr>
            <w:r>
              <w:rPr>
                <w:b/>
                <w:bCs/>
                <w:lang w:val="en-US"/>
              </w:rPr>
              <w:t>BIU</w:t>
            </w:r>
          </w:p>
        </w:tc>
        <w:tc>
          <w:tcPr>
            <w:tcW w:w="851" w:type="dxa"/>
            <w:tcBorders>
              <w:top w:val="single" w:sz="6" w:space="0" w:color="auto"/>
              <w:left w:val="nil"/>
              <w:bottom w:val="single" w:sz="6" w:space="0" w:color="auto"/>
              <w:right w:val="nil"/>
            </w:tcBorders>
          </w:tcPr>
          <w:p w14:paraId="784D939F" w14:textId="77777777" w:rsidR="00E16DAB" w:rsidRPr="00993158" w:rsidRDefault="00E16DAB" w:rsidP="00C965D1">
            <w:pPr>
              <w:jc w:val="center"/>
              <w:rPr>
                <w:b/>
                <w:bCs/>
                <w:lang w:val="en-US"/>
              </w:rPr>
            </w:pPr>
            <w:r>
              <w:rPr>
                <w:b/>
                <w:bCs/>
                <w:lang w:val="en-US"/>
              </w:rPr>
              <w:t>PEU</w:t>
            </w:r>
          </w:p>
        </w:tc>
        <w:tc>
          <w:tcPr>
            <w:tcW w:w="915" w:type="dxa"/>
            <w:tcBorders>
              <w:top w:val="single" w:sz="6" w:space="0" w:color="auto"/>
              <w:left w:val="nil"/>
              <w:bottom w:val="single" w:sz="6" w:space="0" w:color="auto"/>
              <w:right w:val="nil"/>
            </w:tcBorders>
          </w:tcPr>
          <w:p w14:paraId="5325259C" w14:textId="77777777" w:rsidR="00E16DAB" w:rsidRPr="00993158" w:rsidRDefault="00E16DAB" w:rsidP="00C965D1">
            <w:pPr>
              <w:jc w:val="center"/>
              <w:rPr>
                <w:b/>
                <w:bCs/>
                <w:lang w:val="en-US"/>
              </w:rPr>
            </w:pPr>
            <w:r>
              <w:rPr>
                <w:b/>
                <w:bCs/>
                <w:lang w:val="en-US"/>
              </w:rPr>
              <w:t>PU</w:t>
            </w:r>
          </w:p>
        </w:tc>
      </w:tr>
      <w:tr w:rsidR="00E16DAB" w14:paraId="01CD86FA" w14:textId="77777777" w:rsidTr="005E4F71">
        <w:tc>
          <w:tcPr>
            <w:tcW w:w="1035" w:type="dxa"/>
            <w:tcBorders>
              <w:top w:val="single" w:sz="6" w:space="0" w:color="auto"/>
              <w:left w:val="nil"/>
              <w:bottom w:val="single" w:sz="6" w:space="0" w:color="auto"/>
              <w:right w:val="nil"/>
            </w:tcBorders>
          </w:tcPr>
          <w:p w14:paraId="278310B6" w14:textId="79BC3FD1"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ASU</w:t>
            </w:r>
          </w:p>
        </w:tc>
        <w:tc>
          <w:tcPr>
            <w:tcW w:w="1418" w:type="dxa"/>
            <w:tcBorders>
              <w:top w:val="single" w:sz="6" w:space="0" w:color="auto"/>
              <w:left w:val="nil"/>
              <w:bottom w:val="single" w:sz="6" w:space="0" w:color="auto"/>
              <w:right w:val="nil"/>
            </w:tcBorders>
          </w:tcPr>
          <w:p w14:paraId="6A24E46A" w14:textId="1C521FA3"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0.977 </w:t>
            </w:r>
          </w:p>
        </w:tc>
        <w:tc>
          <w:tcPr>
            <w:tcW w:w="1134" w:type="dxa"/>
            <w:tcBorders>
              <w:top w:val="single" w:sz="6" w:space="0" w:color="auto"/>
              <w:left w:val="nil"/>
              <w:bottom w:val="single" w:sz="6" w:space="0" w:color="auto"/>
              <w:right w:val="nil"/>
            </w:tcBorders>
          </w:tcPr>
          <w:p w14:paraId="245BAF98" w14:textId="77777777" w:rsidR="00E16DAB" w:rsidRPr="0010708A" w:rsidRDefault="00E16DAB" w:rsidP="00E16DAB">
            <w:pPr>
              <w:jc w:val="center"/>
              <w:rPr>
                <w:rFonts w:ascii="Baskerville Old Face" w:hAnsi="Baskerville Old Face"/>
                <w:sz w:val="18"/>
                <w:szCs w:val="18"/>
                <w:lang w:val="en-US"/>
              </w:rPr>
            </w:pPr>
          </w:p>
        </w:tc>
        <w:tc>
          <w:tcPr>
            <w:tcW w:w="850" w:type="dxa"/>
            <w:tcBorders>
              <w:top w:val="single" w:sz="6" w:space="0" w:color="auto"/>
              <w:left w:val="nil"/>
              <w:bottom w:val="single" w:sz="6" w:space="0" w:color="auto"/>
              <w:right w:val="nil"/>
            </w:tcBorders>
          </w:tcPr>
          <w:p w14:paraId="6C6C2213" w14:textId="77777777" w:rsidR="00E16DAB" w:rsidRPr="0010708A" w:rsidRDefault="00E16DAB" w:rsidP="00E16DAB">
            <w:pPr>
              <w:jc w:val="center"/>
              <w:rPr>
                <w:rFonts w:ascii="Baskerville Old Face" w:hAnsi="Baskerville Old Face"/>
                <w:sz w:val="18"/>
                <w:szCs w:val="18"/>
                <w:lang w:val="en-US"/>
              </w:rPr>
            </w:pPr>
          </w:p>
        </w:tc>
        <w:tc>
          <w:tcPr>
            <w:tcW w:w="851" w:type="dxa"/>
            <w:tcBorders>
              <w:top w:val="single" w:sz="6" w:space="0" w:color="auto"/>
              <w:left w:val="nil"/>
              <w:bottom w:val="single" w:sz="6" w:space="0" w:color="auto"/>
              <w:right w:val="nil"/>
            </w:tcBorders>
          </w:tcPr>
          <w:p w14:paraId="0B64142A" w14:textId="77777777" w:rsidR="00E16DAB" w:rsidRPr="0010708A" w:rsidRDefault="00E16DAB" w:rsidP="00E16DAB">
            <w:pPr>
              <w:jc w:val="center"/>
              <w:rPr>
                <w:rFonts w:ascii="Baskerville Old Face" w:hAnsi="Baskerville Old Face"/>
                <w:sz w:val="18"/>
                <w:szCs w:val="18"/>
                <w:lang w:val="en-US"/>
              </w:rPr>
            </w:pPr>
          </w:p>
        </w:tc>
        <w:tc>
          <w:tcPr>
            <w:tcW w:w="915" w:type="dxa"/>
            <w:tcBorders>
              <w:top w:val="single" w:sz="6" w:space="0" w:color="auto"/>
              <w:left w:val="nil"/>
              <w:bottom w:val="single" w:sz="6" w:space="0" w:color="auto"/>
              <w:right w:val="nil"/>
            </w:tcBorders>
          </w:tcPr>
          <w:p w14:paraId="19663A0B" w14:textId="77777777" w:rsidR="00E16DAB" w:rsidRPr="0010708A" w:rsidRDefault="00E16DAB" w:rsidP="00E16DAB">
            <w:pPr>
              <w:jc w:val="center"/>
              <w:rPr>
                <w:rFonts w:ascii="Baskerville Old Face" w:hAnsi="Baskerville Old Face"/>
                <w:sz w:val="18"/>
                <w:szCs w:val="18"/>
                <w:lang w:val="en-US"/>
              </w:rPr>
            </w:pPr>
          </w:p>
        </w:tc>
      </w:tr>
      <w:tr w:rsidR="00E16DAB" w14:paraId="0FCF8265" w14:textId="77777777" w:rsidTr="005E4F71">
        <w:tc>
          <w:tcPr>
            <w:tcW w:w="1035" w:type="dxa"/>
            <w:tcBorders>
              <w:top w:val="single" w:sz="6" w:space="0" w:color="auto"/>
              <w:left w:val="nil"/>
              <w:bottom w:val="single" w:sz="6" w:space="0" w:color="auto"/>
              <w:right w:val="nil"/>
            </w:tcBorders>
          </w:tcPr>
          <w:p w14:paraId="44BFC32B" w14:textId="7BB54CF5" w:rsidR="00E16DAB" w:rsidRPr="0010708A" w:rsidRDefault="00E16DAB" w:rsidP="00E16DAB">
            <w:pPr>
              <w:jc w:val="center"/>
              <w:rPr>
                <w:rFonts w:ascii="Baskerville Old Face" w:hAnsi="Baskerville Old Face"/>
                <w:spacing w:val="-5"/>
                <w:sz w:val="18"/>
                <w:szCs w:val="18"/>
              </w:rPr>
            </w:pPr>
            <w:r w:rsidRPr="0010708A">
              <w:rPr>
                <w:rFonts w:ascii="Baskerville Old Face" w:hAnsi="Baskerville Old Face"/>
                <w:sz w:val="18"/>
                <w:szCs w:val="18"/>
              </w:rPr>
              <w:t>ATU</w:t>
            </w:r>
          </w:p>
        </w:tc>
        <w:tc>
          <w:tcPr>
            <w:tcW w:w="1418" w:type="dxa"/>
            <w:tcBorders>
              <w:top w:val="single" w:sz="6" w:space="0" w:color="auto"/>
              <w:left w:val="nil"/>
              <w:bottom w:val="single" w:sz="6" w:space="0" w:color="auto"/>
              <w:right w:val="nil"/>
            </w:tcBorders>
          </w:tcPr>
          <w:p w14:paraId="0BAF11C2" w14:textId="0A3EDB63"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0.884 </w:t>
            </w:r>
          </w:p>
        </w:tc>
        <w:tc>
          <w:tcPr>
            <w:tcW w:w="1134" w:type="dxa"/>
            <w:tcBorders>
              <w:top w:val="single" w:sz="6" w:space="0" w:color="auto"/>
              <w:left w:val="nil"/>
              <w:bottom w:val="single" w:sz="6" w:space="0" w:color="auto"/>
              <w:right w:val="nil"/>
            </w:tcBorders>
          </w:tcPr>
          <w:p w14:paraId="5648EE61" w14:textId="6551D821"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0.939 </w:t>
            </w:r>
          </w:p>
        </w:tc>
        <w:tc>
          <w:tcPr>
            <w:tcW w:w="850" w:type="dxa"/>
            <w:tcBorders>
              <w:top w:val="single" w:sz="6" w:space="0" w:color="auto"/>
              <w:left w:val="nil"/>
              <w:bottom w:val="single" w:sz="6" w:space="0" w:color="auto"/>
              <w:right w:val="nil"/>
            </w:tcBorders>
          </w:tcPr>
          <w:p w14:paraId="46EDF434" w14:textId="77777777" w:rsidR="00E16DAB" w:rsidRPr="0010708A" w:rsidRDefault="00E16DAB" w:rsidP="00E16DAB">
            <w:pPr>
              <w:jc w:val="center"/>
              <w:rPr>
                <w:rFonts w:ascii="Baskerville Old Face" w:hAnsi="Baskerville Old Face"/>
                <w:sz w:val="18"/>
                <w:szCs w:val="18"/>
                <w:lang w:val="en-US"/>
              </w:rPr>
            </w:pPr>
          </w:p>
        </w:tc>
        <w:tc>
          <w:tcPr>
            <w:tcW w:w="851" w:type="dxa"/>
            <w:tcBorders>
              <w:top w:val="single" w:sz="6" w:space="0" w:color="auto"/>
              <w:left w:val="nil"/>
              <w:bottom w:val="single" w:sz="6" w:space="0" w:color="auto"/>
              <w:right w:val="nil"/>
            </w:tcBorders>
          </w:tcPr>
          <w:p w14:paraId="31BE371F" w14:textId="77777777" w:rsidR="00E16DAB" w:rsidRPr="0010708A" w:rsidRDefault="00E16DAB" w:rsidP="00E16DAB">
            <w:pPr>
              <w:jc w:val="center"/>
              <w:rPr>
                <w:rFonts w:ascii="Baskerville Old Face" w:hAnsi="Baskerville Old Face"/>
                <w:sz w:val="18"/>
                <w:szCs w:val="18"/>
                <w:lang w:val="en-US"/>
              </w:rPr>
            </w:pPr>
          </w:p>
        </w:tc>
        <w:tc>
          <w:tcPr>
            <w:tcW w:w="915" w:type="dxa"/>
            <w:tcBorders>
              <w:top w:val="single" w:sz="6" w:space="0" w:color="auto"/>
              <w:left w:val="nil"/>
              <w:bottom w:val="single" w:sz="6" w:space="0" w:color="auto"/>
              <w:right w:val="nil"/>
            </w:tcBorders>
          </w:tcPr>
          <w:p w14:paraId="69557DFF" w14:textId="77777777" w:rsidR="00E16DAB" w:rsidRPr="0010708A" w:rsidRDefault="00E16DAB" w:rsidP="00E16DAB">
            <w:pPr>
              <w:jc w:val="center"/>
              <w:rPr>
                <w:rFonts w:ascii="Baskerville Old Face" w:hAnsi="Baskerville Old Face"/>
                <w:sz w:val="18"/>
                <w:szCs w:val="18"/>
                <w:lang w:val="en-US"/>
              </w:rPr>
            </w:pPr>
          </w:p>
        </w:tc>
      </w:tr>
      <w:tr w:rsidR="00E16DAB" w14:paraId="57BE0C22" w14:textId="77777777" w:rsidTr="005E4F71">
        <w:tc>
          <w:tcPr>
            <w:tcW w:w="1035" w:type="dxa"/>
            <w:tcBorders>
              <w:top w:val="single" w:sz="6" w:space="0" w:color="auto"/>
              <w:left w:val="nil"/>
              <w:bottom w:val="single" w:sz="6" w:space="0" w:color="auto"/>
              <w:right w:val="nil"/>
            </w:tcBorders>
          </w:tcPr>
          <w:p w14:paraId="26CA1F9B" w14:textId="3BC6F0E8" w:rsidR="00E16DAB" w:rsidRPr="0010708A" w:rsidRDefault="00E16DAB" w:rsidP="00E16DAB">
            <w:pPr>
              <w:jc w:val="center"/>
              <w:rPr>
                <w:rFonts w:ascii="Baskerville Old Face" w:hAnsi="Baskerville Old Face"/>
                <w:spacing w:val="-5"/>
                <w:sz w:val="18"/>
                <w:szCs w:val="18"/>
              </w:rPr>
            </w:pPr>
            <w:r w:rsidRPr="0010708A">
              <w:rPr>
                <w:rFonts w:ascii="Baskerville Old Face" w:hAnsi="Baskerville Old Face"/>
                <w:sz w:val="18"/>
                <w:szCs w:val="18"/>
              </w:rPr>
              <w:t>BIU</w:t>
            </w:r>
          </w:p>
        </w:tc>
        <w:tc>
          <w:tcPr>
            <w:tcW w:w="1418" w:type="dxa"/>
            <w:tcBorders>
              <w:top w:val="single" w:sz="6" w:space="0" w:color="auto"/>
              <w:left w:val="nil"/>
              <w:bottom w:val="single" w:sz="6" w:space="0" w:color="auto"/>
              <w:right w:val="nil"/>
            </w:tcBorders>
          </w:tcPr>
          <w:p w14:paraId="332B38A7" w14:textId="68546E0A"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0.696 </w:t>
            </w:r>
          </w:p>
        </w:tc>
        <w:tc>
          <w:tcPr>
            <w:tcW w:w="1134" w:type="dxa"/>
            <w:tcBorders>
              <w:top w:val="single" w:sz="6" w:space="0" w:color="auto"/>
              <w:left w:val="nil"/>
              <w:bottom w:val="single" w:sz="6" w:space="0" w:color="auto"/>
              <w:right w:val="nil"/>
            </w:tcBorders>
          </w:tcPr>
          <w:p w14:paraId="1C29331D" w14:textId="64DA464C"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0.636 </w:t>
            </w:r>
          </w:p>
        </w:tc>
        <w:tc>
          <w:tcPr>
            <w:tcW w:w="850" w:type="dxa"/>
            <w:tcBorders>
              <w:top w:val="single" w:sz="6" w:space="0" w:color="auto"/>
              <w:left w:val="nil"/>
              <w:bottom w:val="single" w:sz="6" w:space="0" w:color="auto"/>
              <w:right w:val="nil"/>
            </w:tcBorders>
          </w:tcPr>
          <w:p w14:paraId="739AAE35" w14:textId="1BCCA3A8"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0.885 </w:t>
            </w:r>
          </w:p>
        </w:tc>
        <w:tc>
          <w:tcPr>
            <w:tcW w:w="851" w:type="dxa"/>
            <w:tcBorders>
              <w:top w:val="single" w:sz="6" w:space="0" w:color="auto"/>
              <w:left w:val="nil"/>
              <w:bottom w:val="single" w:sz="6" w:space="0" w:color="auto"/>
              <w:right w:val="nil"/>
            </w:tcBorders>
          </w:tcPr>
          <w:p w14:paraId="101A1CD2" w14:textId="77777777" w:rsidR="00E16DAB" w:rsidRPr="0010708A" w:rsidRDefault="00E16DAB" w:rsidP="00E16DAB">
            <w:pPr>
              <w:jc w:val="center"/>
              <w:rPr>
                <w:rFonts w:ascii="Baskerville Old Face" w:hAnsi="Baskerville Old Face"/>
                <w:sz w:val="18"/>
                <w:szCs w:val="18"/>
                <w:lang w:val="en-US"/>
              </w:rPr>
            </w:pPr>
          </w:p>
        </w:tc>
        <w:tc>
          <w:tcPr>
            <w:tcW w:w="915" w:type="dxa"/>
            <w:tcBorders>
              <w:top w:val="single" w:sz="6" w:space="0" w:color="auto"/>
              <w:left w:val="nil"/>
              <w:bottom w:val="single" w:sz="6" w:space="0" w:color="auto"/>
              <w:right w:val="nil"/>
            </w:tcBorders>
          </w:tcPr>
          <w:p w14:paraId="54D0579D" w14:textId="77777777" w:rsidR="00E16DAB" w:rsidRPr="0010708A" w:rsidRDefault="00E16DAB" w:rsidP="00E16DAB">
            <w:pPr>
              <w:jc w:val="center"/>
              <w:rPr>
                <w:rFonts w:ascii="Baskerville Old Face" w:hAnsi="Baskerville Old Face"/>
                <w:sz w:val="18"/>
                <w:szCs w:val="18"/>
                <w:lang w:val="en-US"/>
              </w:rPr>
            </w:pPr>
          </w:p>
        </w:tc>
      </w:tr>
      <w:tr w:rsidR="00E16DAB" w14:paraId="1D898B19" w14:textId="77777777" w:rsidTr="005E4F71">
        <w:tc>
          <w:tcPr>
            <w:tcW w:w="1035" w:type="dxa"/>
            <w:tcBorders>
              <w:top w:val="single" w:sz="6" w:space="0" w:color="auto"/>
              <w:left w:val="nil"/>
              <w:bottom w:val="single" w:sz="6" w:space="0" w:color="auto"/>
              <w:right w:val="nil"/>
            </w:tcBorders>
          </w:tcPr>
          <w:p w14:paraId="30E455FC" w14:textId="2013BAA3" w:rsidR="00E16DAB" w:rsidRPr="0010708A" w:rsidRDefault="00E16DAB" w:rsidP="00E16DAB">
            <w:pPr>
              <w:jc w:val="center"/>
              <w:rPr>
                <w:rFonts w:ascii="Baskerville Old Face" w:hAnsi="Baskerville Old Face"/>
                <w:spacing w:val="-5"/>
                <w:sz w:val="18"/>
                <w:szCs w:val="18"/>
              </w:rPr>
            </w:pPr>
            <w:r w:rsidRPr="0010708A">
              <w:rPr>
                <w:rFonts w:ascii="Baskerville Old Face" w:hAnsi="Baskerville Old Face"/>
                <w:sz w:val="18"/>
                <w:szCs w:val="18"/>
              </w:rPr>
              <w:t>PEU</w:t>
            </w:r>
          </w:p>
        </w:tc>
        <w:tc>
          <w:tcPr>
            <w:tcW w:w="1418" w:type="dxa"/>
            <w:tcBorders>
              <w:top w:val="single" w:sz="6" w:space="0" w:color="auto"/>
              <w:left w:val="nil"/>
              <w:bottom w:val="single" w:sz="6" w:space="0" w:color="auto"/>
              <w:right w:val="nil"/>
            </w:tcBorders>
          </w:tcPr>
          <w:p w14:paraId="42C37206" w14:textId="0271E81D"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0.807 </w:t>
            </w:r>
          </w:p>
        </w:tc>
        <w:tc>
          <w:tcPr>
            <w:tcW w:w="1134" w:type="dxa"/>
            <w:tcBorders>
              <w:top w:val="single" w:sz="6" w:space="0" w:color="auto"/>
              <w:left w:val="nil"/>
              <w:bottom w:val="single" w:sz="6" w:space="0" w:color="auto"/>
              <w:right w:val="nil"/>
            </w:tcBorders>
          </w:tcPr>
          <w:p w14:paraId="5EFA22F9" w14:textId="10E3A99E"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0.909 </w:t>
            </w:r>
          </w:p>
        </w:tc>
        <w:tc>
          <w:tcPr>
            <w:tcW w:w="850" w:type="dxa"/>
            <w:tcBorders>
              <w:top w:val="single" w:sz="6" w:space="0" w:color="auto"/>
              <w:left w:val="nil"/>
              <w:bottom w:val="single" w:sz="6" w:space="0" w:color="auto"/>
              <w:right w:val="nil"/>
            </w:tcBorders>
          </w:tcPr>
          <w:p w14:paraId="3D1C9FA5" w14:textId="4A6F1C74"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0.568 </w:t>
            </w:r>
          </w:p>
        </w:tc>
        <w:tc>
          <w:tcPr>
            <w:tcW w:w="851" w:type="dxa"/>
            <w:tcBorders>
              <w:top w:val="single" w:sz="6" w:space="0" w:color="auto"/>
              <w:left w:val="nil"/>
              <w:bottom w:val="single" w:sz="6" w:space="0" w:color="auto"/>
              <w:right w:val="nil"/>
            </w:tcBorders>
          </w:tcPr>
          <w:p w14:paraId="0E255A15" w14:textId="4EADBBCB"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0.949 </w:t>
            </w:r>
          </w:p>
        </w:tc>
        <w:tc>
          <w:tcPr>
            <w:tcW w:w="915" w:type="dxa"/>
            <w:tcBorders>
              <w:top w:val="single" w:sz="6" w:space="0" w:color="auto"/>
              <w:left w:val="nil"/>
              <w:bottom w:val="single" w:sz="6" w:space="0" w:color="auto"/>
              <w:right w:val="nil"/>
            </w:tcBorders>
          </w:tcPr>
          <w:p w14:paraId="49FD82A3" w14:textId="77777777" w:rsidR="00E16DAB" w:rsidRPr="0010708A" w:rsidRDefault="00E16DAB" w:rsidP="00E16DAB">
            <w:pPr>
              <w:jc w:val="center"/>
              <w:rPr>
                <w:rFonts w:ascii="Baskerville Old Face" w:hAnsi="Baskerville Old Face"/>
                <w:sz w:val="18"/>
                <w:szCs w:val="18"/>
                <w:lang w:val="en-US"/>
              </w:rPr>
            </w:pPr>
          </w:p>
        </w:tc>
      </w:tr>
      <w:tr w:rsidR="00E16DAB" w14:paraId="443FA4B7" w14:textId="77777777" w:rsidTr="005E4F71">
        <w:tc>
          <w:tcPr>
            <w:tcW w:w="1035" w:type="dxa"/>
            <w:tcBorders>
              <w:top w:val="single" w:sz="6" w:space="0" w:color="auto"/>
              <w:left w:val="nil"/>
              <w:bottom w:val="single" w:sz="4" w:space="0" w:color="auto"/>
              <w:right w:val="nil"/>
            </w:tcBorders>
          </w:tcPr>
          <w:p w14:paraId="40A9F66E" w14:textId="7802A875" w:rsidR="00E16DAB" w:rsidRPr="0010708A" w:rsidRDefault="00E16DAB" w:rsidP="00E16DAB">
            <w:pPr>
              <w:jc w:val="center"/>
              <w:rPr>
                <w:rFonts w:ascii="Baskerville Old Face" w:hAnsi="Baskerville Old Face"/>
                <w:spacing w:val="-4"/>
                <w:sz w:val="18"/>
                <w:szCs w:val="18"/>
              </w:rPr>
            </w:pPr>
            <w:r w:rsidRPr="0010708A">
              <w:rPr>
                <w:rFonts w:ascii="Baskerville Old Face" w:hAnsi="Baskerville Old Face"/>
                <w:sz w:val="18"/>
                <w:szCs w:val="18"/>
              </w:rPr>
              <w:t>PU</w:t>
            </w:r>
          </w:p>
        </w:tc>
        <w:tc>
          <w:tcPr>
            <w:tcW w:w="1418" w:type="dxa"/>
            <w:tcBorders>
              <w:top w:val="single" w:sz="6" w:space="0" w:color="auto"/>
              <w:left w:val="nil"/>
              <w:bottom w:val="single" w:sz="4" w:space="0" w:color="auto"/>
              <w:right w:val="nil"/>
            </w:tcBorders>
          </w:tcPr>
          <w:p w14:paraId="535FA437" w14:textId="059E80BB"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0.931 </w:t>
            </w:r>
          </w:p>
        </w:tc>
        <w:tc>
          <w:tcPr>
            <w:tcW w:w="1134" w:type="dxa"/>
            <w:tcBorders>
              <w:top w:val="single" w:sz="6" w:space="0" w:color="auto"/>
              <w:left w:val="nil"/>
              <w:bottom w:val="single" w:sz="4" w:space="0" w:color="auto"/>
              <w:right w:val="nil"/>
            </w:tcBorders>
          </w:tcPr>
          <w:p w14:paraId="172BAC0C" w14:textId="6F95C23D"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0.893 </w:t>
            </w:r>
          </w:p>
        </w:tc>
        <w:tc>
          <w:tcPr>
            <w:tcW w:w="850" w:type="dxa"/>
            <w:tcBorders>
              <w:top w:val="single" w:sz="6" w:space="0" w:color="auto"/>
              <w:left w:val="nil"/>
              <w:bottom w:val="single" w:sz="4" w:space="0" w:color="auto"/>
              <w:right w:val="nil"/>
            </w:tcBorders>
          </w:tcPr>
          <w:p w14:paraId="01740894" w14:textId="26D44188"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0.683 </w:t>
            </w:r>
          </w:p>
        </w:tc>
        <w:tc>
          <w:tcPr>
            <w:tcW w:w="851" w:type="dxa"/>
            <w:tcBorders>
              <w:top w:val="single" w:sz="6" w:space="0" w:color="auto"/>
              <w:left w:val="nil"/>
              <w:bottom w:val="single" w:sz="4" w:space="0" w:color="auto"/>
              <w:right w:val="nil"/>
            </w:tcBorders>
          </w:tcPr>
          <w:p w14:paraId="5B79BC6D" w14:textId="108C88BB"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0.792 </w:t>
            </w:r>
          </w:p>
        </w:tc>
        <w:tc>
          <w:tcPr>
            <w:tcW w:w="915" w:type="dxa"/>
            <w:tcBorders>
              <w:top w:val="single" w:sz="6" w:space="0" w:color="auto"/>
              <w:left w:val="nil"/>
              <w:bottom w:val="single" w:sz="4" w:space="0" w:color="auto"/>
              <w:right w:val="nil"/>
            </w:tcBorders>
          </w:tcPr>
          <w:p w14:paraId="683E974F" w14:textId="3D0DD472" w:rsidR="00E16DAB" w:rsidRPr="0010708A" w:rsidRDefault="00E16DAB" w:rsidP="00E16DAB">
            <w:pPr>
              <w:jc w:val="center"/>
              <w:rPr>
                <w:rFonts w:ascii="Baskerville Old Face" w:hAnsi="Baskerville Old Face"/>
                <w:sz w:val="18"/>
                <w:szCs w:val="18"/>
                <w:lang w:val="en-US"/>
              </w:rPr>
            </w:pPr>
            <w:r w:rsidRPr="0010708A">
              <w:rPr>
                <w:rFonts w:ascii="Baskerville Old Face" w:hAnsi="Baskerville Old Face"/>
                <w:sz w:val="18"/>
                <w:szCs w:val="18"/>
              </w:rPr>
              <w:t xml:space="preserve">0.929 </w:t>
            </w:r>
          </w:p>
        </w:tc>
      </w:tr>
    </w:tbl>
    <w:p w14:paraId="67822F9B" w14:textId="77777777" w:rsidR="00E16DAB" w:rsidRDefault="00E16DAB" w:rsidP="00E16DAB">
      <w:pPr>
        <w:jc w:val="both"/>
        <w:rPr>
          <w:rFonts w:ascii="Baskerville Old Face" w:hAnsi="Baskerville Old Face"/>
        </w:rPr>
      </w:pPr>
    </w:p>
    <w:p w14:paraId="5C60F811" w14:textId="5332B0F0" w:rsidR="00E16DAB" w:rsidRDefault="00366BEE" w:rsidP="00E16DAB">
      <w:pPr>
        <w:ind w:firstLine="426"/>
        <w:jc w:val="both"/>
        <w:rPr>
          <w:rFonts w:ascii="Baskerville Old Face" w:hAnsi="Baskerville Old Face"/>
        </w:rPr>
      </w:pPr>
      <w:r w:rsidRPr="00366BEE">
        <w:rPr>
          <w:rFonts w:ascii="Baskerville Old Face" w:hAnsi="Baskerville Old Face"/>
        </w:rPr>
        <w:t xml:space="preserve">Based on Tables 3 and 4, it can be seen that the values </w:t>
      </w:r>
      <w:r w:rsidRPr="00366BEE">
        <w:t>​​</w:t>
      </w:r>
      <w:r w:rsidRPr="00366BEE">
        <w:rPr>
          <w:rFonts w:ascii="Baskerville Old Face" w:hAnsi="Baskerville Old Face"/>
        </w:rPr>
        <w:t xml:space="preserve">printed in bold on the diagonal line are the square roots of the Average Variance Extracted (AVE) values </w:t>
      </w:r>
      <w:r w:rsidRPr="00366BEE">
        <w:t>​​</w:t>
      </w:r>
      <w:r w:rsidRPr="00366BEE">
        <w:rPr>
          <w:rFonts w:ascii="Baskerville Old Face" w:hAnsi="Baskerville Old Face"/>
        </w:rPr>
        <w:t xml:space="preserve">for each construct in the 2 applications. The following are the results of the values </w:t>
      </w:r>
      <w:r w:rsidRPr="00366BEE">
        <w:t>​​</w:t>
      </w:r>
      <w:r w:rsidRPr="00366BEE">
        <w:rPr>
          <w:rFonts w:ascii="Baskerville Old Face" w:hAnsi="Baskerville Old Face"/>
        </w:rPr>
        <w:t>in the 2 applications, namely CamScanner and Simple Scanner, 0.895 and 0.977 for Actual System Use (ASU), 0.845 and 0.939 for Attitude Toward Using (ATU), 0.777 and 0.885 for Behavioral Intention to Use (BIU), 0.858 and 0.949 for Perceived Ease of Use (PEU), and 0.928 and 0.929 for Perceived Usefulness (PU). Because each AVE root value of the 2 applications on the diagonal is greater than the correlation value between other constructs in the same column and row, it can be concluded that the discriminant validity of the CamScanner and Simple Scanner applications has been met according to the Fornell-Larcker criteria</w:t>
      </w:r>
      <w:r w:rsidR="00E16DAB" w:rsidRPr="00E16DAB">
        <w:rPr>
          <w:rFonts w:ascii="Baskerville Old Face" w:hAnsi="Baskerville Old Face"/>
        </w:rPr>
        <w:t>.</w:t>
      </w:r>
    </w:p>
    <w:p w14:paraId="7D37863A" w14:textId="77777777" w:rsidR="00E16DAB" w:rsidRDefault="00E16DAB" w:rsidP="00E16DAB">
      <w:pPr>
        <w:jc w:val="both"/>
        <w:rPr>
          <w:rFonts w:ascii="Baskerville Old Face" w:hAnsi="Baskerville Old Face"/>
        </w:rPr>
      </w:pPr>
    </w:p>
    <w:p w14:paraId="69F54227" w14:textId="200ABF4D" w:rsidR="00E16DAB" w:rsidRDefault="00E16DAB" w:rsidP="00E16DAB">
      <w:pPr>
        <w:tabs>
          <w:tab w:val="left" w:pos="426"/>
        </w:tabs>
        <w:rPr>
          <w:rFonts w:ascii="Baskerville Old Face" w:hAnsi="Baskerville Old Face"/>
          <w:b/>
          <w:bCs/>
          <w:lang w:val="id-ID"/>
        </w:rPr>
      </w:pPr>
      <w:r w:rsidRPr="00602D6F">
        <w:rPr>
          <w:rFonts w:ascii="Baskerville Old Face" w:hAnsi="Baskerville Old Face"/>
          <w:b/>
          <w:bCs/>
          <w:lang w:val="id-ID"/>
        </w:rPr>
        <w:t>3.</w:t>
      </w:r>
      <w:r w:rsidR="009D334C">
        <w:rPr>
          <w:rFonts w:ascii="Baskerville Old Face" w:hAnsi="Baskerville Old Face"/>
          <w:b/>
          <w:bCs/>
          <w:lang w:val="id-ID"/>
        </w:rPr>
        <w:t>3</w:t>
      </w:r>
      <w:r>
        <w:rPr>
          <w:rFonts w:ascii="Baskerville Old Face" w:hAnsi="Baskerville Old Face"/>
          <w:b/>
          <w:bCs/>
          <w:lang w:val="id-ID"/>
        </w:rPr>
        <w:tab/>
      </w:r>
      <w:r w:rsidR="00366BEE" w:rsidRPr="00366BEE">
        <w:rPr>
          <w:rFonts w:ascii="Baskerville Old Face" w:hAnsi="Baskerville Old Face"/>
          <w:b/>
          <w:bCs/>
          <w:lang w:val="id-ID"/>
        </w:rPr>
        <w:t>Structural Analysis (Inner Model)</w:t>
      </w:r>
    </w:p>
    <w:p w14:paraId="5AD64A82" w14:textId="2DABB58B" w:rsidR="00E16DAB" w:rsidRDefault="00C16607" w:rsidP="00E16DAB">
      <w:pPr>
        <w:ind w:firstLine="426"/>
        <w:jc w:val="both"/>
        <w:rPr>
          <w:rFonts w:ascii="Baskerville Old Face" w:hAnsi="Baskerville Old Face"/>
        </w:rPr>
      </w:pPr>
      <w:r w:rsidRPr="00C16607">
        <w:rPr>
          <w:rFonts w:ascii="Baskerville Old Face" w:hAnsi="Baskerville Old Face"/>
        </w:rPr>
        <w:t xml:space="preserve">In this work, the structural model was tested using SmartPLS. This study employed three distinct types of variables—independent, mediator, and dependent—to investigate user behavior when using the Camscanner and SimpleScanner applications. </w:t>
      </w:r>
      <w:r w:rsidR="00C4186D">
        <w:rPr>
          <w:rFonts w:ascii="Baskerville Old Face" w:hAnsi="Baskerville Old Face"/>
        </w:rPr>
        <w:t>“</w:t>
      </w:r>
      <w:r w:rsidRPr="00C16607">
        <w:rPr>
          <w:rFonts w:ascii="Baskerville Old Face" w:hAnsi="Baskerville Old Face"/>
        </w:rPr>
        <w:t>Perceived utility (PU) and perceived ease of use (PEU) are the independent variables in this study. Furthermore, Attitude Toward Using (ATU) and Behavioral Intention to Use (BIU) act as mediators, whereas Actual Use (ASU) is the dependent variable.</w:t>
      </w:r>
      <w:r w:rsidR="00C4186D">
        <w:rPr>
          <w:rFonts w:ascii="Baskerville Old Face" w:hAnsi="Baskerville Old Face"/>
        </w:rPr>
        <w:t>”</w:t>
      </w:r>
      <w:r w:rsidRPr="00C16607">
        <w:rPr>
          <w:rFonts w:ascii="Baskerville Old Face" w:hAnsi="Baskerville Old Face"/>
        </w:rPr>
        <w:t xml:space="preserve"> The relationship between these factors is investigated in order to determine the extent to which user attitudes and intentions when using the Camscanner and SimpleScanner applications are influenced by perceived utility and usability.</w:t>
      </w:r>
    </w:p>
    <w:p w14:paraId="066728FA" w14:textId="77777777" w:rsidR="00366BEE" w:rsidRDefault="00366BEE" w:rsidP="00E16DAB">
      <w:pPr>
        <w:ind w:firstLine="426"/>
        <w:jc w:val="both"/>
        <w:rPr>
          <w:noProof/>
        </w:rPr>
      </w:pPr>
      <w:r w:rsidRPr="00366BEE">
        <w:rPr>
          <w:rFonts w:ascii="Baskerville Old Face" w:hAnsi="Baskerville Old Face"/>
        </w:rPr>
        <w:t>As depicted in the research path diagram designed in Figures 1 and 2 in SmartPLS, further analysis will utilize the Structural Equation Modeling-Partial Least Squares (SEM-PLS) method and bootstrapping techniques. The SEM-PLS calculation process aims to obtain path coefficients and outer loadings, as well as evaluate construct reliability and validity. Among the components tested in this model are Cronbach's alpha, composite reliability, and validity, including discriminant validity based on the Fornell-Larcker method, as well as analysis of</w:t>
      </w:r>
      <w:r>
        <w:rPr>
          <w:rFonts w:ascii="Baskerville Old Face" w:hAnsi="Baskerville Old Face"/>
        </w:rPr>
        <w:t xml:space="preserve"> </w:t>
      </w:r>
      <w:r w:rsidRPr="00366BEE">
        <w:rPr>
          <w:rFonts w:ascii="Baskerville Old Face" w:hAnsi="Baskerville Old Face"/>
        </w:rPr>
        <w:t>potential</w:t>
      </w:r>
      <w:r>
        <w:rPr>
          <w:rFonts w:ascii="Baskerville Old Face" w:hAnsi="Baskerville Old Face"/>
        </w:rPr>
        <w:t xml:space="preserve"> </w:t>
      </w:r>
      <w:r w:rsidRPr="00366BEE">
        <w:rPr>
          <w:rFonts w:ascii="Baskerville Old Face" w:hAnsi="Baskerville Old Face"/>
        </w:rPr>
        <w:t>multicollinearity using the Variance Inflation Factor (VIF) value.</w:t>
      </w:r>
    </w:p>
    <w:p w14:paraId="583A6EB3" w14:textId="2318B868" w:rsidR="00E16DAB" w:rsidRPr="00E16DAB" w:rsidRDefault="00E16DAB" w:rsidP="00E16DAB">
      <w:pPr>
        <w:ind w:firstLine="426"/>
        <w:jc w:val="both"/>
        <w:rPr>
          <w:rFonts w:ascii="Baskerville Old Face" w:hAnsi="Baskerville Old Face"/>
        </w:rPr>
      </w:pPr>
      <w:r w:rsidRPr="00270928">
        <w:rPr>
          <w:noProof/>
        </w:rPr>
        <w:lastRenderedPageBreak/>
        <w:drawing>
          <wp:inline distT="0" distB="0" distL="0" distR="0" wp14:anchorId="56A916A8" wp14:editId="2FD70E8A">
            <wp:extent cx="5187950" cy="1898650"/>
            <wp:effectExtent l="0" t="0" r="0" b="6350"/>
            <wp:docPr id="1630562337" name="Picture 163056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04923" cy="1904862"/>
                    </a:xfrm>
                    <a:prstGeom prst="rect">
                      <a:avLst/>
                    </a:prstGeom>
                  </pic:spPr>
                </pic:pic>
              </a:graphicData>
            </a:graphic>
          </wp:inline>
        </w:drawing>
      </w:r>
    </w:p>
    <w:p w14:paraId="08C8C8F6" w14:textId="2BE59FF7" w:rsidR="009D334C" w:rsidRDefault="00366BEE" w:rsidP="009D334C">
      <w:pPr>
        <w:tabs>
          <w:tab w:val="left" w:pos="426"/>
        </w:tabs>
        <w:jc w:val="center"/>
        <w:rPr>
          <w:rFonts w:ascii="Baskerville Old Face" w:hAnsi="Baskerville Old Face"/>
        </w:rPr>
      </w:pPr>
      <w:r w:rsidRPr="00366BEE">
        <w:rPr>
          <w:rFonts w:ascii="Baskerville Old Face" w:hAnsi="Baskerville Old Face"/>
          <w:b/>
          <w:bCs/>
        </w:rPr>
        <w:t>Figure 2.</w:t>
      </w:r>
      <w:r w:rsidRPr="00366BEE">
        <w:rPr>
          <w:rFonts w:ascii="Baskerville Old Face" w:hAnsi="Baskerville Old Face"/>
        </w:rPr>
        <w:t xml:space="preserve"> Diagram of SEM PLS Calculation Results for CamScanner Application</w:t>
      </w:r>
    </w:p>
    <w:p w14:paraId="2599741B" w14:textId="43840553" w:rsidR="009D334C" w:rsidRDefault="009D334C" w:rsidP="009D334C">
      <w:pPr>
        <w:tabs>
          <w:tab w:val="left" w:pos="426"/>
        </w:tabs>
        <w:jc w:val="center"/>
        <w:rPr>
          <w:rFonts w:ascii="Baskerville Old Face" w:hAnsi="Baskerville Old Face"/>
        </w:rPr>
      </w:pPr>
      <w:r>
        <w:rPr>
          <w:rFonts w:ascii="Baskerville Old Face" w:hAnsi="Baskerville Old Face"/>
          <w:noProof/>
        </w:rPr>
        <w:drawing>
          <wp:inline distT="0" distB="0" distL="0" distR="0" wp14:anchorId="0BE3AE36" wp14:editId="361E4D30">
            <wp:extent cx="4907915" cy="1755775"/>
            <wp:effectExtent l="0" t="0" r="6985" b="0"/>
            <wp:docPr id="7464278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7915" cy="1755775"/>
                    </a:xfrm>
                    <a:prstGeom prst="rect">
                      <a:avLst/>
                    </a:prstGeom>
                    <a:noFill/>
                  </pic:spPr>
                </pic:pic>
              </a:graphicData>
            </a:graphic>
          </wp:inline>
        </w:drawing>
      </w:r>
    </w:p>
    <w:p w14:paraId="6B771E16" w14:textId="6543F14A" w:rsidR="009D334C" w:rsidRDefault="00366BEE" w:rsidP="009D334C">
      <w:pPr>
        <w:tabs>
          <w:tab w:val="left" w:pos="426"/>
        </w:tabs>
        <w:jc w:val="center"/>
        <w:rPr>
          <w:rFonts w:ascii="Baskerville Old Face" w:hAnsi="Baskerville Old Face"/>
        </w:rPr>
      </w:pPr>
      <w:r w:rsidRPr="00366BEE">
        <w:rPr>
          <w:rFonts w:ascii="Baskerville Old Face" w:hAnsi="Baskerville Old Face"/>
          <w:b/>
          <w:bCs/>
        </w:rPr>
        <w:t>Figure 3.</w:t>
      </w:r>
      <w:r w:rsidRPr="00366BEE">
        <w:rPr>
          <w:rFonts w:ascii="Baskerville Old Face" w:hAnsi="Baskerville Old Face"/>
        </w:rPr>
        <w:t xml:space="preserve"> Diagram of SEM PLS Calculation Results for the Simple Scanner Application</w:t>
      </w:r>
    </w:p>
    <w:p w14:paraId="5C8CEB8B" w14:textId="77777777" w:rsidR="009D334C" w:rsidRDefault="009D334C" w:rsidP="009D334C">
      <w:pPr>
        <w:tabs>
          <w:tab w:val="left" w:pos="426"/>
        </w:tabs>
        <w:jc w:val="both"/>
        <w:rPr>
          <w:rFonts w:ascii="Baskerville Old Face" w:hAnsi="Baskerville Old Face"/>
        </w:rPr>
      </w:pPr>
    </w:p>
    <w:p w14:paraId="1576F4F4" w14:textId="60E9139F" w:rsidR="009D334C" w:rsidRDefault="009D334C" w:rsidP="009D334C">
      <w:pPr>
        <w:tabs>
          <w:tab w:val="left" w:pos="426"/>
        </w:tabs>
        <w:jc w:val="both"/>
        <w:rPr>
          <w:rFonts w:ascii="Baskerville Old Face" w:hAnsi="Baskerville Old Face"/>
        </w:rPr>
      </w:pPr>
      <w:r>
        <w:rPr>
          <w:rFonts w:ascii="Baskerville Old Face" w:hAnsi="Baskerville Old Face"/>
        </w:rPr>
        <w:tab/>
      </w:r>
      <w:r w:rsidR="00B146A2" w:rsidRPr="00B146A2">
        <w:rPr>
          <w:rFonts w:ascii="Baskerville Old Face" w:hAnsi="Baskerville Old Face"/>
        </w:rPr>
        <w:t xml:space="preserve">The bootstrapping calculation will yield values </w:t>
      </w:r>
      <w:r w:rsidR="00B146A2" w:rsidRPr="00B146A2">
        <w:t>​​</w:t>
      </w:r>
      <w:r w:rsidR="00B146A2" w:rsidRPr="00B146A2">
        <w:rPr>
          <w:rFonts w:ascii="Baskerville Old Face" w:hAnsi="Baskerville Old Face"/>
        </w:rPr>
        <w:t xml:space="preserve">from the original sample, the mean, standard deviation, t-statistic, and p-values. The bootstrapping results are then used to evaluate whether the proposed hypothesis is significant. The p-values </w:t>
      </w:r>
      <w:r w:rsidR="00B146A2" w:rsidRPr="00B146A2">
        <w:t>​​</w:t>
      </w:r>
      <w:r w:rsidR="00B146A2" w:rsidRPr="00B146A2">
        <w:rPr>
          <w:rFonts w:ascii="Baskerville Old Face" w:hAnsi="Baskerville Old Face"/>
        </w:rPr>
        <w:t>will serve as a reference for determining whether the hypothesis is accepted or rejected.</w:t>
      </w:r>
    </w:p>
    <w:p w14:paraId="06A24D29" w14:textId="77777777" w:rsidR="009D334C" w:rsidRDefault="009D334C" w:rsidP="009D334C">
      <w:pPr>
        <w:tabs>
          <w:tab w:val="left" w:pos="426"/>
        </w:tabs>
        <w:jc w:val="both"/>
        <w:rPr>
          <w:rFonts w:ascii="Baskerville Old Face" w:hAnsi="Baskerville Old Face"/>
        </w:rPr>
      </w:pPr>
    </w:p>
    <w:p w14:paraId="1321B7B5" w14:textId="1650A2D3" w:rsidR="009D334C" w:rsidRPr="009D334C" w:rsidRDefault="009D334C" w:rsidP="009D334C">
      <w:pPr>
        <w:tabs>
          <w:tab w:val="left" w:pos="426"/>
        </w:tabs>
        <w:jc w:val="both"/>
        <w:rPr>
          <w:rFonts w:ascii="Baskerville Old Face" w:hAnsi="Baskerville Old Face"/>
          <w:b/>
          <w:bCs/>
        </w:rPr>
      </w:pPr>
      <w:r w:rsidRPr="009D334C">
        <w:rPr>
          <w:rFonts w:ascii="Baskerville Old Face" w:hAnsi="Baskerville Old Face"/>
          <w:b/>
          <w:bCs/>
        </w:rPr>
        <w:t>3.</w:t>
      </w:r>
      <w:r>
        <w:rPr>
          <w:rFonts w:ascii="Baskerville Old Face" w:hAnsi="Baskerville Old Face"/>
          <w:b/>
          <w:bCs/>
        </w:rPr>
        <w:t>4</w:t>
      </w:r>
      <w:r w:rsidRPr="009D334C">
        <w:rPr>
          <w:rFonts w:ascii="Baskerville Old Face" w:hAnsi="Baskerville Old Face"/>
          <w:b/>
          <w:bCs/>
        </w:rPr>
        <w:tab/>
      </w:r>
      <w:r w:rsidR="00B146A2" w:rsidRPr="00B146A2">
        <w:rPr>
          <w:rFonts w:ascii="Baskerville Old Face" w:hAnsi="Baskerville Old Face"/>
          <w:b/>
          <w:bCs/>
        </w:rPr>
        <w:t>Analysis and Results of Hypothesis Testing</w:t>
      </w:r>
    </w:p>
    <w:p w14:paraId="546796A0" w14:textId="5589E0BF" w:rsidR="009D334C" w:rsidRDefault="009D334C" w:rsidP="009D334C">
      <w:pPr>
        <w:tabs>
          <w:tab w:val="left" w:pos="426"/>
        </w:tabs>
        <w:jc w:val="both"/>
        <w:rPr>
          <w:rFonts w:ascii="Baskerville Old Face" w:hAnsi="Baskerville Old Face"/>
        </w:rPr>
      </w:pPr>
      <w:r>
        <w:rPr>
          <w:rFonts w:ascii="Baskerville Old Face" w:hAnsi="Baskerville Old Face"/>
        </w:rPr>
        <w:tab/>
      </w:r>
      <w:r w:rsidR="00B146A2" w:rsidRPr="00B146A2">
        <w:rPr>
          <w:rFonts w:ascii="Baskerville Old Face" w:hAnsi="Baskerville Old Face"/>
        </w:rPr>
        <w:t>Hypothesis testing was conducted to verify hypotheses based on existing research. This testing used the Smart PLS application. The results of the hypothesis testing can be seen in Table 5 below</w:t>
      </w:r>
      <w:r w:rsidRPr="009D334C">
        <w:rPr>
          <w:rFonts w:ascii="Baskerville Old Face" w:hAnsi="Baskerville Old Face"/>
        </w:rPr>
        <w:t>:</w:t>
      </w:r>
    </w:p>
    <w:p w14:paraId="23DBB9C1" w14:textId="68A843F5" w:rsidR="00DC75C1" w:rsidRDefault="00B146A2" w:rsidP="00DC75C1">
      <w:pPr>
        <w:tabs>
          <w:tab w:val="left" w:pos="426"/>
        </w:tabs>
        <w:jc w:val="center"/>
        <w:rPr>
          <w:rFonts w:ascii="Baskerville Old Face" w:hAnsi="Baskerville Old Face"/>
        </w:rPr>
      </w:pPr>
      <w:r w:rsidRPr="00B146A2">
        <w:rPr>
          <w:rFonts w:ascii="Baskerville Old Face" w:hAnsi="Baskerville Old Face"/>
          <w:b/>
          <w:bCs/>
        </w:rPr>
        <w:t>Table 5.</w:t>
      </w:r>
      <w:r w:rsidRPr="00B146A2">
        <w:rPr>
          <w:rFonts w:ascii="Baskerville Old Face" w:hAnsi="Baskerville Old Face"/>
        </w:rPr>
        <w:t xml:space="preserve"> CamScanner Application Hypothesis Testing</w:t>
      </w:r>
    </w:p>
    <w:tbl>
      <w:tblPr>
        <w:tblStyle w:val="TableGrid"/>
        <w:tblW w:w="0" w:type="auto"/>
        <w:tblLook w:val="04A0" w:firstRow="1" w:lastRow="0" w:firstColumn="1" w:lastColumn="0" w:noHBand="0" w:noVBand="1"/>
      </w:tblPr>
      <w:tblGrid>
        <w:gridCol w:w="2051"/>
        <w:gridCol w:w="979"/>
        <w:gridCol w:w="1080"/>
        <w:gridCol w:w="1076"/>
        <w:gridCol w:w="1483"/>
        <w:gridCol w:w="1225"/>
        <w:gridCol w:w="894"/>
      </w:tblGrid>
      <w:tr w:rsidR="00DC75C1" w:rsidRPr="00DC75C1" w14:paraId="51AD4FDF" w14:textId="77777777" w:rsidTr="00DC75C1">
        <w:tc>
          <w:tcPr>
            <w:tcW w:w="2051" w:type="dxa"/>
            <w:tcBorders>
              <w:top w:val="single" w:sz="6" w:space="0" w:color="auto"/>
              <w:left w:val="nil"/>
              <w:bottom w:val="single" w:sz="6" w:space="0" w:color="auto"/>
              <w:right w:val="nil"/>
            </w:tcBorders>
          </w:tcPr>
          <w:p w14:paraId="3F71EA18" w14:textId="77777777" w:rsidR="00DC75C1" w:rsidRPr="00DC75C1" w:rsidRDefault="00DC75C1" w:rsidP="00C965D1">
            <w:pPr>
              <w:jc w:val="center"/>
              <w:rPr>
                <w:rFonts w:ascii="Baskerville Old Face" w:hAnsi="Baskerville Old Face"/>
                <w:b/>
                <w:bCs/>
                <w:lang w:val="en-US"/>
              </w:rPr>
            </w:pPr>
            <w:proofErr w:type="spellStart"/>
            <w:r w:rsidRPr="00DC75C1">
              <w:rPr>
                <w:rFonts w:ascii="Baskerville Old Face" w:hAnsi="Baskerville Old Face"/>
                <w:b/>
                <w:bCs/>
                <w:lang w:val="en-US"/>
              </w:rPr>
              <w:t>Hipotesis</w:t>
            </w:r>
            <w:proofErr w:type="spellEnd"/>
          </w:p>
        </w:tc>
        <w:tc>
          <w:tcPr>
            <w:tcW w:w="979" w:type="dxa"/>
            <w:tcBorders>
              <w:top w:val="single" w:sz="6" w:space="0" w:color="auto"/>
              <w:left w:val="nil"/>
              <w:bottom w:val="single" w:sz="6" w:space="0" w:color="auto"/>
              <w:right w:val="nil"/>
            </w:tcBorders>
          </w:tcPr>
          <w:p w14:paraId="102E716A"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O</w:t>
            </w:r>
          </w:p>
        </w:tc>
        <w:tc>
          <w:tcPr>
            <w:tcW w:w="1080" w:type="dxa"/>
            <w:tcBorders>
              <w:top w:val="single" w:sz="6" w:space="0" w:color="auto"/>
              <w:left w:val="nil"/>
              <w:bottom w:val="single" w:sz="6" w:space="0" w:color="auto"/>
              <w:right w:val="nil"/>
            </w:tcBorders>
          </w:tcPr>
          <w:p w14:paraId="60C1A90D"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Mean</w:t>
            </w:r>
          </w:p>
        </w:tc>
        <w:tc>
          <w:tcPr>
            <w:tcW w:w="1076" w:type="dxa"/>
            <w:tcBorders>
              <w:top w:val="single" w:sz="6" w:space="0" w:color="auto"/>
              <w:left w:val="nil"/>
              <w:bottom w:val="single" w:sz="6" w:space="0" w:color="auto"/>
              <w:right w:val="nil"/>
            </w:tcBorders>
          </w:tcPr>
          <w:p w14:paraId="007F44BF"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SD</w:t>
            </w:r>
          </w:p>
        </w:tc>
        <w:tc>
          <w:tcPr>
            <w:tcW w:w="1483" w:type="dxa"/>
            <w:tcBorders>
              <w:top w:val="single" w:sz="6" w:space="0" w:color="auto"/>
              <w:left w:val="nil"/>
              <w:bottom w:val="single" w:sz="6" w:space="0" w:color="auto"/>
              <w:right w:val="nil"/>
            </w:tcBorders>
          </w:tcPr>
          <w:p w14:paraId="2D7D11E1"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T Statistics</w:t>
            </w:r>
          </w:p>
        </w:tc>
        <w:tc>
          <w:tcPr>
            <w:tcW w:w="1225" w:type="dxa"/>
            <w:tcBorders>
              <w:top w:val="single" w:sz="6" w:space="0" w:color="auto"/>
              <w:left w:val="nil"/>
              <w:bottom w:val="single" w:sz="6" w:space="0" w:color="auto"/>
              <w:right w:val="nil"/>
            </w:tcBorders>
          </w:tcPr>
          <w:p w14:paraId="3223AAF3"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P Values</w:t>
            </w:r>
          </w:p>
        </w:tc>
        <w:tc>
          <w:tcPr>
            <w:tcW w:w="894" w:type="dxa"/>
            <w:tcBorders>
              <w:top w:val="single" w:sz="6" w:space="0" w:color="auto"/>
              <w:left w:val="nil"/>
              <w:bottom w:val="single" w:sz="6" w:space="0" w:color="auto"/>
              <w:right w:val="nil"/>
            </w:tcBorders>
          </w:tcPr>
          <w:p w14:paraId="1D61F2D3"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Ket</w:t>
            </w:r>
          </w:p>
        </w:tc>
      </w:tr>
      <w:tr w:rsidR="00DC75C1" w:rsidRPr="0010708A" w14:paraId="29674C49" w14:textId="77777777" w:rsidTr="00DC75C1">
        <w:tc>
          <w:tcPr>
            <w:tcW w:w="2051" w:type="dxa"/>
            <w:tcBorders>
              <w:top w:val="single" w:sz="6" w:space="0" w:color="auto"/>
              <w:left w:val="nil"/>
              <w:bottom w:val="nil"/>
              <w:right w:val="nil"/>
            </w:tcBorders>
          </w:tcPr>
          <w:p w14:paraId="00DDFD96" w14:textId="77777777" w:rsidR="00DC75C1" w:rsidRPr="0010708A" w:rsidRDefault="00DC75C1" w:rsidP="00C965D1">
            <w:pPr>
              <w:rPr>
                <w:rFonts w:ascii="Baskerville Old Face" w:hAnsi="Baskerville Old Face"/>
                <w:sz w:val="18"/>
                <w:szCs w:val="18"/>
                <w:lang w:val="en-US"/>
              </w:rPr>
            </w:pPr>
            <w:r w:rsidRPr="0010708A">
              <w:rPr>
                <w:rFonts w:ascii="Baskerville Old Face" w:hAnsi="Baskerville Old Face"/>
                <w:sz w:val="18"/>
                <w:szCs w:val="18"/>
              </w:rPr>
              <w:t xml:space="preserve">H1 : ATU </w:t>
            </w:r>
            <w:r w:rsidRPr="0010708A">
              <w:rPr>
                <w:rFonts w:ascii="Cambria Math" w:hAnsi="Cambria Math" w:cs="Cambria Math"/>
                <w:sz w:val="18"/>
                <w:szCs w:val="18"/>
              </w:rPr>
              <w:t>−</w:t>
            </w:r>
            <w:r w:rsidRPr="0010708A">
              <w:rPr>
                <w:rFonts w:ascii="Baskerville Old Face" w:hAnsi="Baskerville Old Face"/>
                <w:sz w:val="18"/>
                <w:szCs w:val="18"/>
              </w:rPr>
              <w:t xml:space="preserve"> &gt; BIU</w:t>
            </w:r>
          </w:p>
        </w:tc>
        <w:tc>
          <w:tcPr>
            <w:tcW w:w="979" w:type="dxa"/>
            <w:tcBorders>
              <w:top w:val="single" w:sz="6" w:space="0" w:color="auto"/>
              <w:left w:val="nil"/>
              <w:bottom w:val="nil"/>
              <w:right w:val="nil"/>
            </w:tcBorders>
          </w:tcPr>
          <w:p w14:paraId="5F561DEF"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-0.338</w:t>
            </w:r>
          </w:p>
        </w:tc>
        <w:tc>
          <w:tcPr>
            <w:tcW w:w="1080" w:type="dxa"/>
            <w:tcBorders>
              <w:top w:val="single" w:sz="6" w:space="0" w:color="auto"/>
              <w:left w:val="nil"/>
              <w:bottom w:val="nil"/>
              <w:right w:val="nil"/>
            </w:tcBorders>
          </w:tcPr>
          <w:p w14:paraId="05C74DBE"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-0.368</w:t>
            </w:r>
          </w:p>
        </w:tc>
        <w:tc>
          <w:tcPr>
            <w:tcW w:w="1076" w:type="dxa"/>
            <w:tcBorders>
              <w:top w:val="single" w:sz="6" w:space="0" w:color="auto"/>
              <w:left w:val="nil"/>
              <w:bottom w:val="nil"/>
              <w:right w:val="nil"/>
            </w:tcBorders>
          </w:tcPr>
          <w:p w14:paraId="49FE30E3"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0.109</w:t>
            </w:r>
          </w:p>
        </w:tc>
        <w:tc>
          <w:tcPr>
            <w:tcW w:w="1483" w:type="dxa"/>
            <w:tcBorders>
              <w:top w:val="single" w:sz="6" w:space="0" w:color="auto"/>
              <w:left w:val="nil"/>
              <w:bottom w:val="nil"/>
              <w:right w:val="nil"/>
            </w:tcBorders>
          </w:tcPr>
          <w:p w14:paraId="37A65D84"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3.097</w:t>
            </w:r>
          </w:p>
        </w:tc>
        <w:tc>
          <w:tcPr>
            <w:tcW w:w="1225" w:type="dxa"/>
            <w:tcBorders>
              <w:top w:val="single" w:sz="6" w:space="0" w:color="auto"/>
              <w:left w:val="nil"/>
              <w:bottom w:val="nil"/>
              <w:right w:val="nil"/>
            </w:tcBorders>
          </w:tcPr>
          <w:p w14:paraId="045E5DC2"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0.002</w:t>
            </w:r>
          </w:p>
        </w:tc>
        <w:tc>
          <w:tcPr>
            <w:tcW w:w="894" w:type="dxa"/>
            <w:tcBorders>
              <w:top w:val="single" w:sz="6" w:space="0" w:color="auto"/>
              <w:left w:val="nil"/>
              <w:bottom w:val="nil"/>
              <w:right w:val="nil"/>
            </w:tcBorders>
          </w:tcPr>
          <w:p w14:paraId="333F95EC"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r w:rsidR="00DC75C1" w:rsidRPr="0010708A" w14:paraId="76646474" w14:textId="77777777" w:rsidTr="00DC75C1">
        <w:tc>
          <w:tcPr>
            <w:tcW w:w="2051" w:type="dxa"/>
            <w:tcBorders>
              <w:top w:val="nil"/>
              <w:left w:val="nil"/>
              <w:bottom w:val="nil"/>
              <w:right w:val="nil"/>
            </w:tcBorders>
          </w:tcPr>
          <w:p w14:paraId="7AE66648" w14:textId="77777777" w:rsidR="00DC75C1" w:rsidRPr="0010708A" w:rsidRDefault="00DC75C1" w:rsidP="00C965D1">
            <w:pPr>
              <w:rPr>
                <w:rFonts w:ascii="Baskerville Old Face" w:hAnsi="Baskerville Old Face"/>
                <w:sz w:val="18"/>
                <w:szCs w:val="18"/>
                <w:lang w:val="en-US"/>
              </w:rPr>
            </w:pPr>
            <w:r w:rsidRPr="0010708A">
              <w:rPr>
                <w:rFonts w:ascii="Baskerville Old Face" w:hAnsi="Baskerville Old Face"/>
                <w:sz w:val="18"/>
                <w:szCs w:val="18"/>
              </w:rPr>
              <w:t xml:space="preserve">H2 : BIU </w:t>
            </w:r>
            <w:r w:rsidRPr="0010708A">
              <w:rPr>
                <w:rFonts w:ascii="Cambria Math" w:hAnsi="Cambria Math" w:cs="Cambria Math"/>
                <w:sz w:val="18"/>
                <w:szCs w:val="18"/>
              </w:rPr>
              <w:t>−</w:t>
            </w:r>
            <w:r w:rsidRPr="0010708A">
              <w:rPr>
                <w:rFonts w:ascii="Baskerville Old Face" w:hAnsi="Baskerville Old Face"/>
                <w:sz w:val="18"/>
                <w:szCs w:val="18"/>
              </w:rPr>
              <w:t xml:space="preserve"> &gt; ASU</w:t>
            </w:r>
          </w:p>
        </w:tc>
        <w:tc>
          <w:tcPr>
            <w:tcW w:w="979" w:type="dxa"/>
            <w:tcBorders>
              <w:top w:val="nil"/>
              <w:left w:val="nil"/>
              <w:bottom w:val="nil"/>
              <w:right w:val="nil"/>
            </w:tcBorders>
          </w:tcPr>
          <w:p w14:paraId="73EEC938" w14:textId="77777777" w:rsidR="00DC75C1" w:rsidRPr="0010708A" w:rsidRDefault="00DC75C1" w:rsidP="00C965D1">
            <w:pPr>
              <w:jc w:val="center"/>
              <w:rPr>
                <w:rFonts w:ascii="Baskerville Old Face" w:hAnsi="Baskerville Old Face"/>
                <w:spacing w:val="-5"/>
                <w:sz w:val="18"/>
                <w:szCs w:val="18"/>
              </w:rPr>
            </w:pPr>
            <w:r w:rsidRPr="0010708A">
              <w:rPr>
                <w:rFonts w:ascii="Baskerville Old Face" w:hAnsi="Baskerville Old Face"/>
                <w:sz w:val="18"/>
                <w:szCs w:val="18"/>
              </w:rPr>
              <w:t>0.444</w:t>
            </w:r>
          </w:p>
        </w:tc>
        <w:tc>
          <w:tcPr>
            <w:tcW w:w="1080" w:type="dxa"/>
            <w:tcBorders>
              <w:top w:val="nil"/>
              <w:left w:val="nil"/>
              <w:bottom w:val="nil"/>
              <w:right w:val="nil"/>
            </w:tcBorders>
          </w:tcPr>
          <w:p w14:paraId="2AAA6D4B"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0.457</w:t>
            </w:r>
          </w:p>
        </w:tc>
        <w:tc>
          <w:tcPr>
            <w:tcW w:w="1076" w:type="dxa"/>
            <w:tcBorders>
              <w:top w:val="nil"/>
              <w:left w:val="nil"/>
              <w:bottom w:val="nil"/>
              <w:right w:val="nil"/>
            </w:tcBorders>
          </w:tcPr>
          <w:p w14:paraId="672FAB23"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0.090</w:t>
            </w:r>
          </w:p>
        </w:tc>
        <w:tc>
          <w:tcPr>
            <w:tcW w:w="1483" w:type="dxa"/>
            <w:tcBorders>
              <w:top w:val="nil"/>
              <w:left w:val="nil"/>
              <w:bottom w:val="nil"/>
              <w:right w:val="nil"/>
            </w:tcBorders>
          </w:tcPr>
          <w:p w14:paraId="2AC55633"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4.958</w:t>
            </w:r>
          </w:p>
        </w:tc>
        <w:tc>
          <w:tcPr>
            <w:tcW w:w="1225" w:type="dxa"/>
            <w:tcBorders>
              <w:top w:val="nil"/>
              <w:left w:val="nil"/>
              <w:bottom w:val="nil"/>
              <w:right w:val="nil"/>
            </w:tcBorders>
          </w:tcPr>
          <w:p w14:paraId="6F88BF5C"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0.000</w:t>
            </w:r>
          </w:p>
        </w:tc>
        <w:tc>
          <w:tcPr>
            <w:tcW w:w="894" w:type="dxa"/>
            <w:tcBorders>
              <w:top w:val="nil"/>
              <w:left w:val="nil"/>
              <w:bottom w:val="nil"/>
              <w:right w:val="nil"/>
            </w:tcBorders>
          </w:tcPr>
          <w:p w14:paraId="6C222EA5"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r w:rsidR="00DC75C1" w:rsidRPr="0010708A" w14:paraId="0739E850" w14:textId="77777777" w:rsidTr="00DC75C1">
        <w:tc>
          <w:tcPr>
            <w:tcW w:w="2051" w:type="dxa"/>
            <w:tcBorders>
              <w:top w:val="nil"/>
              <w:left w:val="nil"/>
              <w:bottom w:val="nil"/>
              <w:right w:val="nil"/>
            </w:tcBorders>
          </w:tcPr>
          <w:p w14:paraId="046EA15E" w14:textId="77777777" w:rsidR="00DC75C1" w:rsidRPr="0010708A" w:rsidRDefault="00DC75C1" w:rsidP="00C965D1">
            <w:pPr>
              <w:rPr>
                <w:rFonts w:ascii="Baskerville Old Face" w:hAnsi="Baskerville Old Face"/>
                <w:sz w:val="18"/>
                <w:szCs w:val="18"/>
                <w:lang w:val="en-US"/>
              </w:rPr>
            </w:pPr>
            <w:r w:rsidRPr="0010708A">
              <w:rPr>
                <w:rFonts w:ascii="Baskerville Old Face" w:hAnsi="Baskerville Old Face"/>
                <w:sz w:val="18"/>
                <w:szCs w:val="18"/>
              </w:rPr>
              <w:t xml:space="preserve">H3 : PEU </w:t>
            </w:r>
            <w:r w:rsidRPr="0010708A">
              <w:rPr>
                <w:rFonts w:ascii="Cambria Math" w:hAnsi="Cambria Math" w:cs="Cambria Math"/>
                <w:sz w:val="18"/>
                <w:szCs w:val="18"/>
              </w:rPr>
              <w:t>−</w:t>
            </w:r>
            <w:r w:rsidRPr="0010708A">
              <w:rPr>
                <w:rFonts w:ascii="Baskerville Old Face" w:hAnsi="Baskerville Old Face"/>
                <w:sz w:val="18"/>
                <w:szCs w:val="18"/>
              </w:rPr>
              <w:t xml:space="preserve"> &gt; ATU</w:t>
            </w:r>
          </w:p>
        </w:tc>
        <w:tc>
          <w:tcPr>
            <w:tcW w:w="979" w:type="dxa"/>
            <w:tcBorders>
              <w:top w:val="nil"/>
              <w:left w:val="nil"/>
              <w:bottom w:val="nil"/>
              <w:right w:val="nil"/>
            </w:tcBorders>
          </w:tcPr>
          <w:p w14:paraId="233143EE" w14:textId="77777777" w:rsidR="00DC75C1" w:rsidRPr="0010708A" w:rsidRDefault="00DC75C1" w:rsidP="00C965D1">
            <w:pPr>
              <w:jc w:val="center"/>
              <w:rPr>
                <w:rFonts w:ascii="Baskerville Old Face" w:hAnsi="Baskerville Old Face"/>
                <w:spacing w:val="-5"/>
                <w:sz w:val="18"/>
                <w:szCs w:val="18"/>
              </w:rPr>
            </w:pPr>
            <w:r w:rsidRPr="0010708A">
              <w:rPr>
                <w:rFonts w:ascii="Baskerville Old Face" w:hAnsi="Baskerville Old Face"/>
                <w:sz w:val="18"/>
                <w:szCs w:val="18"/>
              </w:rPr>
              <w:t>-0.111</w:t>
            </w:r>
          </w:p>
        </w:tc>
        <w:tc>
          <w:tcPr>
            <w:tcW w:w="1080" w:type="dxa"/>
            <w:tcBorders>
              <w:top w:val="nil"/>
              <w:left w:val="nil"/>
              <w:bottom w:val="nil"/>
              <w:right w:val="nil"/>
            </w:tcBorders>
          </w:tcPr>
          <w:p w14:paraId="3407BE74"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-0.107</w:t>
            </w:r>
          </w:p>
        </w:tc>
        <w:tc>
          <w:tcPr>
            <w:tcW w:w="1076" w:type="dxa"/>
            <w:tcBorders>
              <w:top w:val="nil"/>
              <w:left w:val="nil"/>
              <w:bottom w:val="nil"/>
              <w:right w:val="nil"/>
            </w:tcBorders>
          </w:tcPr>
          <w:p w14:paraId="28223C70"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0.177</w:t>
            </w:r>
          </w:p>
        </w:tc>
        <w:tc>
          <w:tcPr>
            <w:tcW w:w="1483" w:type="dxa"/>
            <w:tcBorders>
              <w:top w:val="nil"/>
              <w:left w:val="nil"/>
              <w:bottom w:val="nil"/>
              <w:right w:val="nil"/>
            </w:tcBorders>
          </w:tcPr>
          <w:p w14:paraId="4475556D"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0.624</w:t>
            </w:r>
          </w:p>
        </w:tc>
        <w:tc>
          <w:tcPr>
            <w:tcW w:w="1225" w:type="dxa"/>
            <w:tcBorders>
              <w:top w:val="nil"/>
              <w:left w:val="nil"/>
              <w:bottom w:val="nil"/>
              <w:right w:val="nil"/>
            </w:tcBorders>
          </w:tcPr>
          <w:p w14:paraId="645B0E09"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0.533</w:t>
            </w:r>
          </w:p>
        </w:tc>
        <w:tc>
          <w:tcPr>
            <w:tcW w:w="894" w:type="dxa"/>
            <w:tcBorders>
              <w:top w:val="nil"/>
              <w:left w:val="nil"/>
              <w:bottom w:val="nil"/>
              <w:right w:val="nil"/>
            </w:tcBorders>
          </w:tcPr>
          <w:p w14:paraId="14366E80"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Tolak</w:t>
            </w:r>
          </w:p>
        </w:tc>
      </w:tr>
      <w:tr w:rsidR="00DC75C1" w:rsidRPr="0010708A" w14:paraId="62AF1872" w14:textId="77777777" w:rsidTr="00DC75C1">
        <w:tc>
          <w:tcPr>
            <w:tcW w:w="2051" w:type="dxa"/>
            <w:tcBorders>
              <w:top w:val="nil"/>
              <w:left w:val="nil"/>
              <w:bottom w:val="nil"/>
              <w:right w:val="nil"/>
            </w:tcBorders>
          </w:tcPr>
          <w:p w14:paraId="5392074C" w14:textId="77777777" w:rsidR="00DC75C1" w:rsidRPr="0010708A" w:rsidRDefault="00DC75C1" w:rsidP="00C965D1">
            <w:pPr>
              <w:rPr>
                <w:rFonts w:ascii="Baskerville Old Face" w:hAnsi="Baskerville Old Face"/>
                <w:sz w:val="18"/>
                <w:szCs w:val="18"/>
                <w:lang w:val="en-US"/>
              </w:rPr>
            </w:pPr>
            <w:r w:rsidRPr="0010708A">
              <w:rPr>
                <w:rFonts w:ascii="Baskerville Old Face" w:hAnsi="Baskerville Old Face"/>
                <w:sz w:val="18"/>
                <w:szCs w:val="18"/>
              </w:rPr>
              <w:t xml:space="preserve">H4 : PEU </w:t>
            </w:r>
            <w:r w:rsidRPr="0010708A">
              <w:rPr>
                <w:rFonts w:ascii="Cambria Math" w:hAnsi="Cambria Math" w:cs="Cambria Math"/>
                <w:sz w:val="18"/>
                <w:szCs w:val="18"/>
              </w:rPr>
              <w:t>−</w:t>
            </w:r>
            <w:r w:rsidRPr="0010708A">
              <w:rPr>
                <w:rFonts w:ascii="Baskerville Old Face" w:hAnsi="Baskerville Old Face"/>
                <w:sz w:val="18"/>
                <w:szCs w:val="18"/>
              </w:rPr>
              <w:t xml:space="preserve"> &gt; PU</w:t>
            </w:r>
          </w:p>
        </w:tc>
        <w:tc>
          <w:tcPr>
            <w:tcW w:w="979" w:type="dxa"/>
            <w:tcBorders>
              <w:top w:val="nil"/>
              <w:left w:val="nil"/>
              <w:bottom w:val="nil"/>
              <w:right w:val="nil"/>
            </w:tcBorders>
          </w:tcPr>
          <w:p w14:paraId="242EDE54" w14:textId="77777777" w:rsidR="00DC75C1" w:rsidRPr="0010708A" w:rsidRDefault="00DC75C1" w:rsidP="00C965D1">
            <w:pPr>
              <w:jc w:val="center"/>
              <w:rPr>
                <w:rFonts w:ascii="Baskerville Old Face" w:hAnsi="Baskerville Old Face"/>
                <w:spacing w:val="-5"/>
                <w:sz w:val="18"/>
                <w:szCs w:val="18"/>
              </w:rPr>
            </w:pPr>
            <w:r w:rsidRPr="0010708A">
              <w:rPr>
                <w:rFonts w:ascii="Baskerville Old Face" w:hAnsi="Baskerville Old Face"/>
                <w:sz w:val="18"/>
                <w:szCs w:val="18"/>
              </w:rPr>
              <w:t>0.715</w:t>
            </w:r>
          </w:p>
        </w:tc>
        <w:tc>
          <w:tcPr>
            <w:tcW w:w="1080" w:type="dxa"/>
            <w:tcBorders>
              <w:top w:val="nil"/>
              <w:left w:val="nil"/>
              <w:bottom w:val="nil"/>
              <w:right w:val="nil"/>
            </w:tcBorders>
          </w:tcPr>
          <w:p w14:paraId="35140FB0"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0.717</w:t>
            </w:r>
          </w:p>
        </w:tc>
        <w:tc>
          <w:tcPr>
            <w:tcW w:w="1076" w:type="dxa"/>
            <w:tcBorders>
              <w:top w:val="nil"/>
              <w:left w:val="nil"/>
              <w:bottom w:val="nil"/>
              <w:right w:val="nil"/>
            </w:tcBorders>
          </w:tcPr>
          <w:p w14:paraId="5DAA9E3D"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0.043</w:t>
            </w:r>
          </w:p>
        </w:tc>
        <w:tc>
          <w:tcPr>
            <w:tcW w:w="1483" w:type="dxa"/>
            <w:tcBorders>
              <w:top w:val="nil"/>
              <w:left w:val="nil"/>
              <w:bottom w:val="nil"/>
              <w:right w:val="nil"/>
            </w:tcBorders>
          </w:tcPr>
          <w:p w14:paraId="7585790D"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16.682</w:t>
            </w:r>
          </w:p>
        </w:tc>
        <w:tc>
          <w:tcPr>
            <w:tcW w:w="1225" w:type="dxa"/>
            <w:tcBorders>
              <w:top w:val="nil"/>
              <w:left w:val="nil"/>
              <w:bottom w:val="nil"/>
              <w:right w:val="nil"/>
            </w:tcBorders>
          </w:tcPr>
          <w:p w14:paraId="1C81E155"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0.000</w:t>
            </w:r>
          </w:p>
        </w:tc>
        <w:tc>
          <w:tcPr>
            <w:tcW w:w="894" w:type="dxa"/>
            <w:tcBorders>
              <w:top w:val="nil"/>
              <w:left w:val="nil"/>
              <w:bottom w:val="nil"/>
              <w:right w:val="nil"/>
            </w:tcBorders>
          </w:tcPr>
          <w:p w14:paraId="3DAE4C3A"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r w:rsidR="00DC75C1" w:rsidRPr="0010708A" w14:paraId="26FE95FB" w14:textId="77777777" w:rsidTr="00DC75C1">
        <w:tc>
          <w:tcPr>
            <w:tcW w:w="2051" w:type="dxa"/>
            <w:tcBorders>
              <w:top w:val="nil"/>
              <w:left w:val="nil"/>
              <w:bottom w:val="single" w:sz="4" w:space="0" w:color="auto"/>
              <w:right w:val="nil"/>
            </w:tcBorders>
          </w:tcPr>
          <w:p w14:paraId="7249C346" w14:textId="77777777" w:rsidR="00DC75C1" w:rsidRPr="0010708A" w:rsidRDefault="00DC75C1" w:rsidP="00C965D1">
            <w:pPr>
              <w:rPr>
                <w:rFonts w:ascii="Baskerville Old Face" w:hAnsi="Baskerville Old Face"/>
                <w:sz w:val="18"/>
                <w:szCs w:val="18"/>
                <w:lang w:val="en-US"/>
              </w:rPr>
            </w:pPr>
            <w:r w:rsidRPr="0010708A">
              <w:rPr>
                <w:rFonts w:ascii="Baskerville Old Face" w:hAnsi="Baskerville Old Face"/>
                <w:sz w:val="18"/>
                <w:szCs w:val="18"/>
              </w:rPr>
              <w:t xml:space="preserve">H5 : PU </w:t>
            </w:r>
            <w:r w:rsidRPr="0010708A">
              <w:rPr>
                <w:rFonts w:ascii="Cambria Math" w:hAnsi="Cambria Math" w:cs="Cambria Math"/>
                <w:sz w:val="18"/>
                <w:szCs w:val="18"/>
              </w:rPr>
              <w:t>−</w:t>
            </w:r>
            <w:r w:rsidRPr="0010708A">
              <w:rPr>
                <w:rFonts w:ascii="Baskerville Old Face" w:hAnsi="Baskerville Old Face"/>
                <w:sz w:val="18"/>
                <w:szCs w:val="18"/>
              </w:rPr>
              <w:t xml:space="preserve"> &gt; ATU</w:t>
            </w:r>
          </w:p>
        </w:tc>
        <w:tc>
          <w:tcPr>
            <w:tcW w:w="979" w:type="dxa"/>
            <w:tcBorders>
              <w:top w:val="nil"/>
              <w:left w:val="nil"/>
              <w:bottom w:val="single" w:sz="4" w:space="0" w:color="auto"/>
              <w:right w:val="nil"/>
            </w:tcBorders>
          </w:tcPr>
          <w:p w14:paraId="12D549EC" w14:textId="77777777" w:rsidR="00DC75C1" w:rsidRPr="0010708A" w:rsidRDefault="00DC75C1" w:rsidP="00C965D1">
            <w:pPr>
              <w:jc w:val="center"/>
              <w:rPr>
                <w:rFonts w:ascii="Baskerville Old Face" w:hAnsi="Baskerville Old Face"/>
                <w:spacing w:val="-4"/>
                <w:sz w:val="18"/>
                <w:szCs w:val="18"/>
              </w:rPr>
            </w:pPr>
            <w:r w:rsidRPr="0010708A">
              <w:rPr>
                <w:rFonts w:ascii="Baskerville Old Face" w:hAnsi="Baskerville Old Face"/>
                <w:sz w:val="18"/>
                <w:szCs w:val="18"/>
              </w:rPr>
              <w:t>0.731</w:t>
            </w:r>
          </w:p>
        </w:tc>
        <w:tc>
          <w:tcPr>
            <w:tcW w:w="1080" w:type="dxa"/>
            <w:tcBorders>
              <w:top w:val="nil"/>
              <w:left w:val="nil"/>
              <w:bottom w:val="single" w:sz="4" w:space="0" w:color="auto"/>
              <w:right w:val="nil"/>
            </w:tcBorders>
          </w:tcPr>
          <w:p w14:paraId="1B818F05"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0.730</w:t>
            </w:r>
          </w:p>
        </w:tc>
        <w:tc>
          <w:tcPr>
            <w:tcW w:w="1076" w:type="dxa"/>
            <w:tcBorders>
              <w:top w:val="nil"/>
              <w:left w:val="nil"/>
              <w:bottom w:val="single" w:sz="4" w:space="0" w:color="auto"/>
              <w:right w:val="nil"/>
            </w:tcBorders>
          </w:tcPr>
          <w:p w14:paraId="545873B4"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0.153</w:t>
            </w:r>
          </w:p>
        </w:tc>
        <w:tc>
          <w:tcPr>
            <w:tcW w:w="1483" w:type="dxa"/>
            <w:tcBorders>
              <w:top w:val="nil"/>
              <w:left w:val="nil"/>
              <w:bottom w:val="single" w:sz="4" w:space="0" w:color="auto"/>
              <w:right w:val="nil"/>
            </w:tcBorders>
          </w:tcPr>
          <w:p w14:paraId="605BA5C4"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4.777</w:t>
            </w:r>
          </w:p>
        </w:tc>
        <w:tc>
          <w:tcPr>
            <w:tcW w:w="1225" w:type="dxa"/>
            <w:tcBorders>
              <w:top w:val="nil"/>
              <w:left w:val="nil"/>
              <w:bottom w:val="single" w:sz="4" w:space="0" w:color="auto"/>
              <w:right w:val="nil"/>
            </w:tcBorders>
          </w:tcPr>
          <w:p w14:paraId="36F34731"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0.000</w:t>
            </w:r>
          </w:p>
        </w:tc>
        <w:tc>
          <w:tcPr>
            <w:tcW w:w="894" w:type="dxa"/>
            <w:tcBorders>
              <w:top w:val="nil"/>
              <w:left w:val="nil"/>
              <w:bottom w:val="single" w:sz="4" w:space="0" w:color="auto"/>
              <w:right w:val="nil"/>
            </w:tcBorders>
          </w:tcPr>
          <w:p w14:paraId="2DFEE75D" w14:textId="77777777" w:rsidR="00DC75C1" w:rsidRPr="0010708A" w:rsidRDefault="00DC75C1" w:rsidP="00C965D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bl>
    <w:p w14:paraId="68761CD1" w14:textId="77777777" w:rsidR="00DC75C1" w:rsidRDefault="00DC75C1" w:rsidP="009D334C">
      <w:pPr>
        <w:tabs>
          <w:tab w:val="left" w:pos="426"/>
        </w:tabs>
        <w:jc w:val="both"/>
        <w:rPr>
          <w:rFonts w:ascii="Baskerville Old Face" w:hAnsi="Baskerville Old Face"/>
        </w:rPr>
      </w:pPr>
    </w:p>
    <w:p w14:paraId="51F1B5A0" w14:textId="433EA698" w:rsidR="009D334C" w:rsidRPr="00DC75C1" w:rsidRDefault="00DC75C1" w:rsidP="009D334C">
      <w:pPr>
        <w:tabs>
          <w:tab w:val="left" w:pos="426"/>
        </w:tabs>
        <w:jc w:val="both"/>
        <w:rPr>
          <w:rFonts w:ascii="Baskerville Old Face" w:hAnsi="Baskerville Old Face"/>
        </w:rPr>
      </w:pPr>
      <w:r w:rsidRPr="00DC75C1">
        <w:rPr>
          <w:rFonts w:ascii="Baskerville Old Face" w:hAnsi="Baskerville Old Face"/>
        </w:rPr>
        <w:tab/>
      </w:r>
      <w:r w:rsidR="00B146A2" w:rsidRPr="00B146A2">
        <w:rPr>
          <w:rFonts w:ascii="Baskerville Old Face" w:hAnsi="Baskerville Old Face"/>
        </w:rPr>
        <w:t>Based on Table 5 above, which is the result of the SmartPLS test using the bootstrapping method, the following is an explanation of the relationship between variables in the model being tested:</w:t>
      </w:r>
    </w:p>
    <w:p w14:paraId="30CF0103" w14:textId="572FF7D2" w:rsidR="00DC75C1" w:rsidRPr="00DC75C1" w:rsidRDefault="00C4186D" w:rsidP="00DC75C1">
      <w:pPr>
        <w:pStyle w:val="ListParagraph"/>
        <w:numPr>
          <w:ilvl w:val="0"/>
          <w:numId w:val="20"/>
        </w:numPr>
        <w:tabs>
          <w:tab w:val="left" w:pos="426"/>
        </w:tabs>
        <w:ind w:left="426"/>
        <w:jc w:val="both"/>
        <w:rPr>
          <w:rFonts w:ascii="Baskerville Old Face" w:hAnsi="Baskerville Old Face"/>
          <w:sz w:val="20"/>
          <w:szCs w:val="20"/>
        </w:rPr>
      </w:pPr>
      <w:r>
        <w:rPr>
          <w:rFonts w:ascii="Baskerville Old Face" w:hAnsi="Baskerville Old Face"/>
          <w:sz w:val="20"/>
          <w:szCs w:val="20"/>
        </w:rPr>
        <w:t>“</w:t>
      </w:r>
      <w:r w:rsidR="00B146A2" w:rsidRPr="00B146A2">
        <w:rPr>
          <w:rFonts w:ascii="Baskerville Old Face" w:hAnsi="Baskerville Old Face"/>
          <w:sz w:val="20"/>
          <w:szCs w:val="20"/>
        </w:rPr>
        <w:t>H1: ATU on BIU shows a coefficient value (O) of -0.338, with a T-statistic value of 3.097 and a p-value of 0.002 (p &lt; 0.05). This indicates that Attitude Toward Using (ATU) has a significant effect on Behavioral Intention to Use (BIU). This means that user attitudes towards the CamScanner application actually show that when users feel skeptical or not completely sure, their intention to continue using the application can increase due to practical needs</w:t>
      </w:r>
      <w:r w:rsidR="00B146A2">
        <w:rPr>
          <w:rFonts w:ascii="Baskerville Old Face" w:hAnsi="Baskerville Old Face"/>
          <w:sz w:val="20"/>
          <w:szCs w:val="20"/>
        </w:rPr>
        <w:t>.</w:t>
      </w:r>
    </w:p>
    <w:p w14:paraId="10669208" w14:textId="7914679B" w:rsidR="00DC75C1" w:rsidRPr="00DC75C1" w:rsidRDefault="00B146A2" w:rsidP="00DC75C1">
      <w:pPr>
        <w:pStyle w:val="ListParagraph"/>
        <w:numPr>
          <w:ilvl w:val="0"/>
          <w:numId w:val="20"/>
        </w:numPr>
        <w:tabs>
          <w:tab w:val="left" w:pos="426"/>
        </w:tabs>
        <w:ind w:left="426"/>
        <w:jc w:val="both"/>
        <w:rPr>
          <w:rFonts w:ascii="Baskerville Old Face" w:hAnsi="Baskerville Old Face"/>
          <w:sz w:val="20"/>
          <w:szCs w:val="20"/>
        </w:rPr>
      </w:pPr>
      <w:r w:rsidRPr="00B146A2">
        <w:rPr>
          <w:rFonts w:ascii="Baskerville Old Face" w:hAnsi="Baskerville Old Face"/>
          <w:sz w:val="20"/>
          <w:szCs w:val="20"/>
        </w:rPr>
        <w:t>H2: BIU on ASU shows a coefficient value (O) of 0.444, with a T-statistic of 4.958 and a p-value of 0.000 (p &lt; 0.05). This indicates that BIU has a positive and significant effect on ASU, so the hypothesis is accepted. These results indicate that the higher a person's intention to use CamScanner, the more likely they are to actually use it in real activities such as scanning documents, sending PDF files, or archiving important data</w:t>
      </w:r>
      <w:r w:rsidR="00DC75C1" w:rsidRPr="00DC75C1">
        <w:rPr>
          <w:rFonts w:ascii="Baskerville Old Face" w:hAnsi="Baskerville Old Face"/>
          <w:sz w:val="20"/>
          <w:szCs w:val="20"/>
        </w:rPr>
        <w:t xml:space="preserve">. </w:t>
      </w:r>
    </w:p>
    <w:p w14:paraId="49FCEA63" w14:textId="0BDD6646" w:rsidR="00DC75C1" w:rsidRPr="00DC75C1" w:rsidRDefault="00B146A2" w:rsidP="00DC75C1">
      <w:pPr>
        <w:pStyle w:val="ListParagraph"/>
        <w:numPr>
          <w:ilvl w:val="0"/>
          <w:numId w:val="20"/>
        </w:numPr>
        <w:tabs>
          <w:tab w:val="left" w:pos="426"/>
        </w:tabs>
        <w:ind w:left="426"/>
        <w:jc w:val="both"/>
        <w:rPr>
          <w:rFonts w:ascii="Baskerville Old Face" w:hAnsi="Baskerville Old Face"/>
          <w:sz w:val="20"/>
          <w:szCs w:val="20"/>
        </w:rPr>
      </w:pPr>
      <w:r w:rsidRPr="00B146A2">
        <w:rPr>
          <w:rFonts w:ascii="Baskerville Old Face" w:hAnsi="Baskerville Old Face"/>
          <w:sz w:val="20"/>
          <w:szCs w:val="20"/>
        </w:rPr>
        <w:t xml:space="preserve">H3: PEU on ATU shows a coefficient value (O) of -0.111, with a T-statistic of 0.624 and a p-value of 0.533 (p &gt; 0.05). This means that PEU does not have a significant effect on ATU, so the hypothesis is rejected. </w:t>
      </w:r>
      <w:r w:rsidRPr="00B146A2">
        <w:rPr>
          <w:rFonts w:ascii="Baskerville Old Face" w:hAnsi="Baskerville Old Face"/>
          <w:sz w:val="20"/>
          <w:szCs w:val="20"/>
        </w:rPr>
        <w:lastRenderedPageBreak/>
        <w:t>This shows that CamScanner's ease of use does not have a significant effect on user attitudes towards the application. This means that even though the application is easy to use, such as automatic scanning, automatic cropping, and a simple interface, it is not enough to form a positive attitude because users also consider other aspects such as privacy, limitations of the free version, or advertising experience</w:t>
      </w:r>
      <w:r w:rsidR="00DC75C1" w:rsidRPr="00DC75C1">
        <w:rPr>
          <w:rFonts w:ascii="Baskerville Old Face" w:hAnsi="Baskerville Old Face"/>
          <w:sz w:val="20"/>
          <w:szCs w:val="20"/>
        </w:rPr>
        <w:t>.</w:t>
      </w:r>
    </w:p>
    <w:p w14:paraId="06B8BBA0" w14:textId="21A707ED" w:rsidR="00DC75C1" w:rsidRPr="00DC75C1" w:rsidRDefault="00B146A2" w:rsidP="00DC75C1">
      <w:pPr>
        <w:pStyle w:val="ListParagraph"/>
        <w:numPr>
          <w:ilvl w:val="0"/>
          <w:numId w:val="20"/>
        </w:numPr>
        <w:tabs>
          <w:tab w:val="left" w:pos="426"/>
        </w:tabs>
        <w:ind w:left="426"/>
        <w:jc w:val="both"/>
        <w:rPr>
          <w:rFonts w:ascii="Baskerville Old Face" w:hAnsi="Baskerville Old Face"/>
          <w:sz w:val="20"/>
          <w:szCs w:val="20"/>
        </w:rPr>
      </w:pPr>
      <w:r w:rsidRPr="00B146A2">
        <w:rPr>
          <w:rFonts w:ascii="Baskerville Old Face" w:hAnsi="Baskerville Old Face"/>
          <w:sz w:val="20"/>
          <w:szCs w:val="20"/>
        </w:rPr>
        <w:t>H4: PEU on PU shows a coefficient value (O) of 0.715, with a T-statistic of 16.682 and a p-value of 0.000 (p &lt; 0.05). This indicates that PEU has a positive and significant effect on PU, so the hypothesis is accepted. This confirms that the easier the CamScanner application is to use, the higher the user's perception that the application is useful.</w:t>
      </w:r>
    </w:p>
    <w:p w14:paraId="05E60993" w14:textId="52DCC7EC" w:rsidR="009D334C" w:rsidRDefault="00B146A2" w:rsidP="00DC75C1">
      <w:pPr>
        <w:pStyle w:val="ListParagraph"/>
        <w:numPr>
          <w:ilvl w:val="0"/>
          <w:numId w:val="20"/>
        </w:numPr>
        <w:tabs>
          <w:tab w:val="left" w:pos="426"/>
        </w:tabs>
        <w:ind w:left="426"/>
        <w:jc w:val="both"/>
        <w:rPr>
          <w:rFonts w:ascii="Baskerville Old Face" w:hAnsi="Baskerville Old Face"/>
          <w:sz w:val="20"/>
          <w:szCs w:val="20"/>
        </w:rPr>
      </w:pPr>
      <w:r w:rsidRPr="00B146A2">
        <w:rPr>
          <w:rFonts w:ascii="Baskerville Old Face" w:hAnsi="Baskerville Old Face"/>
          <w:sz w:val="20"/>
          <w:szCs w:val="20"/>
        </w:rPr>
        <w:t xml:space="preserve"> H5: PU on ATU shows a coefficient value (O) of 0.731, with a T-statistic of 4.777 and a p-value of 0.000 (p &lt; 0.05). This means that PU has a positive and significant influence on ATU, so the hypothesis is accepted. These results strengthen that user perceptions of the benefits of CamScanner significantly shape their positive attitudes towards using the application. When users feel this application is very helpful in document digitization tasks such as for work and college purposes</w:t>
      </w:r>
      <w:r w:rsidR="00DC75C1">
        <w:rPr>
          <w:rFonts w:ascii="Baskerville Old Face" w:hAnsi="Baskerville Old Face"/>
          <w:sz w:val="20"/>
          <w:szCs w:val="20"/>
        </w:rPr>
        <w:t>.</w:t>
      </w:r>
      <w:r w:rsidR="00C4186D">
        <w:rPr>
          <w:rFonts w:ascii="Baskerville Old Face" w:hAnsi="Baskerville Old Face"/>
          <w:sz w:val="20"/>
          <w:szCs w:val="20"/>
        </w:rPr>
        <w:t>”</w:t>
      </w:r>
    </w:p>
    <w:p w14:paraId="6024F771" w14:textId="33104366" w:rsidR="00DC75C1" w:rsidRPr="00DC75C1" w:rsidRDefault="00B146A2" w:rsidP="00DC75C1">
      <w:pPr>
        <w:tabs>
          <w:tab w:val="left" w:pos="426"/>
        </w:tabs>
        <w:ind w:left="66"/>
        <w:jc w:val="center"/>
        <w:rPr>
          <w:rFonts w:ascii="Baskerville Old Face" w:hAnsi="Baskerville Old Face"/>
        </w:rPr>
      </w:pPr>
      <w:r w:rsidRPr="00B146A2">
        <w:rPr>
          <w:rFonts w:ascii="Baskerville Old Face" w:hAnsi="Baskerville Old Face"/>
          <w:b/>
          <w:bCs/>
        </w:rPr>
        <w:t>Table 6.</w:t>
      </w:r>
      <w:r w:rsidRPr="00B146A2">
        <w:rPr>
          <w:rFonts w:ascii="Baskerville Old Face" w:hAnsi="Baskerville Old Face"/>
        </w:rPr>
        <w:t xml:space="preserve"> Hypothesis Testing of the Simple Scanner Application</w:t>
      </w:r>
    </w:p>
    <w:tbl>
      <w:tblPr>
        <w:tblStyle w:val="TableGrid"/>
        <w:tblW w:w="0" w:type="auto"/>
        <w:tblLook w:val="04A0" w:firstRow="1" w:lastRow="0" w:firstColumn="1" w:lastColumn="0" w:noHBand="0" w:noVBand="1"/>
      </w:tblPr>
      <w:tblGrid>
        <w:gridCol w:w="2051"/>
        <w:gridCol w:w="979"/>
        <w:gridCol w:w="1080"/>
        <w:gridCol w:w="1076"/>
        <w:gridCol w:w="1483"/>
        <w:gridCol w:w="1225"/>
        <w:gridCol w:w="894"/>
      </w:tblGrid>
      <w:tr w:rsidR="00DC75C1" w:rsidRPr="00DC75C1" w14:paraId="6DB8B7EE" w14:textId="77777777" w:rsidTr="00C965D1">
        <w:tc>
          <w:tcPr>
            <w:tcW w:w="2051" w:type="dxa"/>
            <w:tcBorders>
              <w:top w:val="single" w:sz="6" w:space="0" w:color="auto"/>
              <w:left w:val="nil"/>
              <w:bottom w:val="single" w:sz="6" w:space="0" w:color="auto"/>
              <w:right w:val="nil"/>
            </w:tcBorders>
          </w:tcPr>
          <w:p w14:paraId="0BFDAC78" w14:textId="77777777" w:rsidR="00DC75C1" w:rsidRPr="00DC75C1" w:rsidRDefault="00DC75C1" w:rsidP="00C965D1">
            <w:pPr>
              <w:jc w:val="center"/>
              <w:rPr>
                <w:rFonts w:ascii="Baskerville Old Face" w:hAnsi="Baskerville Old Face"/>
                <w:b/>
                <w:bCs/>
                <w:lang w:val="en-US"/>
              </w:rPr>
            </w:pPr>
            <w:proofErr w:type="spellStart"/>
            <w:r w:rsidRPr="00DC75C1">
              <w:rPr>
                <w:rFonts w:ascii="Baskerville Old Face" w:hAnsi="Baskerville Old Face"/>
                <w:b/>
                <w:bCs/>
                <w:lang w:val="en-US"/>
              </w:rPr>
              <w:t>Hipotesis</w:t>
            </w:r>
            <w:proofErr w:type="spellEnd"/>
          </w:p>
        </w:tc>
        <w:tc>
          <w:tcPr>
            <w:tcW w:w="979" w:type="dxa"/>
            <w:tcBorders>
              <w:top w:val="single" w:sz="6" w:space="0" w:color="auto"/>
              <w:left w:val="nil"/>
              <w:bottom w:val="single" w:sz="6" w:space="0" w:color="auto"/>
              <w:right w:val="nil"/>
            </w:tcBorders>
          </w:tcPr>
          <w:p w14:paraId="1DCE28AD"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O</w:t>
            </w:r>
          </w:p>
        </w:tc>
        <w:tc>
          <w:tcPr>
            <w:tcW w:w="1080" w:type="dxa"/>
            <w:tcBorders>
              <w:top w:val="single" w:sz="6" w:space="0" w:color="auto"/>
              <w:left w:val="nil"/>
              <w:bottom w:val="single" w:sz="6" w:space="0" w:color="auto"/>
              <w:right w:val="nil"/>
            </w:tcBorders>
          </w:tcPr>
          <w:p w14:paraId="08FB275A"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Mean</w:t>
            </w:r>
          </w:p>
        </w:tc>
        <w:tc>
          <w:tcPr>
            <w:tcW w:w="1076" w:type="dxa"/>
            <w:tcBorders>
              <w:top w:val="single" w:sz="6" w:space="0" w:color="auto"/>
              <w:left w:val="nil"/>
              <w:bottom w:val="single" w:sz="6" w:space="0" w:color="auto"/>
              <w:right w:val="nil"/>
            </w:tcBorders>
          </w:tcPr>
          <w:p w14:paraId="26216B82"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SD</w:t>
            </w:r>
          </w:p>
        </w:tc>
        <w:tc>
          <w:tcPr>
            <w:tcW w:w="1483" w:type="dxa"/>
            <w:tcBorders>
              <w:top w:val="single" w:sz="6" w:space="0" w:color="auto"/>
              <w:left w:val="nil"/>
              <w:bottom w:val="single" w:sz="6" w:space="0" w:color="auto"/>
              <w:right w:val="nil"/>
            </w:tcBorders>
          </w:tcPr>
          <w:p w14:paraId="6B261C76"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T Statistics</w:t>
            </w:r>
          </w:p>
        </w:tc>
        <w:tc>
          <w:tcPr>
            <w:tcW w:w="1225" w:type="dxa"/>
            <w:tcBorders>
              <w:top w:val="single" w:sz="6" w:space="0" w:color="auto"/>
              <w:left w:val="nil"/>
              <w:bottom w:val="single" w:sz="6" w:space="0" w:color="auto"/>
              <w:right w:val="nil"/>
            </w:tcBorders>
          </w:tcPr>
          <w:p w14:paraId="301ECA96"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P Values</w:t>
            </w:r>
          </w:p>
        </w:tc>
        <w:tc>
          <w:tcPr>
            <w:tcW w:w="894" w:type="dxa"/>
            <w:tcBorders>
              <w:top w:val="single" w:sz="6" w:space="0" w:color="auto"/>
              <w:left w:val="nil"/>
              <w:bottom w:val="single" w:sz="6" w:space="0" w:color="auto"/>
              <w:right w:val="nil"/>
            </w:tcBorders>
          </w:tcPr>
          <w:p w14:paraId="284EAFBD" w14:textId="77777777" w:rsidR="00DC75C1" w:rsidRPr="00DC75C1" w:rsidRDefault="00DC75C1" w:rsidP="00C965D1">
            <w:pPr>
              <w:jc w:val="center"/>
              <w:rPr>
                <w:rFonts w:ascii="Baskerville Old Face" w:hAnsi="Baskerville Old Face"/>
                <w:b/>
                <w:bCs/>
                <w:lang w:val="en-US"/>
              </w:rPr>
            </w:pPr>
            <w:r w:rsidRPr="00DC75C1">
              <w:rPr>
                <w:rFonts w:ascii="Baskerville Old Face" w:hAnsi="Baskerville Old Face"/>
                <w:b/>
                <w:bCs/>
                <w:lang w:val="en-US"/>
              </w:rPr>
              <w:t>Ket</w:t>
            </w:r>
          </w:p>
        </w:tc>
      </w:tr>
      <w:tr w:rsidR="00DC75C1" w:rsidRPr="00DC75C1" w14:paraId="42BD4A80" w14:textId="77777777" w:rsidTr="00C965D1">
        <w:tc>
          <w:tcPr>
            <w:tcW w:w="2051" w:type="dxa"/>
            <w:tcBorders>
              <w:top w:val="single" w:sz="6" w:space="0" w:color="auto"/>
              <w:left w:val="nil"/>
              <w:bottom w:val="nil"/>
              <w:right w:val="nil"/>
            </w:tcBorders>
          </w:tcPr>
          <w:p w14:paraId="6275103B" w14:textId="7C1DFDB6" w:rsidR="00DC75C1" w:rsidRPr="0010708A" w:rsidRDefault="00DC75C1" w:rsidP="00DC75C1">
            <w:pPr>
              <w:rPr>
                <w:rFonts w:ascii="Baskerville Old Face" w:hAnsi="Baskerville Old Face"/>
                <w:sz w:val="18"/>
                <w:szCs w:val="18"/>
                <w:lang w:val="en-US"/>
              </w:rPr>
            </w:pPr>
            <w:r w:rsidRPr="0010708A">
              <w:rPr>
                <w:rFonts w:ascii="Baskerville Old Face" w:hAnsi="Baskerville Old Face"/>
                <w:sz w:val="18"/>
                <w:szCs w:val="18"/>
              </w:rPr>
              <w:t xml:space="preserve">H1 : ATU </w:t>
            </w:r>
            <w:r w:rsidRPr="0010708A">
              <w:rPr>
                <w:rFonts w:ascii="Cambria Math" w:hAnsi="Cambria Math" w:cs="Cambria Math"/>
                <w:sz w:val="18"/>
                <w:szCs w:val="18"/>
              </w:rPr>
              <w:t>−</w:t>
            </w:r>
            <w:r w:rsidRPr="0010708A">
              <w:rPr>
                <w:rFonts w:ascii="Baskerville Old Face" w:hAnsi="Baskerville Old Face"/>
                <w:sz w:val="18"/>
                <w:szCs w:val="18"/>
              </w:rPr>
              <w:t xml:space="preserve"> &gt;BIU</w:t>
            </w:r>
          </w:p>
        </w:tc>
        <w:tc>
          <w:tcPr>
            <w:tcW w:w="979" w:type="dxa"/>
            <w:tcBorders>
              <w:top w:val="single" w:sz="6" w:space="0" w:color="auto"/>
              <w:left w:val="nil"/>
              <w:bottom w:val="nil"/>
              <w:right w:val="nil"/>
            </w:tcBorders>
          </w:tcPr>
          <w:p w14:paraId="3FFCA17E" w14:textId="4EE03E30"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0.636 </w:t>
            </w:r>
          </w:p>
        </w:tc>
        <w:tc>
          <w:tcPr>
            <w:tcW w:w="1080" w:type="dxa"/>
            <w:tcBorders>
              <w:top w:val="single" w:sz="6" w:space="0" w:color="auto"/>
              <w:left w:val="nil"/>
              <w:bottom w:val="nil"/>
              <w:right w:val="nil"/>
            </w:tcBorders>
          </w:tcPr>
          <w:p w14:paraId="59CC347D" w14:textId="272BD5BC"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0.648 </w:t>
            </w:r>
          </w:p>
        </w:tc>
        <w:tc>
          <w:tcPr>
            <w:tcW w:w="1076" w:type="dxa"/>
            <w:tcBorders>
              <w:top w:val="single" w:sz="6" w:space="0" w:color="auto"/>
              <w:left w:val="nil"/>
              <w:bottom w:val="nil"/>
              <w:right w:val="nil"/>
            </w:tcBorders>
          </w:tcPr>
          <w:p w14:paraId="0A0697D3" w14:textId="187FDBC7"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0.075 </w:t>
            </w:r>
          </w:p>
        </w:tc>
        <w:tc>
          <w:tcPr>
            <w:tcW w:w="1483" w:type="dxa"/>
            <w:tcBorders>
              <w:top w:val="single" w:sz="6" w:space="0" w:color="auto"/>
              <w:left w:val="nil"/>
              <w:bottom w:val="nil"/>
              <w:right w:val="nil"/>
            </w:tcBorders>
          </w:tcPr>
          <w:p w14:paraId="39FB2928" w14:textId="5135A6AD"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8.453 </w:t>
            </w:r>
          </w:p>
        </w:tc>
        <w:tc>
          <w:tcPr>
            <w:tcW w:w="1225" w:type="dxa"/>
            <w:tcBorders>
              <w:top w:val="single" w:sz="6" w:space="0" w:color="auto"/>
              <w:left w:val="nil"/>
              <w:bottom w:val="nil"/>
              <w:right w:val="nil"/>
            </w:tcBorders>
          </w:tcPr>
          <w:p w14:paraId="7366C383" w14:textId="71CA3B8E"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0.000 </w:t>
            </w:r>
          </w:p>
        </w:tc>
        <w:tc>
          <w:tcPr>
            <w:tcW w:w="894" w:type="dxa"/>
            <w:tcBorders>
              <w:top w:val="single" w:sz="6" w:space="0" w:color="auto"/>
              <w:left w:val="nil"/>
              <w:bottom w:val="nil"/>
              <w:right w:val="nil"/>
            </w:tcBorders>
          </w:tcPr>
          <w:p w14:paraId="48676C94" w14:textId="3718B9C9"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r w:rsidR="00DC75C1" w:rsidRPr="00DC75C1" w14:paraId="560F531A" w14:textId="77777777" w:rsidTr="00C965D1">
        <w:tc>
          <w:tcPr>
            <w:tcW w:w="2051" w:type="dxa"/>
            <w:tcBorders>
              <w:top w:val="nil"/>
              <w:left w:val="nil"/>
              <w:bottom w:val="nil"/>
              <w:right w:val="nil"/>
            </w:tcBorders>
          </w:tcPr>
          <w:p w14:paraId="72DFD714" w14:textId="64D1A001" w:rsidR="00DC75C1" w:rsidRPr="0010708A" w:rsidRDefault="00DC75C1" w:rsidP="00DC75C1">
            <w:pPr>
              <w:rPr>
                <w:rFonts w:ascii="Baskerville Old Face" w:hAnsi="Baskerville Old Face"/>
                <w:sz w:val="18"/>
                <w:szCs w:val="18"/>
                <w:lang w:val="en-US"/>
              </w:rPr>
            </w:pPr>
            <w:r w:rsidRPr="0010708A">
              <w:rPr>
                <w:rFonts w:ascii="Baskerville Old Face" w:hAnsi="Baskerville Old Face"/>
                <w:sz w:val="18"/>
                <w:szCs w:val="18"/>
              </w:rPr>
              <w:t xml:space="preserve">H2 : BIU </w:t>
            </w:r>
            <w:r w:rsidRPr="0010708A">
              <w:rPr>
                <w:rFonts w:ascii="Cambria Math" w:hAnsi="Cambria Math" w:cs="Cambria Math"/>
                <w:sz w:val="18"/>
                <w:szCs w:val="18"/>
              </w:rPr>
              <w:t>−</w:t>
            </w:r>
            <w:r w:rsidRPr="0010708A">
              <w:rPr>
                <w:rFonts w:ascii="Baskerville Old Face" w:hAnsi="Baskerville Old Face"/>
                <w:sz w:val="18"/>
                <w:szCs w:val="18"/>
              </w:rPr>
              <w:t xml:space="preserve"> &gt; ASU</w:t>
            </w:r>
          </w:p>
        </w:tc>
        <w:tc>
          <w:tcPr>
            <w:tcW w:w="979" w:type="dxa"/>
            <w:tcBorders>
              <w:top w:val="nil"/>
              <w:left w:val="nil"/>
              <w:bottom w:val="nil"/>
              <w:right w:val="nil"/>
            </w:tcBorders>
          </w:tcPr>
          <w:p w14:paraId="104B1E84" w14:textId="2D5844F4" w:rsidR="00DC75C1" w:rsidRPr="0010708A" w:rsidRDefault="00DC75C1" w:rsidP="00DC75C1">
            <w:pPr>
              <w:jc w:val="center"/>
              <w:rPr>
                <w:rFonts w:ascii="Baskerville Old Face" w:hAnsi="Baskerville Old Face"/>
                <w:spacing w:val="-5"/>
                <w:sz w:val="18"/>
                <w:szCs w:val="18"/>
              </w:rPr>
            </w:pPr>
            <w:r w:rsidRPr="0010708A">
              <w:rPr>
                <w:rFonts w:ascii="Baskerville Old Face" w:hAnsi="Baskerville Old Face"/>
                <w:sz w:val="18"/>
                <w:szCs w:val="18"/>
              </w:rPr>
              <w:t xml:space="preserve">0.696 </w:t>
            </w:r>
          </w:p>
        </w:tc>
        <w:tc>
          <w:tcPr>
            <w:tcW w:w="1080" w:type="dxa"/>
            <w:tcBorders>
              <w:top w:val="nil"/>
              <w:left w:val="nil"/>
              <w:bottom w:val="nil"/>
              <w:right w:val="nil"/>
            </w:tcBorders>
          </w:tcPr>
          <w:p w14:paraId="2CDE785C" w14:textId="512533CE"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0.699 </w:t>
            </w:r>
          </w:p>
        </w:tc>
        <w:tc>
          <w:tcPr>
            <w:tcW w:w="1076" w:type="dxa"/>
            <w:tcBorders>
              <w:top w:val="nil"/>
              <w:left w:val="nil"/>
              <w:bottom w:val="nil"/>
              <w:right w:val="nil"/>
            </w:tcBorders>
          </w:tcPr>
          <w:p w14:paraId="6DBC230E" w14:textId="322056EA"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0.071 </w:t>
            </w:r>
          </w:p>
        </w:tc>
        <w:tc>
          <w:tcPr>
            <w:tcW w:w="1483" w:type="dxa"/>
            <w:tcBorders>
              <w:top w:val="nil"/>
              <w:left w:val="nil"/>
              <w:bottom w:val="nil"/>
              <w:right w:val="nil"/>
            </w:tcBorders>
          </w:tcPr>
          <w:p w14:paraId="6599D4C8" w14:textId="7E3B529A"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9.799 </w:t>
            </w:r>
          </w:p>
        </w:tc>
        <w:tc>
          <w:tcPr>
            <w:tcW w:w="1225" w:type="dxa"/>
            <w:tcBorders>
              <w:top w:val="nil"/>
              <w:left w:val="nil"/>
              <w:bottom w:val="nil"/>
              <w:right w:val="nil"/>
            </w:tcBorders>
          </w:tcPr>
          <w:p w14:paraId="5984F0DE" w14:textId="68DE6291"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0.000 </w:t>
            </w:r>
          </w:p>
        </w:tc>
        <w:tc>
          <w:tcPr>
            <w:tcW w:w="894" w:type="dxa"/>
            <w:tcBorders>
              <w:top w:val="nil"/>
              <w:left w:val="nil"/>
              <w:bottom w:val="nil"/>
              <w:right w:val="nil"/>
            </w:tcBorders>
          </w:tcPr>
          <w:p w14:paraId="5C196A49" w14:textId="3DBC972F"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r w:rsidR="00DC75C1" w:rsidRPr="00DC75C1" w14:paraId="36BF13F6" w14:textId="77777777" w:rsidTr="00C965D1">
        <w:tc>
          <w:tcPr>
            <w:tcW w:w="2051" w:type="dxa"/>
            <w:tcBorders>
              <w:top w:val="nil"/>
              <w:left w:val="nil"/>
              <w:bottom w:val="nil"/>
              <w:right w:val="nil"/>
            </w:tcBorders>
          </w:tcPr>
          <w:p w14:paraId="24F3EB75" w14:textId="41007A80" w:rsidR="00DC75C1" w:rsidRPr="0010708A" w:rsidRDefault="00DC75C1" w:rsidP="00DC75C1">
            <w:pPr>
              <w:rPr>
                <w:rFonts w:ascii="Baskerville Old Face" w:hAnsi="Baskerville Old Face"/>
                <w:sz w:val="18"/>
                <w:szCs w:val="18"/>
                <w:lang w:val="en-US"/>
              </w:rPr>
            </w:pPr>
            <w:r w:rsidRPr="0010708A">
              <w:rPr>
                <w:rFonts w:ascii="Baskerville Old Face" w:hAnsi="Baskerville Old Face"/>
                <w:sz w:val="18"/>
                <w:szCs w:val="18"/>
              </w:rPr>
              <w:t xml:space="preserve">H3: PEU </w:t>
            </w:r>
            <w:r w:rsidRPr="0010708A">
              <w:rPr>
                <w:rFonts w:ascii="Cambria Math" w:hAnsi="Cambria Math" w:cs="Cambria Math"/>
                <w:sz w:val="18"/>
                <w:szCs w:val="18"/>
              </w:rPr>
              <w:t>−</w:t>
            </w:r>
            <w:r w:rsidRPr="0010708A">
              <w:rPr>
                <w:rFonts w:ascii="Baskerville Old Face" w:hAnsi="Baskerville Old Face"/>
                <w:sz w:val="18"/>
                <w:szCs w:val="18"/>
              </w:rPr>
              <w:t xml:space="preserve"> &gt; ATU</w:t>
            </w:r>
          </w:p>
        </w:tc>
        <w:tc>
          <w:tcPr>
            <w:tcW w:w="979" w:type="dxa"/>
            <w:tcBorders>
              <w:top w:val="nil"/>
              <w:left w:val="nil"/>
              <w:bottom w:val="nil"/>
              <w:right w:val="nil"/>
            </w:tcBorders>
          </w:tcPr>
          <w:p w14:paraId="3C9CA745" w14:textId="21FF5A87" w:rsidR="00DC75C1" w:rsidRPr="0010708A" w:rsidRDefault="00DC75C1" w:rsidP="00DC75C1">
            <w:pPr>
              <w:jc w:val="center"/>
              <w:rPr>
                <w:rFonts w:ascii="Baskerville Old Face" w:hAnsi="Baskerville Old Face"/>
                <w:spacing w:val="-5"/>
                <w:sz w:val="18"/>
                <w:szCs w:val="18"/>
              </w:rPr>
            </w:pPr>
            <w:r w:rsidRPr="0010708A">
              <w:rPr>
                <w:rFonts w:ascii="Baskerville Old Face" w:hAnsi="Baskerville Old Face"/>
                <w:sz w:val="18"/>
                <w:szCs w:val="18"/>
              </w:rPr>
              <w:t xml:space="preserve">0.541 </w:t>
            </w:r>
          </w:p>
        </w:tc>
        <w:tc>
          <w:tcPr>
            <w:tcW w:w="1080" w:type="dxa"/>
            <w:tcBorders>
              <w:top w:val="nil"/>
              <w:left w:val="nil"/>
              <w:bottom w:val="nil"/>
              <w:right w:val="nil"/>
            </w:tcBorders>
          </w:tcPr>
          <w:p w14:paraId="60C9CBA5" w14:textId="38B964B4"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0.539 </w:t>
            </w:r>
          </w:p>
        </w:tc>
        <w:tc>
          <w:tcPr>
            <w:tcW w:w="1076" w:type="dxa"/>
            <w:tcBorders>
              <w:top w:val="nil"/>
              <w:left w:val="nil"/>
              <w:bottom w:val="nil"/>
              <w:right w:val="nil"/>
            </w:tcBorders>
          </w:tcPr>
          <w:p w14:paraId="38966105" w14:textId="625D60FB"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0.095 </w:t>
            </w:r>
          </w:p>
        </w:tc>
        <w:tc>
          <w:tcPr>
            <w:tcW w:w="1483" w:type="dxa"/>
            <w:tcBorders>
              <w:top w:val="nil"/>
              <w:left w:val="nil"/>
              <w:bottom w:val="nil"/>
              <w:right w:val="nil"/>
            </w:tcBorders>
          </w:tcPr>
          <w:p w14:paraId="7C14BBC1" w14:textId="46C16164"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5.725 </w:t>
            </w:r>
          </w:p>
        </w:tc>
        <w:tc>
          <w:tcPr>
            <w:tcW w:w="1225" w:type="dxa"/>
            <w:tcBorders>
              <w:top w:val="nil"/>
              <w:left w:val="nil"/>
              <w:bottom w:val="nil"/>
              <w:right w:val="nil"/>
            </w:tcBorders>
          </w:tcPr>
          <w:p w14:paraId="4273CB22" w14:textId="4A31EA17"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0.000 </w:t>
            </w:r>
          </w:p>
        </w:tc>
        <w:tc>
          <w:tcPr>
            <w:tcW w:w="894" w:type="dxa"/>
            <w:tcBorders>
              <w:top w:val="nil"/>
              <w:left w:val="nil"/>
              <w:bottom w:val="nil"/>
              <w:right w:val="nil"/>
            </w:tcBorders>
          </w:tcPr>
          <w:p w14:paraId="6F44A01B" w14:textId="0D9C35EF"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r w:rsidR="00DC75C1" w:rsidRPr="00DC75C1" w14:paraId="5D162F0E" w14:textId="77777777" w:rsidTr="00C965D1">
        <w:tc>
          <w:tcPr>
            <w:tcW w:w="2051" w:type="dxa"/>
            <w:tcBorders>
              <w:top w:val="nil"/>
              <w:left w:val="nil"/>
              <w:bottom w:val="nil"/>
              <w:right w:val="nil"/>
            </w:tcBorders>
          </w:tcPr>
          <w:p w14:paraId="5B6D8A6C" w14:textId="3BCF3B63" w:rsidR="00DC75C1" w:rsidRPr="0010708A" w:rsidRDefault="00DC75C1" w:rsidP="00DC75C1">
            <w:pPr>
              <w:rPr>
                <w:rFonts w:ascii="Baskerville Old Face" w:hAnsi="Baskerville Old Face"/>
                <w:sz w:val="18"/>
                <w:szCs w:val="18"/>
                <w:lang w:val="en-US"/>
              </w:rPr>
            </w:pPr>
            <w:r w:rsidRPr="0010708A">
              <w:rPr>
                <w:rFonts w:ascii="Baskerville Old Face" w:hAnsi="Baskerville Old Face"/>
                <w:sz w:val="18"/>
                <w:szCs w:val="18"/>
              </w:rPr>
              <w:t xml:space="preserve">H4 : PEU </w:t>
            </w:r>
            <w:r w:rsidRPr="0010708A">
              <w:rPr>
                <w:rFonts w:ascii="Cambria Math" w:hAnsi="Cambria Math" w:cs="Cambria Math"/>
                <w:sz w:val="18"/>
                <w:szCs w:val="18"/>
              </w:rPr>
              <w:t>−</w:t>
            </w:r>
            <w:r w:rsidRPr="0010708A">
              <w:rPr>
                <w:rFonts w:ascii="Baskerville Old Face" w:hAnsi="Baskerville Old Face"/>
                <w:sz w:val="18"/>
                <w:szCs w:val="18"/>
              </w:rPr>
              <w:t xml:space="preserve"> &gt; PU</w:t>
            </w:r>
          </w:p>
        </w:tc>
        <w:tc>
          <w:tcPr>
            <w:tcW w:w="979" w:type="dxa"/>
            <w:tcBorders>
              <w:top w:val="nil"/>
              <w:left w:val="nil"/>
              <w:bottom w:val="nil"/>
              <w:right w:val="nil"/>
            </w:tcBorders>
          </w:tcPr>
          <w:p w14:paraId="14644B12" w14:textId="0AD186FE" w:rsidR="00DC75C1" w:rsidRPr="0010708A" w:rsidRDefault="00DC75C1" w:rsidP="00DC75C1">
            <w:pPr>
              <w:jc w:val="center"/>
              <w:rPr>
                <w:rFonts w:ascii="Baskerville Old Face" w:hAnsi="Baskerville Old Face"/>
                <w:spacing w:val="-5"/>
                <w:sz w:val="18"/>
                <w:szCs w:val="18"/>
              </w:rPr>
            </w:pPr>
            <w:r w:rsidRPr="0010708A">
              <w:rPr>
                <w:rFonts w:ascii="Baskerville Old Face" w:hAnsi="Baskerville Old Face"/>
                <w:sz w:val="18"/>
                <w:szCs w:val="18"/>
              </w:rPr>
              <w:t xml:space="preserve">0.792 </w:t>
            </w:r>
          </w:p>
        </w:tc>
        <w:tc>
          <w:tcPr>
            <w:tcW w:w="1080" w:type="dxa"/>
            <w:tcBorders>
              <w:top w:val="nil"/>
              <w:left w:val="nil"/>
              <w:bottom w:val="nil"/>
              <w:right w:val="nil"/>
            </w:tcBorders>
          </w:tcPr>
          <w:p w14:paraId="66A0B25A" w14:textId="2E8C5DF5"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0.787 </w:t>
            </w:r>
          </w:p>
        </w:tc>
        <w:tc>
          <w:tcPr>
            <w:tcW w:w="1076" w:type="dxa"/>
            <w:tcBorders>
              <w:top w:val="nil"/>
              <w:left w:val="nil"/>
              <w:bottom w:val="nil"/>
              <w:right w:val="nil"/>
            </w:tcBorders>
          </w:tcPr>
          <w:p w14:paraId="3DE7051B" w14:textId="65391E7D"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0.064 </w:t>
            </w:r>
          </w:p>
        </w:tc>
        <w:tc>
          <w:tcPr>
            <w:tcW w:w="1483" w:type="dxa"/>
            <w:tcBorders>
              <w:top w:val="nil"/>
              <w:left w:val="nil"/>
              <w:bottom w:val="nil"/>
              <w:right w:val="nil"/>
            </w:tcBorders>
          </w:tcPr>
          <w:p w14:paraId="62BBB18D" w14:textId="2CEB5514"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12.319 </w:t>
            </w:r>
          </w:p>
        </w:tc>
        <w:tc>
          <w:tcPr>
            <w:tcW w:w="1225" w:type="dxa"/>
            <w:tcBorders>
              <w:top w:val="nil"/>
              <w:left w:val="nil"/>
              <w:bottom w:val="nil"/>
              <w:right w:val="nil"/>
            </w:tcBorders>
          </w:tcPr>
          <w:p w14:paraId="559758C5" w14:textId="35678850"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0.000 </w:t>
            </w:r>
          </w:p>
        </w:tc>
        <w:tc>
          <w:tcPr>
            <w:tcW w:w="894" w:type="dxa"/>
            <w:tcBorders>
              <w:top w:val="nil"/>
              <w:left w:val="nil"/>
              <w:bottom w:val="nil"/>
              <w:right w:val="nil"/>
            </w:tcBorders>
          </w:tcPr>
          <w:p w14:paraId="2A3562A5" w14:textId="7671CF31"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r w:rsidR="00DC75C1" w:rsidRPr="00DC75C1" w14:paraId="705191C4" w14:textId="77777777" w:rsidTr="00C965D1">
        <w:tc>
          <w:tcPr>
            <w:tcW w:w="2051" w:type="dxa"/>
            <w:tcBorders>
              <w:top w:val="nil"/>
              <w:left w:val="nil"/>
              <w:bottom w:val="single" w:sz="4" w:space="0" w:color="auto"/>
              <w:right w:val="nil"/>
            </w:tcBorders>
          </w:tcPr>
          <w:p w14:paraId="37180121" w14:textId="6E2AE609" w:rsidR="00DC75C1" w:rsidRPr="0010708A" w:rsidRDefault="00DC75C1" w:rsidP="00DC75C1">
            <w:pPr>
              <w:rPr>
                <w:rFonts w:ascii="Baskerville Old Face" w:hAnsi="Baskerville Old Face"/>
                <w:sz w:val="18"/>
                <w:szCs w:val="18"/>
                <w:lang w:val="en-US"/>
              </w:rPr>
            </w:pPr>
            <w:r w:rsidRPr="0010708A">
              <w:rPr>
                <w:rFonts w:ascii="Baskerville Old Face" w:hAnsi="Baskerville Old Face"/>
                <w:sz w:val="18"/>
                <w:szCs w:val="18"/>
              </w:rPr>
              <w:t xml:space="preserve">H5 : PU </w:t>
            </w:r>
            <w:r w:rsidRPr="0010708A">
              <w:rPr>
                <w:rFonts w:ascii="Cambria Math" w:hAnsi="Cambria Math" w:cs="Cambria Math"/>
                <w:sz w:val="18"/>
                <w:szCs w:val="18"/>
              </w:rPr>
              <w:t>−</w:t>
            </w:r>
            <w:r w:rsidRPr="0010708A">
              <w:rPr>
                <w:rFonts w:ascii="Baskerville Old Face" w:hAnsi="Baskerville Old Face"/>
                <w:sz w:val="18"/>
                <w:szCs w:val="18"/>
              </w:rPr>
              <w:t xml:space="preserve"> &gt; ATU</w:t>
            </w:r>
          </w:p>
        </w:tc>
        <w:tc>
          <w:tcPr>
            <w:tcW w:w="979" w:type="dxa"/>
            <w:tcBorders>
              <w:top w:val="nil"/>
              <w:left w:val="nil"/>
              <w:bottom w:val="single" w:sz="4" w:space="0" w:color="auto"/>
              <w:right w:val="nil"/>
            </w:tcBorders>
          </w:tcPr>
          <w:p w14:paraId="2EF02F0C" w14:textId="55F97F6D" w:rsidR="00DC75C1" w:rsidRPr="0010708A" w:rsidRDefault="00DC75C1" w:rsidP="00DC75C1">
            <w:pPr>
              <w:jc w:val="center"/>
              <w:rPr>
                <w:rFonts w:ascii="Baskerville Old Face" w:hAnsi="Baskerville Old Face"/>
                <w:spacing w:val="-4"/>
                <w:sz w:val="18"/>
                <w:szCs w:val="18"/>
              </w:rPr>
            </w:pPr>
            <w:r w:rsidRPr="0010708A">
              <w:rPr>
                <w:rFonts w:ascii="Baskerville Old Face" w:hAnsi="Baskerville Old Face"/>
                <w:sz w:val="18"/>
                <w:szCs w:val="18"/>
              </w:rPr>
              <w:t xml:space="preserve">0.465 </w:t>
            </w:r>
          </w:p>
        </w:tc>
        <w:tc>
          <w:tcPr>
            <w:tcW w:w="1080" w:type="dxa"/>
            <w:tcBorders>
              <w:top w:val="nil"/>
              <w:left w:val="nil"/>
              <w:bottom w:val="single" w:sz="4" w:space="0" w:color="auto"/>
              <w:right w:val="nil"/>
            </w:tcBorders>
          </w:tcPr>
          <w:p w14:paraId="4F49B3F4" w14:textId="3DB86B9A"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0.464 </w:t>
            </w:r>
          </w:p>
        </w:tc>
        <w:tc>
          <w:tcPr>
            <w:tcW w:w="1076" w:type="dxa"/>
            <w:tcBorders>
              <w:top w:val="nil"/>
              <w:left w:val="nil"/>
              <w:bottom w:val="single" w:sz="4" w:space="0" w:color="auto"/>
              <w:right w:val="nil"/>
            </w:tcBorders>
          </w:tcPr>
          <w:p w14:paraId="59897440" w14:textId="3E36CC6F"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0.091 </w:t>
            </w:r>
          </w:p>
        </w:tc>
        <w:tc>
          <w:tcPr>
            <w:tcW w:w="1483" w:type="dxa"/>
            <w:tcBorders>
              <w:top w:val="nil"/>
              <w:left w:val="nil"/>
              <w:bottom w:val="single" w:sz="4" w:space="0" w:color="auto"/>
              <w:right w:val="nil"/>
            </w:tcBorders>
          </w:tcPr>
          <w:p w14:paraId="093DA893" w14:textId="5585E3EE"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5.080 </w:t>
            </w:r>
          </w:p>
        </w:tc>
        <w:tc>
          <w:tcPr>
            <w:tcW w:w="1225" w:type="dxa"/>
            <w:tcBorders>
              <w:top w:val="nil"/>
              <w:left w:val="nil"/>
              <w:bottom w:val="single" w:sz="4" w:space="0" w:color="auto"/>
              <w:right w:val="nil"/>
            </w:tcBorders>
          </w:tcPr>
          <w:p w14:paraId="1D78C368" w14:textId="0D9BACE7"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 xml:space="preserve">0.000 </w:t>
            </w:r>
          </w:p>
        </w:tc>
        <w:tc>
          <w:tcPr>
            <w:tcW w:w="894" w:type="dxa"/>
            <w:tcBorders>
              <w:top w:val="nil"/>
              <w:left w:val="nil"/>
              <w:bottom w:val="single" w:sz="4" w:space="0" w:color="auto"/>
              <w:right w:val="nil"/>
            </w:tcBorders>
          </w:tcPr>
          <w:p w14:paraId="3CED2281" w14:textId="74265ABD" w:rsidR="00DC75C1" w:rsidRPr="0010708A" w:rsidRDefault="00DC75C1" w:rsidP="00DC75C1">
            <w:pPr>
              <w:jc w:val="center"/>
              <w:rPr>
                <w:rFonts w:ascii="Baskerville Old Face" w:hAnsi="Baskerville Old Face"/>
                <w:sz w:val="18"/>
                <w:szCs w:val="18"/>
                <w:lang w:val="en-US"/>
              </w:rPr>
            </w:pPr>
            <w:r w:rsidRPr="0010708A">
              <w:rPr>
                <w:rFonts w:ascii="Baskerville Old Face" w:hAnsi="Baskerville Old Face"/>
                <w:sz w:val="18"/>
                <w:szCs w:val="18"/>
              </w:rPr>
              <w:t>Terima</w:t>
            </w:r>
          </w:p>
        </w:tc>
      </w:tr>
    </w:tbl>
    <w:p w14:paraId="400686A6" w14:textId="77777777" w:rsidR="00DC75C1" w:rsidRDefault="00DC75C1" w:rsidP="00DC75C1">
      <w:pPr>
        <w:tabs>
          <w:tab w:val="left" w:pos="426"/>
        </w:tabs>
        <w:jc w:val="both"/>
        <w:rPr>
          <w:rFonts w:ascii="Baskerville Old Face" w:hAnsi="Baskerville Old Face"/>
        </w:rPr>
      </w:pPr>
    </w:p>
    <w:p w14:paraId="412843D9" w14:textId="70AF92F8" w:rsidR="00DC75C1" w:rsidRDefault="00DC75C1" w:rsidP="00DC75C1">
      <w:pPr>
        <w:tabs>
          <w:tab w:val="left" w:pos="426"/>
        </w:tabs>
        <w:ind w:left="66"/>
        <w:jc w:val="both"/>
        <w:rPr>
          <w:rFonts w:ascii="Baskerville Old Face" w:hAnsi="Baskerville Old Face"/>
        </w:rPr>
      </w:pPr>
      <w:r>
        <w:rPr>
          <w:rFonts w:ascii="Baskerville Old Face" w:hAnsi="Baskerville Old Face"/>
        </w:rPr>
        <w:tab/>
      </w:r>
      <w:r w:rsidR="000628BE" w:rsidRPr="000628BE">
        <w:rPr>
          <w:rFonts w:ascii="Baskerville Old Face" w:hAnsi="Baskerville Old Face"/>
        </w:rPr>
        <w:t>Based on Table 6 above, the following is an explanation of the relationship between variables in the model being tested:</w:t>
      </w:r>
    </w:p>
    <w:p w14:paraId="5139ABCB" w14:textId="508BF398" w:rsidR="00DC75C1" w:rsidRPr="00DC75C1" w:rsidRDefault="000628BE" w:rsidP="00DC75C1">
      <w:pPr>
        <w:pStyle w:val="ListParagraph"/>
        <w:numPr>
          <w:ilvl w:val="0"/>
          <w:numId w:val="21"/>
        </w:numPr>
        <w:tabs>
          <w:tab w:val="left" w:pos="426"/>
        </w:tabs>
        <w:ind w:left="426"/>
        <w:jc w:val="both"/>
        <w:rPr>
          <w:rFonts w:ascii="Baskerville Old Face" w:hAnsi="Baskerville Old Face"/>
          <w:sz w:val="20"/>
          <w:szCs w:val="20"/>
        </w:rPr>
      </w:pPr>
      <w:r w:rsidRPr="000628BE">
        <w:rPr>
          <w:rFonts w:ascii="Baskerville Old Face" w:hAnsi="Baskerville Old Face"/>
          <w:sz w:val="20"/>
          <w:szCs w:val="20"/>
        </w:rPr>
        <w:t>H1: Attitude Toward Using (ATU) on Behavioral Intention to Use (BIU) shows a coefficient value (O) of 0.636, with a T-statistic value of 8.453 and a p-value of 0.000 (p &lt; 0.05). This indicates that ATU has a positive and significant effect on BIU, so the hypothesis is accepted. These results indicate that users' positive attitudes towards the SimpleScanner application significantly increase their intention to use it. This means that the more positive the user's perception or attitude towards the experience of using SimpleScanner, for example because the display is simple, the main features are effective, and the ads are not annoying.</w:t>
      </w:r>
    </w:p>
    <w:p w14:paraId="2C805B85" w14:textId="54C5B07A" w:rsidR="00DC75C1" w:rsidRPr="00DC75C1" w:rsidRDefault="000628BE" w:rsidP="00DC75C1">
      <w:pPr>
        <w:pStyle w:val="ListParagraph"/>
        <w:numPr>
          <w:ilvl w:val="0"/>
          <w:numId w:val="21"/>
        </w:numPr>
        <w:tabs>
          <w:tab w:val="left" w:pos="426"/>
        </w:tabs>
        <w:ind w:left="426"/>
        <w:jc w:val="both"/>
        <w:rPr>
          <w:rFonts w:ascii="Baskerville Old Face" w:hAnsi="Baskerville Old Face"/>
          <w:sz w:val="20"/>
          <w:szCs w:val="20"/>
        </w:rPr>
      </w:pPr>
      <w:r w:rsidRPr="000628BE">
        <w:rPr>
          <w:rFonts w:ascii="Baskerville Old Face" w:hAnsi="Baskerville Old Face"/>
          <w:sz w:val="20"/>
          <w:szCs w:val="20"/>
        </w:rPr>
        <w:t>2. H2: Behavioral Intention to Use (BIU) on Actual System Use (ASU) shows a coefficient value (O) of 0.696, with a T-statistic of 9.799 and a p-value of 0.000 (p &lt; 0.05). This indicates that BIU has a positive and significant effect on ASU, so the hypothesis is accepted. This finding indicates that user intention to use SimpleScanner is a strong predictor of actual usage behavior. Users who have high intentions tend to actually use this application in real activities, such as scanning receipts, saving academic documents</w:t>
      </w:r>
      <w:r w:rsidR="00DC75C1" w:rsidRPr="00DC75C1">
        <w:rPr>
          <w:rFonts w:ascii="Baskerville Old Face" w:hAnsi="Baskerville Old Face"/>
          <w:sz w:val="20"/>
          <w:szCs w:val="20"/>
        </w:rPr>
        <w:t>.</w:t>
      </w:r>
    </w:p>
    <w:p w14:paraId="5343CFD0" w14:textId="22BE7756" w:rsidR="00DC75C1" w:rsidRPr="00DC75C1" w:rsidRDefault="000628BE" w:rsidP="00DC75C1">
      <w:pPr>
        <w:pStyle w:val="ListParagraph"/>
        <w:numPr>
          <w:ilvl w:val="0"/>
          <w:numId w:val="21"/>
        </w:numPr>
        <w:tabs>
          <w:tab w:val="left" w:pos="426"/>
        </w:tabs>
        <w:ind w:left="426"/>
        <w:jc w:val="both"/>
        <w:rPr>
          <w:rFonts w:ascii="Baskerville Old Face" w:hAnsi="Baskerville Old Face"/>
          <w:sz w:val="20"/>
          <w:szCs w:val="20"/>
        </w:rPr>
      </w:pPr>
      <w:r w:rsidRPr="000628BE">
        <w:rPr>
          <w:rFonts w:ascii="Baskerville Old Face" w:hAnsi="Baskerville Old Face"/>
          <w:sz w:val="20"/>
          <w:szCs w:val="20"/>
        </w:rPr>
        <w:t>H3: Perceived Ease of Use (PEU) on Attitude Toward Using (ATU) shows a coefficient value (O) of 0.541, with a T-statistic of 5.725 and a p-value of 0.000 (p &lt; 0.05). This means that PEU has a positive and significant effect on ATU, so the hypothesis is accepted. This means that the ease of use of SimpleScanner has a positive and significant effect on user attitudes towards the application. Features such as auto-crop, automatic edge detection, and a minimalist interface contribute to forming a positive perception of SimpleScanner. When users feel that the application is not difficult, they tend to like it more.</w:t>
      </w:r>
    </w:p>
    <w:p w14:paraId="6B8837E0" w14:textId="52ABA55C" w:rsidR="00DC75C1" w:rsidRPr="00DC75C1" w:rsidRDefault="000628BE" w:rsidP="00DC75C1">
      <w:pPr>
        <w:pStyle w:val="ListParagraph"/>
        <w:numPr>
          <w:ilvl w:val="0"/>
          <w:numId w:val="21"/>
        </w:numPr>
        <w:tabs>
          <w:tab w:val="left" w:pos="426"/>
        </w:tabs>
        <w:ind w:left="426"/>
        <w:jc w:val="both"/>
        <w:rPr>
          <w:rFonts w:ascii="Baskerville Old Face" w:hAnsi="Baskerville Old Face"/>
          <w:sz w:val="20"/>
          <w:szCs w:val="20"/>
        </w:rPr>
      </w:pPr>
      <w:r w:rsidRPr="000628BE">
        <w:rPr>
          <w:rFonts w:ascii="Baskerville Old Face" w:hAnsi="Baskerville Old Face"/>
          <w:sz w:val="20"/>
          <w:szCs w:val="20"/>
        </w:rPr>
        <w:t>H4: Perceived Ease of Use (PEU) on Perceived Usefulness (PU) has a coefficient (O) of 0.792, with a T-statistic of 12.319 and a p-value of 0.000 (p &lt; 0.05). This indicates that PEU has a positive and significant effect on PU, so the hypothesis is accepted. This finding indicates that the easier SimpleScanner is to use, the higher the user's perception that this application is useful. The ease of organizing scan results, choosing file formats, and saving or sharing documents directly from the application encourages the perception that SimpleScanner is a practical tool that helps document digitization activities</w:t>
      </w:r>
      <w:r w:rsidR="00DC75C1" w:rsidRPr="00DC75C1">
        <w:rPr>
          <w:rFonts w:ascii="Baskerville Old Face" w:hAnsi="Baskerville Old Face"/>
          <w:sz w:val="20"/>
          <w:szCs w:val="20"/>
        </w:rPr>
        <w:t>.</w:t>
      </w:r>
    </w:p>
    <w:p w14:paraId="2DAE06C3" w14:textId="40918C36" w:rsidR="00DC75C1" w:rsidRPr="007B36DB" w:rsidRDefault="000628BE" w:rsidP="007B36DB">
      <w:pPr>
        <w:pStyle w:val="ListParagraph"/>
        <w:numPr>
          <w:ilvl w:val="0"/>
          <w:numId w:val="21"/>
        </w:numPr>
        <w:tabs>
          <w:tab w:val="left" w:pos="426"/>
        </w:tabs>
        <w:ind w:left="426"/>
        <w:jc w:val="both"/>
        <w:rPr>
          <w:rFonts w:ascii="Baskerville Old Face" w:hAnsi="Baskerville Old Face"/>
          <w:sz w:val="20"/>
          <w:szCs w:val="20"/>
        </w:rPr>
      </w:pPr>
      <w:r w:rsidRPr="000628BE">
        <w:rPr>
          <w:rFonts w:ascii="Baskerville Old Face" w:hAnsi="Baskerville Old Face"/>
          <w:sz w:val="20"/>
          <w:szCs w:val="20"/>
        </w:rPr>
        <w:t>H5: Perceived Usefulness (PU) on Attitude Toward Using (ATU) shows a coefficient value (O) of 0.465, with a T-statistic of 5.080 and a p-value of 0.000 (p &lt; 0.05). Thus, PU has a positive and significant influence on ATU, and the hypothesis is accepted. This means that the greater the perceived usefulness of SimpleScanner, the more positive the user's attitude towards this application. Users who find this application very useful in completing tasks such as digital archiving, sending official documents, or administrative storage</w:t>
      </w:r>
      <w:r w:rsidR="00DC75C1" w:rsidRPr="00DC75C1">
        <w:rPr>
          <w:rFonts w:ascii="Baskerville Old Face" w:hAnsi="Baskerville Old Face"/>
          <w:sz w:val="20"/>
          <w:szCs w:val="20"/>
        </w:rPr>
        <w:t>.</w:t>
      </w:r>
    </w:p>
    <w:p w14:paraId="35B5E266" w14:textId="3068CBA3" w:rsidR="00534DFC" w:rsidRPr="00534DFC" w:rsidRDefault="002C5C2A" w:rsidP="00534DFC">
      <w:pPr>
        <w:numPr>
          <w:ilvl w:val="0"/>
          <w:numId w:val="15"/>
        </w:numPr>
        <w:tabs>
          <w:tab w:val="left" w:pos="426"/>
        </w:tabs>
        <w:ind w:left="426" w:hanging="426"/>
        <w:rPr>
          <w:rFonts w:ascii="Baskerville Old Face" w:hAnsi="Baskerville Old Face"/>
          <w:b/>
          <w:bCs/>
        </w:rPr>
      </w:pPr>
      <w:r>
        <w:rPr>
          <w:rFonts w:ascii="Baskerville Old Face" w:hAnsi="Baskerville Old Face"/>
          <w:b/>
          <w:bCs/>
        </w:rPr>
        <w:lastRenderedPageBreak/>
        <w:t>CONCLUSION</w:t>
      </w:r>
    </w:p>
    <w:p w14:paraId="0CDFD390" w14:textId="73BA2579" w:rsidR="00DC75C1" w:rsidRDefault="00033942" w:rsidP="00DC75C1">
      <w:pPr>
        <w:ind w:firstLine="426"/>
        <w:jc w:val="both"/>
        <w:rPr>
          <w:rFonts w:ascii="Baskerville Old Face" w:hAnsi="Baskerville Old Face"/>
          <w:lang w:val="id-ID"/>
        </w:rPr>
      </w:pPr>
      <w:r w:rsidRPr="00033942">
        <w:rPr>
          <w:rFonts w:ascii="Baskerville Old Face" w:hAnsi="Baskerville Old Face"/>
          <w:lang w:val="id-ID"/>
        </w:rPr>
        <w:t>Based on the study that has been conducted, the CamScanner and SimpleScanner programs have a composite dependability (CR) rating for all constructs that is higher than 0.8. All constructs also exceed the minimum threshold of 0.5 with a range of 0.603 to 0.861, indicating that convergent validity has been well met. Additionally, five hypothesis tests were generated from each application tested: the behavioral intention to use a variable with a value above 0.7, the perceived usefulness variable with a value above 0.8, the ease of use variable with a value above 0.8, and the attitude toward using a variable with a value above 0.7. It was discovered that the Perceived Usefulness (PU) variable in the CamScanner program significantly influences Perceived Ease of Use (PEU), and that PU itself has a positive and significant effect on Attitude Toward Using (ATU). All of the relationships in the model exhibit a positive and significant effect in the SimpleScanner application, however PEU has no discernible influence on ATU. ATU affects BIU, which in turn affects ASU, PU influences ATU, and PEU effects PU and ATU. This suggests that the TAM model is better appropriate for use in the SimpleScanner application and more stable. The study's findings generally support the idea that attitudes, intentions, and actual behavior of users of document scanner applications are significantly influenced by their opinions of the application's utility and simplicity of use.</w:t>
      </w:r>
      <w:r w:rsidR="003D5F5C" w:rsidRPr="003D5F5C">
        <w:rPr>
          <w:rFonts w:ascii="Baskerville Old Face" w:hAnsi="Baskerville Old Face"/>
          <w:lang w:val="id-ID"/>
        </w:rPr>
        <w:tab/>
      </w:r>
    </w:p>
    <w:p w14:paraId="58332472" w14:textId="77777777" w:rsidR="00DC75C1" w:rsidRDefault="00DC75C1" w:rsidP="00DC75C1">
      <w:pPr>
        <w:jc w:val="both"/>
        <w:rPr>
          <w:rFonts w:ascii="Baskerville Old Face" w:hAnsi="Baskerville Old Face"/>
          <w:lang w:val="id-ID"/>
        </w:rPr>
      </w:pPr>
    </w:p>
    <w:p w14:paraId="313CD73D" w14:textId="12DA3160" w:rsidR="003D5F5C" w:rsidRDefault="00DC75C1" w:rsidP="004D4B31">
      <w:pPr>
        <w:numPr>
          <w:ilvl w:val="0"/>
          <w:numId w:val="15"/>
        </w:numPr>
        <w:tabs>
          <w:tab w:val="left" w:pos="426"/>
        </w:tabs>
        <w:ind w:left="426" w:hanging="426"/>
        <w:rPr>
          <w:rFonts w:ascii="Baskerville Old Face" w:hAnsi="Baskerville Old Face"/>
          <w:b/>
          <w:bCs/>
        </w:rPr>
      </w:pPr>
      <w:r>
        <w:rPr>
          <w:rFonts w:ascii="Baskerville Old Face" w:hAnsi="Baskerville Old Face"/>
          <w:b/>
          <w:bCs/>
        </w:rPr>
        <w:t>REFERENCE</w:t>
      </w:r>
    </w:p>
    <w:p w14:paraId="71C8CA82" w14:textId="77777777" w:rsidR="00B974A8" w:rsidRDefault="00B974A8" w:rsidP="00B974A8">
      <w:pPr>
        <w:tabs>
          <w:tab w:val="left" w:pos="426"/>
        </w:tabs>
        <w:rPr>
          <w:rFonts w:ascii="Baskerville Old Face" w:hAnsi="Baskerville Old Face"/>
          <w:b/>
          <w:bCs/>
        </w:rPr>
      </w:pPr>
    </w:p>
    <w:p w14:paraId="20C45ED6" w14:textId="0CFD1764" w:rsidR="0010708A" w:rsidRPr="0010708A" w:rsidRDefault="00B974A8" w:rsidP="0010708A">
      <w:pPr>
        <w:widowControl w:val="0"/>
        <w:autoSpaceDE w:val="0"/>
        <w:autoSpaceDN w:val="0"/>
        <w:adjustRightInd w:val="0"/>
        <w:ind w:left="640" w:hanging="640"/>
        <w:jc w:val="both"/>
        <w:rPr>
          <w:rFonts w:ascii="Baskerville Old Face" w:hAnsi="Baskerville Old Face"/>
          <w:noProof/>
          <w:sz w:val="18"/>
        </w:rPr>
      </w:pPr>
      <w:r w:rsidRPr="00020B5A">
        <w:rPr>
          <w:rFonts w:ascii="Baskerville Old Face" w:hAnsi="Baskerville Old Face"/>
          <w:b/>
          <w:bCs/>
          <w:sz w:val="18"/>
          <w:szCs w:val="18"/>
        </w:rPr>
        <w:fldChar w:fldCharType="begin" w:fldLock="1"/>
      </w:r>
      <w:r w:rsidRPr="00020B5A">
        <w:rPr>
          <w:rFonts w:ascii="Baskerville Old Face" w:hAnsi="Baskerville Old Face"/>
          <w:b/>
          <w:bCs/>
          <w:sz w:val="18"/>
          <w:szCs w:val="18"/>
        </w:rPr>
        <w:instrText xml:space="preserve">ADDIN Mendeley Bibliography CSL_BIBLIOGRAPHY </w:instrText>
      </w:r>
      <w:r w:rsidRPr="00020B5A">
        <w:rPr>
          <w:rFonts w:ascii="Baskerville Old Face" w:hAnsi="Baskerville Old Face"/>
          <w:b/>
          <w:bCs/>
          <w:sz w:val="18"/>
          <w:szCs w:val="18"/>
        </w:rPr>
        <w:fldChar w:fldCharType="separate"/>
      </w:r>
      <w:r w:rsidR="0010708A" w:rsidRPr="0010708A">
        <w:rPr>
          <w:rFonts w:ascii="Baskerville Old Face" w:hAnsi="Baskerville Old Face"/>
          <w:noProof/>
          <w:sz w:val="18"/>
        </w:rPr>
        <w:t>[1]</w:t>
      </w:r>
      <w:r w:rsidR="0010708A" w:rsidRPr="0010708A">
        <w:rPr>
          <w:rFonts w:ascii="Baskerville Old Face" w:hAnsi="Baskerville Old Face"/>
          <w:noProof/>
          <w:sz w:val="18"/>
        </w:rPr>
        <w:tab/>
        <w:t xml:space="preserve">C. Kratzke and C. Cox, “Smartphone technology and apps: rapidly changing health promotion,” </w:t>
      </w:r>
      <w:r w:rsidR="0010708A" w:rsidRPr="0010708A">
        <w:rPr>
          <w:rFonts w:ascii="Baskerville Old Face" w:hAnsi="Baskerville Old Face"/>
          <w:i/>
          <w:iCs/>
          <w:noProof/>
          <w:sz w:val="18"/>
        </w:rPr>
        <w:t>Glob. J. Heal. Educ. Promot.</w:t>
      </w:r>
      <w:r w:rsidR="0010708A" w:rsidRPr="0010708A">
        <w:rPr>
          <w:rFonts w:ascii="Baskerville Old Face" w:hAnsi="Baskerville Old Face"/>
          <w:noProof/>
          <w:sz w:val="18"/>
        </w:rPr>
        <w:t>, vol. 15, no. 1, 2012.</w:t>
      </w:r>
    </w:p>
    <w:p w14:paraId="287704EC"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[2]</w:t>
      </w:r>
      <w:r w:rsidRPr="0010708A">
        <w:rPr>
          <w:rFonts w:ascii="Baskerville Old Face" w:hAnsi="Baskerville Old Face"/>
          <w:noProof/>
          <w:sz w:val="18"/>
        </w:rPr>
        <w:tab/>
        <w:t xml:space="preserve">B. Hunt, A. J. Ruiz, and B. W. Pogue, “Smartphone-based imaging systems for medical applications: a critical review,” </w:t>
      </w:r>
      <w:r w:rsidRPr="0010708A">
        <w:rPr>
          <w:rFonts w:ascii="Baskerville Old Face" w:hAnsi="Baskerville Old Face"/>
          <w:i/>
          <w:iCs/>
          <w:noProof/>
          <w:sz w:val="18"/>
        </w:rPr>
        <w:t>J. Biomed. Opt.</w:t>
      </w:r>
      <w:r w:rsidRPr="0010708A">
        <w:rPr>
          <w:rFonts w:ascii="Baskerville Old Face" w:hAnsi="Baskerville Old Face"/>
          <w:noProof/>
          <w:sz w:val="18"/>
        </w:rPr>
        <w:t>, vol. 26, no. 4, p. 40902, 2021.</w:t>
      </w:r>
    </w:p>
    <w:p w14:paraId="790488A7"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[3]</w:t>
      </w:r>
      <w:r w:rsidRPr="0010708A">
        <w:rPr>
          <w:rFonts w:ascii="Baskerville Old Face" w:hAnsi="Baskerville Old Face"/>
          <w:noProof/>
          <w:sz w:val="18"/>
        </w:rPr>
        <w:tab/>
        <w:t xml:space="preserve">A. N. Hakim and L. Yulia, “Dampak teknologi digital terhadap pendidikan saat ini,” </w:t>
      </w:r>
      <w:r w:rsidRPr="0010708A">
        <w:rPr>
          <w:rFonts w:ascii="Baskerville Old Face" w:hAnsi="Baskerville Old Face"/>
          <w:i/>
          <w:iCs/>
          <w:noProof/>
          <w:sz w:val="18"/>
        </w:rPr>
        <w:t>J. Pendidik. Sos. Dan Hum.</w:t>
      </w:r>
      <w:r w:rsidRPr="0010708A">
        <w:rPr>
          <w:rFonts w:ascii="Baskerville Old Face" w:hAnsi="Baskerville Old Face"/>
          <w:noProof/>
          <w:sz w:val="18"/>
        </w:rPr>
        <w:t>, vol. 3, no. 1, pp. 145–163, 2024.</w:t>
      </w:r>
    </w:p>
    <w:p w14:paraId="3DFB7457"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[4]</w:t>
      </w:r>
      <w:r w:rsidRPr="0010708A">
        <w:rPr>
          <w:rFonts w:ascii="Baskerville Old Face" w:hAnsi="Baskerville Old Face"/>
          <w:noProof/>
          <w:sz w:val="18"/>
        </w:rPr>
        <w:tab/>
        <w:t xml:space="preserve">P. Tirodkar, H. Malgundkar, S. Ghadi, and A. Save, “Buddy Scanner–A Scanning Application,” in </w:t>
      </w:r>
      <w:r w:rsidRPr="0010708A">
        <w:rPr>
          <w:rFonts w:ascii="Baskerville Old Face" w:hAnsi="Baskerville Old Face"/>
          <w:i/>
          <w:iCs/>
          <w:noProof/>
          <w:sz w:val="18"/>
        </w:rPr>
        <w:t>2021 2nd International Conference for Emerging Technology (INCET)</w:t>
      </w:r>
      <w:r w:rsidRPr="0010708A">
        <w:rPr>
          <w:rFonts w:ascii="Baskerville Old Face" w:hAnsi="Baskerville Old Face"/>
          <w:noProof/>
          <w:sz w:val="18"/>
        </w:rPr>
        <w:t>, IEEE, 2021, pp. 1–9.</w:t>
      </w:r>
    </w:p>
    <w:p w14:paraId="72AB093D" w14:textId="226DD8BF"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[5]</w:t>
      </w:r>
      <w:r w:rsidRPr="0010708A">
        <w:rPr>
          <w:rFonts w:ascii="Baskerville Old Face" w:hAnsi="Baskerville Old Face"/>
          <w:noProof/>
          <w:sz w:val="18"/>
        </w:rPr>
        <w:tab/>
        <w:t xml:space="preserve">S. Z. Lutfiah, M. A. Komara, and D. Irmayanti, “Analisis Kesuksesan Aplikasi Camscanner Dengan Pendekatan Model Delone And Mclean Studi Kasus Stt Wastukancana Purwakarta Dan Stie Wikara Purwakarta,” </w:t>
      </w:r>
      <w:r w:rsidRPr="0010708A">
        <w:rPr>
          <w:rFonts w:ascii="Baskerville Old Face" w:hAnsi="Baskerville Old Face"/>
          <w:i/>
          <w:iCs/>
          <w:noProof/>
          <w:sz w:val="18"/>
        </w:rPr>
        <w:t>J. Inform. Teknol. dan Sains</w:t>
      </w:r>
      <w:r w:rsidRPr="0010708A">
        <w:rPr>
          <w:rFonts w:ascii="Baskerville Old Face" w:hAnsi="Baskerville Old Face"/>
          <w:noProof/>
          <w:sz w:val="18"/>
        </w:rPr>
        <w:t>, vol. 5, no. 4, pp. 643–648, 2023.</w:t>
      </w:r>
    </w:p>
    <w:p w14:paraId="268E6EFC"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[6]</w:t>
      </w:r>
      <w:r w:rsidRPr="0010708A">
        <w:rPr>
          <w:rFonts w:ascii="Baskerville Old Face" w:hAnsi="Baskerville Old Face"/>
          <w:noProof/>
          <w:sz w:val="18"/>
        </w:rPr>
        <w:tab/>
        <w:t xml:space="preserve">R. Sholihah and A. D. Indriyanti, “Analisis Kepuasan Pengguna Aplikasi Camscanner Menggunakan Metode Technology Acceptance Model (TAM) dan End-User Computing Satisfaction (EUCS),” </w:t>
      </w:r>
      <w:r w:rsidRPr="0010708A">
        <w:rPr>
          <w:rFonts w:ascii="Baskerville Old Face" w:hAnsi="Baskerville Old Face"/>
          <w:i/>
          <w:iCs/>
          <w:noProof/>
          <w:sz w:val="18"/>
        </w:rPr>
        <w:t>J. Emerg. Inf. Syst. Bus. Intell.</w:t>
      </w:r>
      <w:r w:rsidRPr="0010708A">
        <w:rPr>
          <w:rFonts w:ascii="Baskerville Old Face" w:hAnsi="Baskerville Old Face"/>
          <w:noProof/>
          <w:sz w:val="18"/>
        </w:rPr>
        <w:t>, vol. 3, no. 3, pp. 102–109, 2022.</w:t>
      </w:r>
    </w:p>
    <w:p w14:paraId="41447CE8"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[7]</w:t>
      </w:r>
      <w:r w:rsidRPr="0010708A">
        <w:rPr>
          <w:rFonts w:ascii="Baskerville Old Face" w:hAnsi="Baskerville Old Face"/>
          <w:noProof/>
          <w:sz w:val="18"/>
        </w:rPr>
        <w:tab/>
        <w:t xml:space="preserve">S. Aminah and J. N. Utamajaya, “Pengukuran Kepuasan Pengguna Aplikasi Camscanner Menggunakan Metode End-User Computing Satisfaction (EUCS),” </w:t>
      </w:r>
      <w:r w:rsidRPr="0010708A">
        <w:rPr>
          <w:rFonts w:ascii="Baskerville Old Face" w:hAnsi="Baskerville Old Face"/>
          <w:i/>
          <w:iCs/>
          <w:noProof/>
          <w:sz w:val="18"/>
        </w:rPr>
        <w:t>KLIK Kaji. Ilm. Inform. dan Komput</w:t>
      </w:r>
      <w:r w:rsidRPr="0010708A">
        <w:rPr>
          <w:rFonts w:ascii="Baskerville Old Face" w:hAnsi="Baskerville Old Face"/>
          <w:noProof/>
          <w:sz w:val="18"/>
        </w:rPr>
        <w:t>, vol. 3, no. 4, pp. 347–354, 2023.</w:t>
      </w:r>
    </w:p>
    <w:p w14:paraId="7B78B56E"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[8]</w:t>
      </w:r>
      <w:r w:rsidRPr="0010708A">
        <w:rPr>
          <w:rFonts w:ascii="Baskerville Old Face" w:hAnsi="Baskerville Old Face"/>
          <w:noProof/>
          <w:sz w:val="18"/>
        </w:rPr>
        <w:tab/>
        <w:t xml:space="preserve">B. Y. Prayoga, “Usability Analysis Of Camscanner Applications Using The System Usability Scale (SUS) Method,” </w:t>
      </w:r>
      <w:r w:rsidRPr="0010708A">
        <w:rPr>
          <w:rFonts w:ascii="Baskerville Old Face" w:hAnsi="Baskerville Old Face"/>
          <w:i/>
          <w:iCs/>
          <w:noProof/>
          <w:sz w:val="18"/>
        </w:rPr>
        <w:t>J. Perangkat Lunak</w:t>
      </w:r>
      <w:r w:rsidRPr="0010708A">
        <w:rPr>
          <w:rFonts w:ascii="Baskerville Old Face" w:hAnsi="Baskerville Old Face"/>
          <w:noProof/>
          <w:sz w:val="18"/>
        </w:rPr>
        <w:t>, vol. 5, no. 2, pp. 177–186, 2023.</w:t>
      </w:r>
    </w:p>
    <w:p w14:paraId="60D54567"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[9]</w:t>
      </w:r>
      <w:r w:rsidRPr="0010708A">
        <w:rPr>
          <w:rFonts w:ascii="Baskerville Old Face" w:hAnsi="Baskerville Old Face"/>
          <w:noProof/>
          <w:sz w:val="18"/>
        </w:rPr>
        <w:tab/>
        <w:t xml:space="preserve">S. R. Natasia, Y. T. Wiranti, and A. Parastika, “Acceptance analysis of NUADU as e-learning platform using the Technology Acceptance Model (TAM) approach,” </w:t>
      </w:r>
      <w:r w:rsidRPr="0010708A">
        <w:rPr>
          <w:rFonts w:ascii="Baskerville Old Face" w:hAnsi="Baskerville Old Face"/>
          <w:i/>
          <w:iCs/>
          <w:noProof/>
          <w:sz w:val="18"/>
        </w:rPr>
        <w:t>Procedia Comput. Sci.</w:t>
      </w:r>
      <w:r w:rsidRPr="0010708A">
        <w:rPr>
          <w:rFonts w:ascii="Baskerville Old Face" w:hAnsi="Baskerville Old Face"/>
          <w:noProof/>
          <w:sz w:val="18"/>
        </w:rPr>
        <w:t>, vol. 197, pp. 512–520, 2022.</w:t>
      </w:r>
    </w:p>
    <w:p w14:paraId="70D477C7"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[10]</w:t>
      </w:r>
      <w:r w:rsidRPr="0010708A">
        <w:rPr>
          <w:rFonts w:ascii="Baskerville Old Face" w:hAnsi="Baskerville Old Face"/>
          <w:noProof/>
          <w:sz w:val="18"/>
        </w:rPr>
        <w:tab/>
        <w:t xml:space="preserve">E. Lusiana, “Penerapan Model Pembelajaran Discovery Learning Untuk Meningkatkan Hasil Belajar Siswa Dalam Materi Menganalisis Alur, Babak, Dan Konflik Dalam Drama Di Kelas Xi Mia 1 Sma Cahaya Medan Tp 2020/2021,” </w:t>
      </w:r>
      <w:r w:rsidRPr="0010708A">
        <w:rPr>
          <w:rFonts w:ascii="Baskerville Old Face" w:hAnsi="Baskerville Old Face"/>
          <w:i/>
          <w:iCs/>
          <w:noProof/>
          <w:sz w:val="18"/>
        </w:rPr>
        <w:t>Quaerite Verit. J. Pendidik.</w:t>
      </w:r>
      <w:r w:rsidRPr="0010708A">
        <w:rPr>
          <w:rFonts w:ascii="Baskerville Old Face" w:hAnsi="Baskerville Old Face"/>
          <w:noProof/>
          <w:sz w:val="18"/>
        </w:rPr>
        <w:t>, vol. 1, no. 2, pp. 55–63, 2022.</w:t>
      </w:r>
    </w:p>
    <w:p w14:paraId="2203F4B2"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[11]</w:t>
      </w:r>
      <w:r w:rsidRPr="0010708A">
        <w:rPr>
          <w:rFonts w:ascii="Baskerville Old Face" w:hAnsi="Baskerville Old Face"/>
          <w:noProof/>
          <w:sz w:val="18"/>
        </w:rPr>
        <w:tab/>
        <w:t xml:space="preserve">U. M. A. Harahap, I. Pohan, and S. Ramadan, “Analisis Kepuasan Pengguna Aplikasi Mobile Banking Sumut Menggunakan Metode TAM,” </w:t>
      </w:r>
      <w:r w:rsidRPr="0010708A">
        <w:rPr>
          <w:rFonts w:ascii="Baskerville Old Face" w:hAnsi="Baskerville Old Face"/>
          <w:i/>
          <w:iCs/>
          <w:noProof/>
          <w:sz w:val="18"/>
        </w:rPr>
        <w:t>J. Teknol. Sist. Inf. dan Sist. Komput. TGD</w:t>
      </w:r>
      <w:r w:rsidRPr="0010708A">
        <w:rPr>
          <w:rFonts w:ascii="Baskerville Old Face" w:hAnsi="Baskerville Old Face"/>
          <w:noProof/>
          <w:sz w:val="18"/>
        </w:rPr>
        <w:t>, vol. 7, no. 2, pp. 257–264, 2024.</w:t>
      </w:r>
    </w:p>
    <w:p w14:paraId="0CCF1D9E"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[12]</w:t>
      </w:r>
      <w:r w:rsidRPr="0010708A">
        <w:rPr>
          <w:rFonts w:ascii="Baskerville Old Face" w:hAnsi="Baskerville Old Face"/>
          <w:noProof/>
          <w:sz w:val="18"/>
        </w:rPr>
        <w:tab/>
        <w:t xml:space="preserve">B. Santoso, “Pengaruh perceived usefulness, perceived ease of use, dan perceived enjoyment terhadap penerimaan teknologi informasi (studi empiris di Kabupaten Sragen),” 2010, </w:t>
      </w:r>
      <w:r w:rsidRPr="0010708A">
        <w:rPr>
          <w:rFonts w:ascii="Baskerville Old Face" w:hAnsi="Baskerville Old Face"/>
          <w:i/>
          <w:iCs/>
          <w:noProof/>
          <w:sz w:val="18"/>
        </w:rPr>
        <w:t>UNS (Sebelas Maret University)</w:t>
      </w:r>
      <w:r w:rsidRPr="0010708A">
        <w:rPr>
          <w:rFonts w:ascii="Baskerville Old Face" w:hAnsi="Baskerville Old Face"/>
          <w:noProof/>
          <w:sz w:val="18"/>
        </w:rPr>
        <w:t>.</w:t>
      </w:r>
    </w:p>
    <w:p w14:paraId="00AFFEC9"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[13]</w:t>
      </w:r>
      <w:r w:rsidRPr="0010708A">
        <w:rPr>
          <w:rFonts w:ascii="Baskerville Old Face" w:hAnsi="Baskerville Old Face"/>
          <w:noProof/>
          <w:sz w:val="18"/>
        </w:rPr>
        <w:tab/>
        <w:t xml:space="preserve">M. Amin, S. Rezaei, and M. Abolghasemi, “User satisfaction with mobile websites: the impact of perceived usefulness (PU), perceived ease of use (PEOU) and trust,” </w:t>
      </w:r>
      <w:r w:rsidRPr="0010708A">
        <w:rPr>
          <w:rFonts w:ascii="Baskerville Old Face" w:hAnsi="Baskerville Old Face"/>
          <w:i/>
          <w:iCs/>
          <w:noProof/>
          <w:sz w:val="18"/>
        </w:rPr>
        <w:t>Nankai Bus. Rev. Int.</w:t>
      </w:r>
      <w:r w:rsidRPr="0010708A">
        <w:rPr>
          <w:rFonts w:ascii="Baskerville Old Face" w:hAnsi="Baskerville Old Face"/>
          <w:noProof/>
          <w:sz w:val="18"/>
        </w:rPr>
        <w:t>, vol. 5, no. 3, pp. 258–274, 2014.</w:t>
      </w:r>
    </w:p>
    <w:p w14:paraId="7ACE03F6"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[14]</w:t>
      </w:r>
      <w:r w:rsidRPr="0010708A">
        <w:rPr>
          <w:rFonts w:ascii="Baskerville Old Face" w:hAnsi="Baskerville Old Face"/>
          <w:noProof/>
          <w:sz w:val="18"/>
        </w:rPr>
        <w:tab/>
        <w:t xml:space="preserve">D. Gefen and D. W. Straub, “The relative importance of perceived ease of use in IS adoption: A study of e-commerce adoption,” </w:t>
      </w:r>
      <w:r w:rsidRPr="0010708A">
        <w:rPr>
          <w:rFonts w:ascii="Baskerville Old Face" w:hAnsi="Baskerville Old Face"/>
          <w:i/>
          <w:iCs/>
          <w:noProof/>
          <w:sz w:val="18"/>
        </w:rPr>
        <w:t>J. Assoc. Inf. Syst.</w:t>
      </w:r>
      <w:r w:rsidRPr="0010708A">
        <w:rPr>
          <w:rFonts w:ascii="Baskerville Old Face" w:hAnsi="Baskerville Old Face"/>
          <w:noProof/>
          <w:sz w:val="18"/>
        </w:rPr>
        <w:t>, vol. 1, no. 1, p. 8, 2000.</w:t>
      </w:r>
    </w:p>
    <w:p w14:paraId="4C7AF53F"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[15]</w:t>
      </w:r>
      <w:r w:rsidRPr="0010708A">
        <w:rPr>
          <w:rFonts w:ascii="Baskerville Old Face" w:hAnsi="Baskerville Old Face"/>
          <w:noProof/>
          <w:sz w:val="18"/>
        </w:rPr>
        <w:tab/>
        <w:t xml:space="preserve">W. S. Luan and T. Teo, “Investigating the technology acceptance among student teachers in Malaysia: An application of the technology acceptance model (TAM),” </w:t>
      </w:r>
      <w:r w:rsidRPr="0010708A">
        <w:rPr>
          <w:rFonts w:ascii="Baskerville Old Face" w:hAnsi="Baskerville Old Face"/>
          <w:i/>
          <w:iCs/>
          <w:noProof/>
          <w:sz w:val="18"/>
        </w:rPr>
        <w:t>Asia-Pacific Educ. Res.</w:t>
      </w:r>
      <w:r w:rsidRPr="0010708A">
        <w:rPr>
          <w:rFonts w:ascii="Baskerville Old Face" w:hAnsi="Baskerville Old Face"/>
          <w:noProof/>
          <w:sz w:val="18"/>
        </w:rPr>
        <w:t>, vol. 18, no. 2, pp. 261–272, 2009.</w:t>
      </w:r>
    </w:p>
    <w:p w14:paraId="241F4117"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[16]</w:t>
      </w:r>
      <w:r w:rsidRPr="0010708A">
        <w:rPr>
          <w:rFonts w:ascii="Baskerville Old Face" w:hAnsi="Baskerville Old Face"/>
          <w:noProof/>
          <w:sz w:val="18"/>
        </w:rPr>
        <w:tab/>
        <w:t xml:space="preserve">S. Y. Park, M. Nam, and S. Cha, “University students’ behavioral intention to use mobile learning: Evaluating the technology acceptance model,” </w:t>
      </w:r>
      <w:r w:rsidRPr="0010708A">
        <w:rPr>
          <w:rFonts w:ascii="Baskerville Old Face" w:hAnsi="Baskerville Old Face"/>
          <w:i/>
          <w:iCs/>
          <w:noProof/>
          <w:sz w:val="18"/>
        </w:rPr>
        <w:t>Br. J. Educ. Technol.</w:t>
      </w:r>
      <w:r w:rsidRPr="0010708A">
        <w:rPr>
          <w:rFonts w:ascii="Baskerville Old Face" w:hAnsi="Baskerville Old Face"/>
          <w:noProof/>
          <w:sz w:val="18"/>
        </w:rPr>
        <w:t>, vol. 43, no. 4, pp. 592–605, 2012.</w:t>
      </w:r>
    </w:p>
    <w:p w14:paraId="5E10C29B"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[17]</w:t>
      </w:r>
      <w:r w:rsidRPr="0010708A">
        <w:rPr>
          <w:rFonts w:ascii="Baskerville Old Face" w:hAnsi="Baskerville Old Face"/>
          <w:noProof/>
          <w:sz w:val="18"/>
        </w:rPr>
        <w:tab/>
        <w:t xml:space="preserve">J. Gaskin, S. Godfrey, and A. Vance, “Successful system use: It’s not just who you are, but what you do,” </w:t>
      </w:r>
      <w:r w:rsidRPr="0010708A">
        <w:rPr>
          <w:rFonts w:ascii="Baskerville Old Face" w:hAnsi="Baskerville Old Face"/>
          <w:i/>
          <w:iCs/>
          <w:noProof/>
          <w:sz w:val="18"/>
        </w:rPr>
        <w:t>AIS Trans. Human-Computer Interact.</w:t>
      </w:r>
      <w:r w:rsidRPr="0010708A">
        <w:rPr>
          <w:rFonts w:ascii="Baskerville Old Face" w:hAnsi="Baskerville Old Face"/>
          <w:noProof/>
          <w:sz w:val="18"/>
        </w:rPr>
        <w:t>, vol. 10, no. 2, pp. 57–81, 2018.</w:t>
      </w:r>
    </w:p>
    <w:p w14:paraId="44069770"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[18]</w:t>
      </w:r>
      <w:r w:rsidRPr="0010708A">
        <w:rPr>
          <w:rFonts w:ascii="Baskerville Old Face" w:hAnsi="Baskerville Old Face"/>
          <w:noProof/>
          <w:sz w:val="18"/>
        </w:rPr>
        <w:tab/>
        <w:t xml:space="preserve">O. Isaac, Z. Abdullah, T. Ramayah, A. M. Mutahar, and I. Alrajawy, “Integrating user satisfaction and performance impact with technology acceptance model (TAM) to examine the internet usage within organizations in Yemen,” </w:t>
      </w:r>
      <w:r w:rsidRPr="0010708A">
        <w:rPr>
          <w:rFonts w:ascii="Baskerville Old Face" w:hAnsi="Baskerville Old Face"/>
          <w:i/>
          <w:iCs/>
          <w:noProof/>
          <w:sz w:val="18"/>
        </w:rPr>
        <w:t>Asian J. Inf. Technol.</w:t>
      </w:r>
      <w:r w:rsidRPr="0010708A">
        <w:rPr>
          <w:rFonts w:ascii="Baskerville Old Face" w:hAnsi="Baskerville Old Face"/>
          <w:noProof/>
          <w:sz w:val="18"/>
        </w:rPr>
        <w:t>, vol. 17, no. 1, pp. 60–78, 2018.</w:t>
      </w:r>
    </w:p>
    <w:p w14:paraId="4BEC8971" w14:textId="690CB8AA"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[19]</w:t>
      </w:r>
      <w:r w:rsidRPr="0010708A">
        <w:rPr>
          <w:rFonts w:ascii="Baskerville Old Face" w:hAnsi="Baskerville Old Face"/>
          <w:noProof/>
          <w:sz w:val="18"/>
        </w:rPr>
        <w:tab/>
        <w:t xml:space="preserve">A. Triananda and N. Handayani, “Determinan Penggunaan Software Dengan Pendekatan Technology Acceptance Model (Tam): Studi Empiris Pada Mahasiswa S1 Akuntansi Stiesia,” </w:t>
      </w:r>
      <w:r w:rsidRPr="0010708A">
        <w:rPr>
          <w:rFonts w:ascii="Baskerville Old Face" w:hAnsi="Baskerville Old Face"/>
          <w:i/>
          <w:iCs/>
          <w:noProof/>
          <w:sz w:val="18"/>
        </w:rPr>
        <w:t>J. Ilmu dan Ris. Akunt.</w:t>
      </w:r>
      <w:r w:rsidRPr="0010708A">
        <w:rPr>
          <w:rFonts w:ascii="Baskerville Old Face" w:hAnsi="Baskerville Old Face"/>
          <w:noProof/>
          <w:sz w:val="18"/>
        </w:rPr>
        <w:t>, vol. 12, no. 8, 2023.</w:t>
      </w:r>
    </w:p>
    <w:p w14:paraId="4C618127"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[20]</w:t>
      </w:r>
      <w:r w:rsidRPr="0010708A">
        <w:rPr>
          <w:rFonts w:ascii="Baskerville Old Face" w:hAnsi="Baskerville Old Face"/>
          <w:noProof/>
          <w:sz w:val="18"/>
        </w:rPr>
        <w:tab/>
        <w:t xml:space="preserve">A. Tarhini, M. Hassouna, M. S. Abbasi, and J. Orozco, “Towards the Acceptance of RSS to Support Learning: An empirical study to validate the Technology Acceptance Model in Lebanon,” </w:t>
      </w:r>
      <w:r w:rsidRPr="0010708A">
        <w:rPr>
          <w:rFonts w:ascii="Baskerville Old Face" w:hAnsi="Baskerville Old Face"/>
          <w:i/>
          <w:iCs/>
          <w:noProof/>
          <w:sz w:val="18"/>
        </w:rPr>
        <w:t>Electron. J. e-learning</w:t>
      </w:r>
      <w:r w:rsidRPr="0010708A">
        <w:rPr>
          <w:rFonts w:ascii="Baskerville Old Face" w:hAnsi="Baskerville Old Face"/>
          <w:noProof/>
          <w:sz w:val="18"/>
        </w:rPr>
        <w:t>, vol. 13, no. 1, pp. 30–41, 2015.</w:t>
      </w:r>
    </w:p>
    <w:p w14:paraId="53A48B7C"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lastRenderedPageBreak/>
        <w:t>[21]</w:t>
      </w:r>
      <w:r w:rsidRPr="0010708A">
        <w:rPr>
          <w:rFonts w:ascii="Baskerville Old Face" w:hAnsi="Baskerville Old Face"/>
          <w:noProof/>
          <w:sz w:val="18"/>
        </w:rPr>
        <w:tab/>
        <w:t xml:space="preserve">P. Paul, M. L. Pennell, and S. Lemeshow, “Standardizing the power of the Hosmer–Lemeshow goodness of fit test in large data sets,” </w:t>
      </w:r>
      <w:r w:rsidRPr="0010708A">
        <w:rPr>
          <w:rFonts w:ascii="Baskerville Old Face" w:hAnsi="Baskerville Old Face"/>
          <w:i/>
          <w:iCs/>
          <w:noProof/>
          <w:sz w:val="18"/>
        </w:rPr>
        <w:t>Stat. Med.</w:t>
      </w:r>
      <w:r w:rsidRPr="0010708A">
        <w:rPr>
          <w:rFonts w:ascii="Baskerville Old Face" w:hAnsi="Baskerville Old Face"/>
          <w:noProof/>
          <w:sz w:val="18"/>
        </w:rPr>
        <w:t>, vol. 32, no. 1, pp. 67–80, 2013.</w:t>
      </w:r>
    </w:p>
    <w:p w14:paraId="6A87F779"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[22]</w:t>
      </w:r>
      <w:r w:rsidRPr="0010708A">
        <w:rPr>
          <w:rFonts w:ascii="Baskerville Old Face" w:hAnsi="Baskerville Old Face"/>
          <w:noProof/>
          <w:sz w:val="18"/>
        </w:rPr>
        <w:tab/>
        <w:t xml:space="preserve">F. P. N. Koten, A. Jufriansah, and H. Hikmatiar, “Analisis penggunaan aplikasi Whatsapp sebagai media informasi dalam pembelajaran: Literature review,” </w:t>
      </w:r>
      <w:r w:rsidRPr="0010708A">
        <w:rPr>
          <w:rFonts w:ascii="Baskerville Old Face" w:hAnsi="Baskerville Old Face"/>
          <w:i/>
          <w:iCs/>
          <w:noProof/>
          <w:sz w:val="18"/>
        </w:rPr>
        <w:t>J. Ilmu Pendidik. STKIP Kusuma Negara</w:t>
      </w:r>
      <w:r w:rsidRPr="0010708A">
        <w:rPr>
          <w:rFonts w:ascii="Baskerville Old Face" w:hAnsi="Baskerville Old Face"/>
          <w:noProof/>
          <w:sz w:val="18"/>
        </w:rPr>
        <w:t>, vol. 14, no. 1, pp. 72–84, 2022.</w:t>
      </w:r>
    </w:p>
    <w:p w14:paraId="7D2DDE94"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[23]</w:t>
      </w:r>
      <w:r w:rsidRPr="0010708A">
        <w:rPr>
          <w:rFonts w:ascii="Baskerville Old Face" w:hAnsi="Baskerville Old Face"/>
          <w:noProof/>
          <w:sz w:val="18"/>
        </w:rPr>
        <w:tab/>
        <w:t xml:space="preserve">W. Budiaji, “Skala pengukuran dan jumlah respon skala likert,” </w:t>
      </w:r>
      <w:r w:rsidRPr="0010708A">
        <w:rPr>
          <w:rFonts w:ascii="Baskerville Old Face" w:hAnsi="Baskerville Old Face"/>
          <w:i/>
          <w:iCs/>
          <w:noProof/>
          <w:sz w:val="18"/>
        </w:rPr>
        <w:t>J. ilmu Pertan. dan Perikan.</w:t>
      </w:r>
      <w:r w:rsidRPr="0010708A">
        <w:rPr>
          <w:rFonts w:ascii="Baskerville Old Face" w:hAnsi="Baskerville Old Face"/>
          <w:noProof/>
          <w:sz w:val="18"/>
        </w:rPr>
        <w:t>, vol. 2, no. 2, pp. 127–133, 2013.</w:t>
      </w:r>
    </w:p>
    <w:p w14:paraId="63C0DD1B"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[24]</w:t>
      </w:r>
      <w:r w:rsidRPr="0010708A">
        <w:rPr>
          <w:rFonts w:ascii="Baskerville Old Face" w:hAnsi="Baskerville Old Face"/>
          <w:noProof/>
          <w:sz w:val="18"/>
        </w:rPr>
        <w:tab/>
        <w:t xml:space="preserve">I. Kurniasih and D. Pibriana, “Pengaruh Kepuasan Pengguna Aplikasi Belanja Online Berbasis Mobile Menggunakan Metode EUCS,” </w:t>
      </w:r>
      <w:r w:rsidRPr="0010708A">
        <w:rPr>
          <w:rFonts w:ascii="Baskerville Old Face" w:hAnsi="Baskerville Old Face"/>
          <w:i/>
          <w:iCs/>
          <w:noProof/>
          <w:sz w:val="18"/>
        </w:rPr>
        <w:t>JATISI (Jurnal Tek. Inform. Dan Sist. Informasi)</w:t>
      </w:r>
      <w:r w:rsidRPr="0010708A">
        <w:rPr>
          <w:rFonts w:ascii="Baskerville Old Face" w:hAnsi="Baskerville Old Face"/>
          <w:noProof/>
          <w:sz w:val="18"/>
        </w:rPr>
        <w:t>, vol. 8, no. 1, pp. 181–198, 2021.</w:t>
      </w:r>
    </w:p>
    <w:p w14:paraId="78EF530F" w14:textId="77777777" w:rsidR="0010708A" w:rsidRPr="0010708A" w:rsidRDefault="0010708A" w:rsidP="0010708A">
      <w:pPr>
        <w:widowControl w:val="0"/>
        <w:autoSpaceDE w:val="0"/>
        <w:autoSpaceDN w:val="0"/>
        <w:adjustRightInd w:val="0"/>
        <w:ind w:left="640" w:hanging="640"/>
        <w:jc w:val="both"/>
        <w:rPr>
          <w:rFonts w:ascii="Baskerville Old Face" w:hAnsi="Baskerville Old Face"/>
          <w:noProof/>
          <w:sz w:val="18"/>
        </w:rPr>
      </w:pPr>
      <w:r w:rsidRPr="0010708A">
        <w:rPr>
          <w:rFonts w:ascii="Baskerville Old Face" w:hAnsi="Baskerville Old Face"/>
          <w:noProof/>
          <w:sz w:val="18"/>
        </w:rPr>
        <w:t>[25]</w:t>
      </w:r>
      <w:r w:rsidRPr="0010708A">
        <w:rPr>
          <w:rFonts w:ascii="Baskerville Old Face" w:hAnsi="Baskerville Old Face"/>
          <w:noProof/>
          <w:sz w:val="18"/>
        </w:rPr>
        <w:tab/>
        <w:t xml:space="preserve">J. G. MacKinnon, “Bootstrap hypothesis testing,” </w:t>
      </w:r>
      <w:r w:rsidRPr="0010708A">
        <w:rPr>
          <w:rFonts w:ascii="Baskerville Old Face" w:hAnsi="Baskerville Old Face"/>
          <w:i/>
          <w:iCs/>
          <w:noProof/>
          <w:sz w:val="18"/>
        </w:rPr>
        <w:t>Handb. Comput. Econom.</w:t>
      </w:r>
      <w:r w:rsidRPr="0010708A">
        <w:rPr>
          <w:rFonts w:ascii="Baskerville Old Face" w:hAnsi="Baskerville Old Face"/>
          <w:noProof/>
          <w:sz w:val="18"/>
        </w:rPr>
        <w:t>, pp. 183–213, 2009.</w:t>
      </w:r>
    </w:p>
    <w:p w14:paraId="0DBBC756" w14:textId="0E4D1A02" w:rsidR="00B974A8" w:rsidRPr="00020B5A" w:rsidRDefault="00B974A8" w:rsidP="0010708A">
      <w:pPr>
        <w:tabs>
          <w:tab w:val="left" w:pos="426"/>
        </w:tabs>
        <w:jc w:val="both"/>
        <w:rPr>
          <w:rFonts w:ascii="Baskerville Old Face" w:hAnsi="Baskerville Old Face"/>
          <w:b/>
          <w:bCs/>
          <w:sz w:val="18"/>
          <w:szCs w:val="18"/>
        </w:rPr>
      </w:pPr>
      <w:r w:rsidRPr="00020B5A">
        <w:rPr>
          <w:rFonts w:ascii="Baskerville Old Face" w:hAnsi="Baskerville Old Face"/>
          <w:b/>
          <w:bCs/>
          <w:sz w:val="18"/>
          <w:szCs w:val="18"/>
        </w:rPr>
        <w:fldChar w:fldCharType="end"/>
      </w:r>
    </w:p>
    <w:sectPr w:rsidR="00B974A8" w:rsidRPr="00020B5A" w:rsidSect="00FE5A53">
      <w:headerReference w:type="even" r:id="rId13"/>
      <w:headerReference w:type="default" r:id="rId14"/>
      <w:footerReference w:type="even" r:id="rId15"/>
      <w:footerReference w:type="default" r:id="rId16"/>
      <w:headerReference w:type="first" r:id="rId17"/>
      <w:footerReference w:type="first" r:id="rId18"/>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B6DA5" w14:textId="77777777" w:rsidR="00D05385" w:rsidRDefault="00D05385">
      <w:r>
        <w:separator/>
      </w:r>
    </w:p>
  </w:endnote>
  <w:endnote w:type="continuationSeparator" w:id="0">
    <w:p w14:paraId="09DCA940" w14:textId="77777777" w:rsidR="00D05385" w:rsidRDefault="00D05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46A3" w14:textId="42D41618" w:rsidR="00097958" w:rsidRPr="00534DFC" w:rsidRDefault="00050148"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9E8BB" id="Line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00534DFC" w:rsidRPr="00B74D79">
      <w:rPr>
        <w:rFonts w:ascii="Baskerville Old Face" w:hAnsi="Baskerville Old Face"/>
        <w:noProof/>
        <w:sz w:val="18"/>
        <w:szCs w:val="18"/>
        <w:lang w:val="sv-SE" w:eastAsia="en-GB"/>
      </w:rPr>
      <w:t>Nol: Jurnal Sains, Matematika dan Terapan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EE25" w14:textId="1F8A15B4" w:rsidR="00097958" w:rsidRPr="00BE762E" w:rsidRDefault="00BE762E" w:rsidP="00BE762E">
    <w:pPr>
      <w:pStyle w:val="Footer"/>
      <w:pBdr>
        <w:top w:val="single" w:sz="4" w:space="1" w:color="auto"/>
      </w:pBdr>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Penerapan </w:t>
    </w:r>
    <w:r>
      <w:rPr>
        <w:rFonts w:ascii="Baskerville Old Face" w:hAnsi="Baskerville Old Face"/>
        <w:b/>
        <w:bCs/>
        <w:sz w:val="12"/>
        <w:szCs w:val="12"/>
      </w:rPr>
      <w:t>Metode K-Means Clustering untuk Pengelompokan Kota Berdasarkan Produktivitas Tanaman Pangan (Junita Fadila )</w:t>
    </w:r>
    <w:r w:rsidRPr="00BE762E">
      <w:rPr>
        <w:rFonts w:ascii="Cambria Math" w:hAnsi="Cambria Math"/>
        <w:noProof/>
        <w:color w:val="0070C0"/>
        <w:sz w:val="36"/>
        <w:szCs w:val="36"/>
        <w:lang w:eastAsia="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C23D" w14:textId="2FD22E5B" w:rsidR="00097958" w:rsidRPr="001911C8" w:rsidRDefault="00C854C1"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 xml:space="preserve">Beranda jurnal </w:t>
    </w:r>
    <w:r w:rsidRPr="001911C8">
      <w:rPr>
        <w:rFonts w:ascii="Baskerville Old Face" w:hAnsi="Baskerville Old Face"/>
        <w:iCs/>
        <w:sz w:val="18"/>
        <w:szCs w:val="18"/>
      </w:rPr>
      <w:t xml:space="preserve">: </w:t>
    </w:r>
    <w:hyperlink r:id="rId1" w:history="1">
      <w:r w:rsidR="00534DFC"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27157" w14:textId="77777777" w:rsidR="00D05385" w:rsidRDefault="00D05385">
      <w:r>
        <w:separator/>
      </w:r>
    </w:p>
  </w:footnote>
  <w:footnote w:type="continuationSeparator" w:id="0">
    <w:p w14:paraId="2A3F4D00" w14:textId="77777777" w:rsidR="00D05385" w:rsidRDefault="00D05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40AF" w14:textId="77777777" w:rsidR="00097958" w:rsidRPr="003D5B84" w:rsidRDefault="00C3666D"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2</w:t>
    </w:r>
    <w:r w:rsidRPr="003D5B84">
      <w:rPr>
        <w:rStyle w:val="PageNumber"/>
      </w:rPr>
      <w:fldChar w:fldCharType="end"/>
    </w:r>
  </w:p>
  <w:p w14:paraId="48B4094E" w14:textId="472A3E1A" w:rsidR="00534DFC" w:rsidRDefault="00050148"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4823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00E5155C" w:rsidRPr="003D5B84">
      <w:t xml:space="preserve">     </w:t>
    </w:r>
    <w:r w:rsidR="00C854C1">
      <w:sym w:font="Wingdings" w:char="F072"/>
    </w:r>
    <w:r w:rsidR="00097958" w:rsidRPr="003D5B84">
      <w:t xml:space="preserve"> </w:t>
    </w:r>
    <w:r w:rsidR="00534DFC">
      <w:tab/>
    </w:r>
    <w:r w:rsidR="00097958" w:rsidRPr="003D5B84">
      <w:t xml:space="preserve">                                                                                                 </w:t>
    </w:r>
    <w:r w:rsidR="00534DFC" w:rsidRPr="006C51C3">
      <w:rPr>
        <w:rFonts w:ascii="Baskerville Old Face" w:hAnsi="Baskerville Old Face"/>
        <w:lang w:val="en-ID"/>
      </w:rPr>
      <w:t>E-</w:t>
    </w:r>
    <w:proofErr w:type="gramStart"/>
    <w:r w:rsidR="00534DFC" w:rsidRPr="006C51C3">
      <w:rPr>
        <w:rFonts w:ascii="Baskerville Old Face" w:hAnsi="Baskerville Old Face"/>
        <w:lang w:val="en-ID"/>
      </w:rPr>
      <w:t>ISSN :</w:t>
    </w:r>
    <w:proofErr w:type="gramEnd"/>
    <w:r w:rsidR="00534DFC" w:rsidRPr="006C51C3">
      <w:rPr>
        <w:rFonts w:ascii="Baskerville Old Face" w:hAnsi="Baskerville Old Face"/>
        <w:lang w:val="en-ID"/>
      </w:rPr>
      <w:t> </w:t>
    </w:r>
    <w:hyperlink r:id="rId1" w:history="1">
      <w:r w:rsidR="00534DFC" w:rsidRPr="006C51C3">
        <w:rPr>
          <w:rStyle w:val="Hyperlink"/>
          <w:rFonts w:ascii="Baskerville Old Face" w:hAnsi="Baskerville Old Face"/>
          <w:color w:val="auto"/>
          <w:u w:val="none"/>
          <w:lang w:val="en-ID"/>
        </w:rPr>
        <w:t>2580-5754</w:t>
      </w:r>
    </w:hyperlink>
    <w:r w:rsidR="00534DFC">
      <w:rPr>
        <w:rFonts w:ascii="Baskerville Old Face" w:hAnsi="Baskerville Old Face"/>
      </w:rPr>
      <w:t>; P-</w:t>
    </w:r>
    <w:proofErr w:type="gramStart"/>
    <w:r w:rsidR="00534DFC">
      <w:rPr>
        <w:rFonts w:ascii="Baskerville Old Face" w:hAnsi="Baskerville Old Face"/>
      </w:rPr>
      <w:t>ISSN :</w:t>
    </w:r>
    <w:proofErr w:type="gramEnd"/>
    <w:r w:rsidR="00534DFC">
      <w:rPr>
        <w:rFonts w:ascii="Baskerville Old Face" w:hAnsi="Baskerville Old Face"/>
      </w:rPr>
      <w:t xml:space="preserve"> 2580-569X</w:t>
    </w:r>
  </w:p>
  <w:p w14:paraId="4EC06DA3" w14:textId="3DD5E428" w:rsidR="00097958" w:rsidRPr="003D5B84" w:rsidRDefault="00097958" w:rsidP="00EC01EF">
    <w:pPr>
      <w:pStyle w:val="Header"/>
      <w:tabs>
        <w:tab w:val="clear" w:pos="4320"/>
        <w:tab w:val="clear" w:pos="8640"/>
        <w:tab w:val="right" w:pos="567"/>
        <w:tab w:val="left" w:pos="3405"/>
        <w:tab w:val="right" w:pos="8789"/>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F2B4"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3</w:t>
    </w:r>
    <w:r w:rsidRPr="003D5B84">
      <w:rPr>
        <w:rStyle w:val="PageNumber"/>
      </w:rPr>
      <w:fldChar w:fldCharType="end"/>
    </w:r>
  </w:p>
  <w:p w14:paraId="4A13BD87" w14:textId="0C2D9C48" w:rsidR="00097958" w:rsidRPr="003D5B84" w:rsidRDefault="00534DFC"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val="en-GB" w:eastAsia="en-GB"/>
      </w:rPr>
      <w:t>Zero: Jurnal Sains, Matematika dan Terapan</w:t>
    </w:r>
    <w:r w:rsidR="00097958" w:rsidRPr="003D5B84">
      <w:tab/>
    </w:r>
    <w:r w:rsidR="00EF1185" w:rsidRPr="003D5B84">
      <w:tab/>
    </w:r>
    <w:r w:rsidR="00C854C1">
      <w:sym w:font="Wingdings" w:char="F072"/>
    </w:r>
  </w:p>
  <w:p w14:paraId="725AD196" w14:textId="77777777" w:rsidR="00097958" w:rsidRPr="003D5B84" w:rsidRDefault="00097958"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D15A" w14:textId="286310CD" w:rsidR="00097958" w:rsidRPr="003D5B84" w:rsidRDefault="00B74D79" w:rsidP="008B04B3">
    <w:pPr>
      <w:pStyle w:val="Header"/>
      <w:tabs>
        <w:tab w:val="clear" w:pos="4320"/>
        <w:tab w:val="clear" w:pos="8640"/>
      </w:tabs>
      <w:ind w:right="45"/>
      <w:jc w:val="right"/>
      <w:rPr>
        <w:rStyle w:val="PageNumber"/>
      </w:rPr>
    </w:pPr>
    <w:r w:rsidRPr="00B74D79">
      <w:rPr>
        <w:rStyle w:val="PageNumber"/>
      </w:rPr>
      <w:drawing>
        <wp:anchor distT="0" distB="0" distL="114300" distR="114300" simplePos="0" relativeHeight="251763712" behindDoc="0" locked="0" layoutInCell="1" allowOverlap="1" wp14:anchorId="7B884217" wp14:editId="539E1AA6">
          <wp:simplePos x="0" y="0"/>
          <wp:positionH relativeFrom="column">
            <wp:posOffset>-632460</wp:posOffset>
          </wp:positionH>
          <wp:positionV relativeFrom="paragraph">
            <wp:posOffset>-615315</wp:posOffset>
          </wp:positionV>
          <wp:extent cx="3162300" cy="633095"/>
          <wp:effectExtent l="0" t="0" r="0" b="0"/>
          <wp:wrapTopAndBottom/>
          <wp:docPr id="1176644675" name="Picture 1" descr="A close-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44675" name="Picture 1" descr="A close-up of a numb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162300" cy="633095"/>
                  </a:xfrm>
                  <a:prstGeom prst="rect">
                    <a:avLst/>
                  </a:prstGeom>
                </pic:spPr>
              </pic:pic>
            </a:graphicData>
          </a:graphic>
          <wp14:sizeRelH relativeFrom="margin">
            <wp14:pctWidth>0</wp14:pctWidth>
          </wp14:sizeRelH>
          <wp14:sizeRelV relativeFrom="margin">
            <wp14:pctHeight>0</wp14:pctHeight>
          </wp14:sizeRelV>
        </wp:anchor>
      </w:drawing>
    </w:r>
    <w:r w:rsidR="0061049E">
      <w:rPr>
        <w:noProof/>
      </w:rPr>
      <mc:AlternateContent>
        <mc:Choice Requires="wps">
          <w:drawing>
            <wp:anchor distT="0" distB="0" distL="114300" distR="114300" simplePos="0" relativeHeight="251762688" behindDoc="0" locked="0" layoutInCell="1" allowOverlap="1" wp14:anchorId="4B0F53E7" wp14:editId="55ED39B7">
              <wp:simplePos x="0" y="0"/>
              <wp:positionH relativeFrom="column">
                <wp:posOffset>-632461</wp:posOffset>
              </wp:positionH>
              <wp:positionV relativeFrom="paragraph">
                <wp:posOffset>86678</wp:posOffset>
              </wp:positionV>
              <wp:extent cx="6213793" cy="0"/>
              <wp:effectExtent l="38100" t="38100" r="73025" b="95250"/>
              <wp:wrapNone/>
              <wp:docPr id="4" name="Straight Connector 4"/>
              <wp:cNvGraphicFramePr/>
              <a:graphic xmlns:a="http://schemas.openxmlformats.org/drawingml/2006/main">
                <a:graphicData uri="http://schemas.microsoft.com/office/word/2010/wordprocessingShape">
                  <wps:wsp>
                    <wps:cNvCnPr/>
                    <wps:spPr>
                      <a:xfrm>
                        <a:off x="0" y="0"/>
                        <a:ext cx="621379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DF954A6" id="Straight Connector 4"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9.8pt,6.85pt" to="4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MUuwEAAMMDAAAOAAAAZHJzL2Uyb0RvYy54bWysU8GO0zAQvSPxD5bvNGl3tUDUdA9dwQVB&#10;xcIHeJ1xY8n2WGPTtH/P2G2zCJBWQlwcjz3vzbznyfr+6J04ACWLoZfLRSsFBI2DDftefv/24c07&#10;KVJWYVAOA/TyBEneb16/Wk+xgxWO6AYgwSQhdVPs5Zhz7Jom6RG8SguMEPjSIHmVOaR9M5CamN27&#10;ZtW2d82ENERCDSnx6cP5Um4qvzGg8xdjEmThesm95bpSXZ/K2mzWqtuTiqPVlzbUP3ThlQ1cdKZ6&#10;UFmJH2T/oPJWEyY0eaHRN2iM1VA1sJpl+5uax1FFqFrYnBRnm9L/o9WfDzsSdujlrRRBeX6ix0zK&#10;7scsthgCG4gkbotPU0wdp2/Dji5Rijsqoo+GfPmyHHGs3p5mb+GYhebDu9Xy5u37Gyn09a55BkZK&#10;+SOgF2XTS2dDka06dfiUMhfj1GsKB6WRc+m6yycHJdmFr2BYChdbVXQdItg6EgfFz6+0hpCXRQrz&#10;1ewCM9a5Gdi+DLzkFyjUAZvBy5fBM6JWxpBnsLcB6W8E+Xht2Zzzrw6cdRcLnnA41Uep1vCkVIWX&#10;qS6j+Gtc4c//3uYnAAAA//8DAFBLAwQUAAYACAAAACEAjYql39sAAAAJAQAADwAAAGRycy9kb3du&#10;cmV2LnhtbEyPzU7DMBCE70i8g7VI3FqHIKVNiFMhJCSONHDg6MRLfojXVuw26duziAMcd+bT7Ex5&#10;WO0kzjiHwZGCu20CAql1ZqBOwfvb82YPIkRNRk+OUMEFAxyq66tSF8YtdMRzHTvBIRQKraCP0RdS&#10;hrZHq8PWeST2Pt1sdeRz7qSZ9cLhdpJpkmTS6oH4Q689PvXYftUnq+Bjbsb05bL41I1ZnY8e09cj&#10;KnV7sz4+gIi4xj8Yfupzdai4U+NOZIKYFGzyPGOUjfsdCAb2u5zHNb+CrEr5f0H1DQAA//8DAFBL&#10;AQItABQABgAIAAAAIQC2gziS/gAAAOEBAAATAAAAAAAAAAAAAAAAAAAAAABbQ29udGVudF9UeXBl&#10;c10ueG1sUEsBAi0AFAAGAAgAAAAhADj9If/WAAAAlAEAAAsAAAAAAAAAAAAAAAAALwEAAF9yZWxz&#10;Ly5yZWxzUEsBAi0AFAAGAAgAAAAhAILUsxS7AQAAwwMAAA4AAAAAAAAAAAAAAAAALgIAAGRycy9l&#10;Mm9Eb2MueG1sUEsBAi0AFAAGAAgAAAAhAI2Kpd/bAAAACQEAAA8AAAAAAAAAAAAAAAAAFQQAAGRy&#10;cy9kb3ducmV2LnhtbFBLBQYAAAAABAAEAPMAAAAdBQAAAAA=&#10;" strokecolor="#4f81bd [3204]" strokeweight="2pt">
              <v:shadow on="t" color="black" opacity="24903f" origin=",.5" offset="0,.55556mm"/>
            </v:line>
          </w:pict>
        </mc:Fallback>
      </mc:AlternateContent>
    </w:r>
    <w:r w:rsidR="00097958"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66C"/>
    <w:multiLevelType w:val="hybridMultilevel"/>
    <w:tmpl w:val="CB1EF38A"/>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08F719AE"/>
    <w:multiLevelType w:val="hybridMultilevel"/>
    <w:tmpl w:val="C7E404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3"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1617B"/>
    <w:multiLevelType w:val="hybridMultilevel"/>
    <w:tmpl w:val="FE48C75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2"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6"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7" w15:restartNumberingAfterBreak="0">
    <w:nsid w:val="680840CE"/>
    <w:multiLevelType w:val="hybridMultilevel"/>
    <w:tmpl w:val="DC5A2A3C"/>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8"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0A3B17"/>
    <w:multiLevelType w:val="hybridMultilevel"/>
    <w:tmpl w:val="18EA1A1E"/>
    <w:lvl w:ilvl="0" w:tplc="6CAEE776">
      <w:start w:val="1"/>
      <w:numFmt w:val="decimal"/>
      <w:lvlText w:val="%1."/>
      <w:lvlJc w:val="left"/>
      <w:pPr>
        <w:ind w:left="786" w:hanging="360"/>
      </w:pPr>
      <w:rPr>
        <w:rFonts w:ascii="Baskerville Old Face" w:hAnsi="Baskerville Old Face"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1" w15:restartNumberingAfterBreak="0">
    <w:nsid w:val="75D54F98"/>
    <w:multiLevelType w:val="hybridMultilevel"/>
    <w:tmpl w:val="33FE201C"/>
    <w:lvl w:ilvl="0" w:tplc="144881CE">
      <w:start w:val="1"/>
      <w:numFmt w:val="decimal"/>
      <w:lvlText w:val="%1."/>
      <w:lvlJc w:val="left"/>
      <w:pPr>
        <w:ind w:left="786" w:hanging="360"/>
      </w:pPr>
      <w:rPr>
        <w:sz w:val="20"/>
        <w:szCs w:val="2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16cid:durableId="645550326">
    <w:abstractNumId w:val="15"/>
  </w:num>
  <w:num w:numId="2" w16cid:durableId="219294130">
    <w:abstractNumId w:val="11"/>
  </w:num>
  <w:num w:numId="3" w16cid:durableId="1256093984">
    <w:abstractNumId w:val="20"/>
  </w:num>
  <w:num w:numId="4" w16cid:durableId="76560314">
    <w:abstractNumId w:val="10"/>
  </w:num>
  <w:num w:numId="5" w16cid:durableId="441457158">
    <w:abstractNumId w:val="13"/>
  </w:num>
  <w:num w:numId="6" w16cid:durableId="491290240">
    <w:abstractNumId w:val="16"/>
  </w:num>
  <w:num w:numId="7" w16cid:durableId="85612511">
    <w:abstractNumId w:val="14"/>
  </w:num>
  <w:num w:numId="8" w16cid:durableId="1942450723">
    <w:abstractNumId w:val="12"/>
  </w:num>
  <w:num w:numId="9" w16cid:durableId="1806511438">
    <w:abstractNumId w:val="9"/>
  </w:num>
  <w:num w:numId="10" w16cid:durableId="1226722692">
    <w:abstractNumId w:val="3"/>
  </w:num>
  <w:num w:numId="11" w16cid:durableId="2091805930">
    <w:abstractNumId w:val="2"/>
  </w:num>
  <w:num w:numId="12" w16cid:durableId="533857375">
    <w:abstractNumId w:val="6"/>
  </w:num>
  <w:num w:numId="13" w16cid:durableId="507599016">
    <w:abstractNumId w:val="4"/>
  </w:num>
  <w:num w:numId="14" w16cid:durableId="1453746275">
    <w:abstractNumId w:val="7"/>
  </w:num>
  <w:num w:numId="15" w16cid:durableId="204491421">
    <w:abstractNumId w:val="19"/>
  </w:num>
  <w:num w:numId="16" w16cid:durableId="649359430">
    <w:abstractNumId w:val="8"/>
  </w:num>
  <w:num w:numId="17" w16cid:durableId="282426134">
    <w:abstractNumId w:val="18"/>
  </w:num>
  <w:num w:numId="18" w16cid:durableId="1081022527">
    <w:abstractNumId w:val="17"/>
  </w:num>
  <w:num w:numId="19" w16cid:durableId="101194544">
    <w:abstractNumId w:val="5"/>
  </w:num>
  <w:num w:numId="20" w16cid:durableId="2045061729">
    <w:abstractNumId w:val="1"/>
  </w:num>
  <w:num w:numId="21" w16cid:durableId="1639646861">
    <w:abstractNumId w:val="21"/>
  </w:num>
  <w:num w:numId="22" w16cid:durableId="210803454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13CF"/>
    <w:rsid w:val="00002882"/>
    <w:rsid w:val="0000385F"/>
    <w:rsid w:val="00005EFC"/>
    <w:rsid w:val="00007744"/>
    <w:rsid w:val="000106D0"/>
    <w:rsid w:val="00012CEF"/>
    <w:rsid w:val="00014633"/>
    <w:rsid w:val="00015F2A"/>
    <w:rsid w:val="00017858"/>
    <w:rsid w:val="00020B5A"/>
    <w:rsid w:val="00025578"/>
    <w:rsid w:val="00027142"/>
    <w:rsid w:val="000279BE"/>
    <w:rsid w:val="00033942"/>
    <w:rsid w:val="00034C84"/>
    <w:rsid w:val="000416A3"/>
    <w:rsid w:val="000437AE"/>
    <w:rsid w:val="000442C6"/>
    <w:rsid w:val="000457A2"/>
    <w:rsid w:val="000474E3"/>
    <w:rsid w:val="00047710"/>
    <w:rsid w:val="00050148"/>
    <w:rsid w:val="000523C5"/>
    <w:rsid w:val="00053FB7"/>
    <w:rsid w:val="0006020A"/>
    <w:rsid w:val="00060330"/>
    <w:rsid w:val="00060F5C"/>
    <w:rsid w:val="00061D77"/>
    <w:rsid w:val="00062720"/>
    <w:rsid w:val="000628BE"/>
    <w:rsid w:val="00065191"/>
    <w:rsid w:val="00066063"/>
    <w:rsid w:val="0007154C"/>
    <w:rsid w:val="0007236F"/>
    <w:rsid w:val="00073422"/>
    <w:rsid w:val="00073635"/>
    <w:rsid w:val="00074690"/>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911"/>
    <w:rsid w:val="00094EB8"/>
    <w:rsid w:val="00095C3E"/>
    <w:rsid w:val="00096883"/>
    <w:rsid w:val="000973CC"/>
    <w:rsid w:val="00097958"/>
    <w:rsid w:val="00097E2D"/>
    <w:rsid w:val="000A15DA"/>
    <w:rsid w:val="000A592D"/>
    <w:rsid w:val="000A643C"/>
    <w:rsid w:val="000A7ACA"/>
    <w:rsid w:val="000B0641"/>
    <w:rsid w:val="000B1AEE"/>
    <w:rsid w:val="000B5480"/>
    <w:rsid w:val="000B682B"/>
    <w:rsid w:val="000C03DA"/>
    <w:rsid w:val="000C4B17"/>
    <w:rsid w:val="000C730A"/>
    <w:rsid w:val="000D099B"/>
    <w:rsid w:val="000D50C8"/>
    <w:rsid w:val="000D6591"/>
    <w:rsid w:val="000D67F7"/>
    <w:rsid w:val="000D6BC3"/>
    <w:rsid w:val="000E0AE1"/>
    <w:rsid w:val="000E0C84"/>
    <w:rsid w:val="000E0CE9"/>
    <w:rsid w:val="000E0E3C"/>
    <w:rsid w:val="000E1C9D"/>
    <w:rsid w:val="000E28E0"/>
    <w:rsid w:val="000E46C5"/>
    <w:rsid w:val="000E4FD6"/>
    <w:rsid w:val="000E708C"/>
    <w:rsid w:val="000F279B"/>
    <w:rsid w:val="000F289F"/>
    <w:rsid w:val="000F29E1"/>
    <w:rsid w:val="000F61E2"/>
    <w:rsid w:val="000F7ED5"/>
    <w:rsid w:val="0010046E"/>
    <w:rsid w:val="00102A61"/>
    <w:rsid w:val="001041EB"/>
    <w:rsid w:val="001045B1"/>
    <w:rsid w:val="00104BF1"/>
    <w:rsid w:val="00106F02"/>
    <w:rsid w:val="0010708A"/>
    <w:rsid w:val="001078A8"/>
    <w:rsid w:val="00107904"/>
    <w:rsid w:val="001129DE"/>
    <w:rsid w:val="0011369D"/>
    <w:rsid w:val="00113F18"/>
    <w:rsid w:val="00114470"/>
    <w:rsid w:val="00117326"/>
    <w:rsid w:val="00117C85"/>
    <w:rsid w:val="00121C37"/>
    <w:rsid w:val="00122833"/>
    <w:rsid w:val="00122C6F"/>
    <w:rsid w:val="0012593C"/>
    <w:rsid w:val="00125C41"/>
    <w:rsid w:val="00126B1A"/>
    <w:rsid w:val="00130021"/>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11C8"/>
    <w:rsid w:val="00192E8C"/>
    <w:rsid w:val="0019391D"/>
    <w:rsid w:val="00195579"/>
    <w:rsid w:val="001A0839"/>
    <w:rsid w:val="001A33EF"/>
    <w:rsid w:val="001B2439"/>
    <w:rsid w:val="001B2EF9"/>
    <w:rsid w:val="001B4AB3"/>
    <w:rsid w:val="001B5250"/>
    <w:rsid w:val="001B5719"/>
    <w:rsid w:val="001B621C"/>
    <w:rsid w:val="001B64D0"/>
    <w:rsid w:val="001B7915"/>
    <w:rsid w:val="001C0DE5"/>
    <w:rsid w:val="001C0FE6"/>
    <w:rsid w:val="001C19EB"/>
    <w:rsid w:val="001C1DDC"/>
    <w:rsid w:val="001C7AC5"/>
    <w:rsid w:val="001D04CA"/>
    <w:rsid w:val="001D19C3"/>
    <w:rsid w:val="001D218B"/>
    <w:rsid w:val="001E1922"/>
    <w:rsid w:val="001E2071"/>
    <w:rsid w:val="001E31DF"/>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4F74"/>
    <w:rsid w:val="0020608E"/>
    <w:rsid w:val="002073B6"/>
    <w:rsid w:val="002076CA"/>
    <w:rsid w:val="002079DD"/>
    <w:rsid w:val="00212DCC"/>
    <w:rsid w:val="002141C1"/>
    <w:rsid w:val="00215A82"/>
    <w:rsid w:val="00216F2A"/>
    <w:rsid w:val="00220914"/>
    <w:rsid w:val="00221D61"/>
    <w:rsid w:val="00221FB3"/>
    <w:rsid w:val="00224456"/>
    <w:rsid w:val="00225BEA"/>
    <w:rsid w:val="00225C1C"/>
    <w:rsid w:val="00230440"/>
    <w:rsid w:val="00230AAB"/>
    <w:rsid w:val="00231A19"/>
    <w:rsid w:val="00232081"/>
    <w:rsid w:val="00232DA1"/>
    <w:rsid w:val="002351A8"/>
    <w:rsid w:val="002378BD"/>
    <w:rsid w:val="00237B26"/>
    <w:rsid w:val="00240303"/>
    <w:rsid w:val="0024180A"/>
    <w:rsid w:val="0024268D"/>
    <w:rsid w:val="00250442"/>
    <w:rsid w:val="00250A66"/>
    <w:rsid w:val="00254EC2"/>
    <w:rsid w:val="002550AB"/>
    <w:rsid w:val="00255938"/>
    <w:rsid w:val="00256322"/>
    <w:rsid w:val="002575A8"/>
    <w:rsid w:val="00260476"/>
    <w:rsid w:val="00261B88"/>
    <w:rsid w:val="0026229E"/>
    <w:rsid w:val="002622CD"/>
    <w:rsid w:val="00266574"/>
    <w:rsid w:val="002668F8"/>
    <w:rsid w:val="00270C59"/>
    <w:rsid w:val="00270E78"/>
    <w:rsid w:val="00271390"/>
    <w:rsid w:val="002714E9"/>
    <w:rsid w:val="002718C5"/>
    <w:rsid w:val="00271AB9"/>
    <w:rsid w:val="0027245E"/>
    <w:rsid w:val="002743A4"/>
    <w:rsid w:val="00274BCC"/>
    <w:rsid w:val="00275406"/>
    <w:rsid w:val="002769E7"/>
    <w:rsid w:val="00281882"/>
    <w:rsid w:val="00281D99"/>
    <w:rsid w:val="002821B9"/>
    <w:rsid w:val="0028450D"/>
    <w:rsid w:val="00291EBF"/>
    <w:rsid w:val="00296388"/>
    <w:rsid w:val="00296D8E"/>
    <w:rsid w:val="002A0772"/>
    <w:rsid w:val="002B0601"/>
    <w:rsid w:val="002B10C7"/>
    <w:rsid w:val="002B66EF"/>
    <w:rsid w:val="002B6EC9"/>
    <w:rsid w:val="002B7609"/>
    <w:rsid w:val="002C0665"/>
    <w:rsid w:val="002C2C92"/>
    <w:rsid w:val="002C4749"/>
    <w:rsid w:val="002C49CF"/>
    <w:rsid w:val="002C5C2A"/>
    <w:rsid w:val="002C6317"/>
    <w:rsid w:val="002D07B9"/>
    <w:rsid w:val="002D0C71"/>
    <w:rsid w:val="002D0F04"/>
    <w:rsid w:val="002D31A6"/>
    <w:rsid w:val="002D4A56"/>
    <w:rsid w:val="002D69B0"/>
    <w:rsid w:val="002D797A"/>
    <w:rsid w:val="002E0BC4"/>
    <w:rsid w:val="002E184C"/>
    <w:rsid w:val="002E2CAE"/>
    <w:rsid w:val="002E4988"/>
    <w:rsid w:val="002E60FC"/>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2C0C"/>
    <w:rsid w:val="00313AA2"/>
    <w:rsid w:val="003200C9"/>
    <w:rsid w:val="003209C7"/>
    <w:rsid w:val="0032306D"/>
    <w:rsid w:val="00326170"/>
    <w:rsid w:val="003263E9"/>
    <w:rsid w:val="00326D35"/>
    <w:rsid w:val="00331183"/>
    <w:rsid w:val="00332063"/>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61EB1"/>
    <w:rsid w:val="003629D1"/>
    <w:rsid w:val="003637CE"/>
    <w:rsid w:val="00366BEE"/>
    <w:rsid w:val="00367C6C"/>
    <w:rsid w:val="003715EC"/>
    <w:rsid w:val="00373753"/>
    <w:rsid w:val="003751C8"/>
    <w:rsid w:val="00376867"/>
    <w:rsid w:val="00376A96"/>
    <w:rsid w:val="003772AC"/>
    <w:rsid w:val="00381E56"/>
    <w:rsid w:val="003826FF"/>
    <w:rsid w:val="00393D9D"/>
    <w:rsid w:val="00393E61"/>
    <w:rsid w:val="00396D02"/>
    <w:rsid w:val="003A0041"/>
    <w:rsid w:val="003A1590"/>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5F5C"/>
    <w:rsid w:val="003D79CF"/>
    <w:rsid w:val="003E0207"/>
    <w:rsid w:val="003E0E36"/>
    <w:rsid w:val="003E304D"/>
    <w:rsid w:val="003E4AA5"/>
    <w:rsid w:val="003F0964"/>
    <w:rsid w:val="003F18A1"/>
    <w:rsid w:val="003F1D93"/>
    <w:rsid w:val="003F2EB6"/>
    <w:rsid w:val="003F371D"/>
    <w:rsid w:val="003F487F"/>
    <w:rsid w:val="003F4897"/>
    <w:rsid w:val="003F6587"/>
    <w:rsid w:val="003F6710"/>
    <w:rsid w:val="00402C7D"/>
    <w:rsid w:val="00403A74"/>
    <w:rsid w:val="00407351"/>
    <w:rsid w:val="00407C2D"/>
    <w:rsid w:val="004106DF"/>
    <w:rsid w:val="00411A71"/>
    <w:rsid w:val="00411C0C"/>
    <w:rsid w:val="0041364A"/>
    <w:rsid w:val="0041399A"/>
    <w:rsid w:val="00414535"/>
    <w:rsid w:val="00414EA0"/>
    <w:rsid w:val="00420D64"/>
    <w:rsid w:val="00422BCE"/>
    <w:rsid w:val="00424E85"/>
    <w:rsid w:val="00425BE9"/>
    <w:rsid w:val="00427072"/>
    <w:rsid w:val="0043585C"/>
    <w:rsid w:val="00441F35"/>
    <w:rsid w:val="00443205"/>
    <w:rsid w:val="004439D2"/>
    <w:rsid w:val="004503E9"/>
    <w:rsid w:val="00453463"/>
    <w:rsid w:val="004550E4"/>
    <w:rsid w:val="004637E8"/>
    <w:rsid w:val="00464137"/>
    <w:rsid w:val="00467368"/>
    <w:rsid w:val="004674CD"/>
    <w:rsid w:val="004710EE"/>
    <w:rsid w:val="00472E56"/>
    <w:rsid w:val="004740EC"/>
    <w:rsid w:val="004819CF"/>
    <w:rsid w:val="00481DA2"/>
    <w:rsid w:val="00482432"/>
    <w:rsid w:val="00483565"/>
    <w:rsid w:val="00484866"/>
    <w:rsid w:val="004859D6"/>
    <w:rsid w:val="00485FD1"/>
    <w:rsid w:val="00486E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1E2F"/>
    <w:rsid w:val="004C3BEB"/>
    <w:rsid w:val="004C59ED"/>
    <w:rsid w:val="004C65D5"/>
    <w:rsid w:val="004D1340"/>
    <w:rsid w:val="004D23BA"/>
    <w:rsid w:val="004D4B31"/>
    <w:rsid w:val="004D7295"/>
    <w:rsid w:val="004E0932"/>
    <w:rsid w:val="004E140A"/>
    <w:rsid w:val="004E154B"/>
    <w:rsid w:val="004E1914"/>
    <w:rsid w:val="004E3613"/>
    <w:rsid w:val="004E3AFD"/>
    <w:rsid w:val="004E3CAD"/>
    <w:rsid w:val="004E4391"/>
    <w:rsid w:val="004E6C69"/>
    <w:rsid w:val="004E7D77"/>
    <w:rsid w:val="004F101E"/>
    <w:rsid w:val="004F2A11"/>
    <w:rsid w:val="004F3166"/>
    <w:rsid w:val="004F3208"/>
    <w:rsid w:val="004F54D2"/>
    <w:rsid w:val="004F6193"/>
    <w:rsid w:val="00501713"/>
    <w:rsid w:val="00505F41"/>
    <w:rsid w:val="0050794C"/>
    <w:rsid w:val="0051075B"/>
    <w:rsid w:val="00511236"/>
    <w:rsid w:val="00511539"/>
    <w:rsid w:val="00512DE0"/>
    <w:rsid w:val="0051361F"/>
    <w:rsid w:val="00515455"/>
    <w:rsid w:val="005160A8"/>
    <w:rsid w:val="00516317"/>
    <w:rsid w:val="005174FF"/>
    <w:rsid w:val="005204F9"/>
    <w:rsid w:val="00520EC3"/>
    <w:rsid w:val="0052138C"/>
    <w:rsid w:val="005213A1"/>
    <w:rsid w:val="00523362"/>
    <w:rsid w:val="00523B26"/>
    <w:rsid w:val="0052442F"/>
    <w:rsid w:val="00526CFA"/>
    <w:rsid w:val="00530415"/>
    <w:rsid w:val="00530CAF"/>
    <w:rsid w:val="0053172B"/>
    <w:rsid w:val="00532941"/>
    <w:rsid w:val="00534DFC"/>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1C16"/>
    <w:rsid w:val="00592442"/>
    <w:rsid w:val="0059283B"/>
    <w:rsid w:val="00593E92"/>
    <w:rsid w:val="005949F1"/>
    <w:rsid w:val="00594C35"/>
    <w:rsid w:val="005956F7"/>
    <w:rsid w:val="00595CB2"/>
    <w:rsid w:val="005978C8"/>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C7039"/>
    <w:rsid w:val="005D02EE"/>
    <w:rsid w:val="005D0C1B"/>
    <w:rsid w:val="005D210E"/>
    <w:rsid w:val="005D3D27"/>
    <w:rsid w:val="005D464B"/>
    <w:rsid w:val="005D7D3A"/>
    <w:rsid w:val="005D7EB1"/>
    <w:rsid w:val="005E0A4B"/>
    <w:rsid w:val="005E6EF7"/>
    <w:rsid w:val="005E736A"/>
    <w:rsid w:val="005E75FC"/>
    <w:rsid w:val="005F042D"/>
    <w:rsid w:val="005F3D1C"/>
    <w:rsid w:val="005F534C"/>
    <w:rsid w:val="005F75F8"/>
    <w:rsid w:val="00602D6F"/>
    <w:rsid w:val="006044C7"/>
    <w:rsid w:val="0061049E"/>
    <w:rsid w:val="006123B6"/>
    <w:rsid w:val="0061396C"/>
    <w:rsid w:val="00613977"/>
    <w:rsid w:val="0061627D"/>
    <w:rsid w:val="006206C7"/>
    <w:rsid w:val="00622EC4"/>
    <w:rsid w:val="0062488B"/>
    <w:rsid w:val="006327F1"/>
    <w:rsid w:val="00636167"/>
    <w:rsid w:val="00644417"/>
    <w:rsid w:val="00647075"/>
    <w:rsid w:val="00652EBE"/>
    <w:rsid w:val="006549EF"/>
    <w:rsid w:val="00655475"/>
    <w:rsid w:val="00655972"/>
    <w:rsid w:val="00655C14"/>
    <w:rsid w:val="00656420"/>
    <w:rsid w:val="00662070"/>
    <w:rsid w:val="0066237A"/>
    <w:rsid w:val="006628A9"/>
    <w:rsid w:val="00665A9F"/>
    <w:rsid w:val="00665B37"/>
    <w:rsid w:val="00665DA0"/>
    <w:rsid w:val="006719D8"/>
    <w:rsid w:val="0067364F"/>
    <w:rsid w:val="00675D81"/>
    <w:rsid w:val="00676455"/>
    <w:rsid w:val="00676EB9"/>
    <w:rsid w:val="00680654"/>
    <w:rsid w:val="00682510"/>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1C3"/>
    <w:rsid w:val="006C5EC9"/>
    <w:rsid w:val="006C7C8B"/>
    <w:rsid w:val="006D29E6"/>
    <w:rsid w:val="006D449D"/>
    <w:rsid w:val="006D5851"/>
    <w:rsid w:val="006D5DAA"/>
    <w:rsid w:val="006D60D9"/>
    <w:rsid w:val="006D6178"/>
    <w:rsid w:val="006E361D"/>
    <w:rsid w:val="006E3810"/>
    <w:rsid w:val="006E44B1"/>
    <w:rsid w:val="006E492E"/>
    <w:rsid w:val="006E4C9D"/>
    <w:rsid w:val="006E5DCF"/>
    <w:rsid w:val="006E669C"/>
    <w:rsid w:val="006E786F"/>
    <w:rsid w:val="006E7CF8"/>
    <w:rsid w:val="006F01C3"/>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31AEB"/>
    <w:rsid w:val="00735AB5"/>
    <w:rsid w:val="00736B82"/>
    <w:rsid w:val="00740C36"/>
    <w:rsid w:val="00741A8F"/>
    <w:rsid w:val="00742008"/>
    <w:rsid w:val="00743BA0"/>
    <w:rsid w:val="0074678D"/>
    <w:rsid w:val="00747DFD"/>
    <w:rsid w:val="00754329"/>
    <w:rsid w:val="007547A1"/>
    <w:rsid w:val="00756A93"/>
    <w:rsid w:val="0075769A"/>
    <w:rsid w:val="00765401"/>
    <w:rsid w:val="00765DEF"/>
    <w:rsid w:val="00766E46"/>
    <w:rsid w:val="00770E6E"/>
    <w:rsid w:val="00771A7C"/>
    <w:rsid w:val="0077230A"/>
    <w:rsid w:val="00772725"/>
    <w:rsid w:val="00773EB7"/>
    <w:rsid w:val="00774AFC"/>
    <w:rsid w:val="007751AA"/>
    <w:rsid w:val="00777AD7"/>
    <w:rsid w:val="00784C44"/>
    <w:rsid w:val="007912CE"/>
    <w:rsid w:val="0079451D"/>
    <w:rsid w:val="00795966"/>
    <w:rsid w:val="007A04C8"/>
    <w:rsid w:val="007A3102"/>
    <w:rsid w:val="007A3B30"/>
    <w:rsid w:val="007A3FC0"/>
    <w:rsid w:val="007A49BA"/>
    <w:rsid w:val="007A609F"/>
    <w:rsid w:val="007A7484"/>
    <w:rsid w:val="007B36DB"/>
    <w:rsid w:val="007B3EF9"/>
    <w:rsid w:val="007B57A1"/>
    <w:rsid w:val="007B7535"/>
    <w:rsid w:val="007C0D3D"/>
    <w:rsid w:val="007C2A08"/>
    <w:rsid w:val="007C60D8"/>
    <w:rsid w:val="007D0AC6"/>
    <w:rsid w:val="007D2077"/>
    <w:rsid w:val="007D4DC3"/>
    <w:rsid w:val="007D60C6"/>
    <w:rsid w:val="007D7A78"/>
    <w:rsid w:val="007E5812"/>
    <w:rsid w:val="007E68A5"/>
    <w:rsid w:val="007E6AB9"/>
    <w:rsid w:val="007F1EC7"/>
    <w:rsid w:val="007F286F"/>
    <w:rsid w:val="007F2C82"/>
    <w:rsid w:val="007F36F4"/>
    <w:rsid w:val="007F3EAF"/>
    <w:rsid w:val="007F40B0"/>
    <w:rsid w:val="007F5F38"/>
    <w:rsid w:val="007F665B"/>
    <w:rsid w:val="008042C8"/>
    <w:rsid w:val="00805CFD"/>
    <w:rsid w:val="00807F15"/>
    <w:rsid w:val="00810897"/>
    <w:rsid w:val="0081359D"/>
    <w:rsid w:val="008136A0"/>
    <w:rsid w:val="00813CDD"/>
    <w:rsid w:val="00814164"/>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495"/>
    <w:rsid w:val="008439A0"/>
    <w:rsid w:val="008439F7"/>
    <w:rsid w:val="00843BE9"/>
    <w:rsid w:val="00847445"/>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4766"/>
    <w:rsid w:val="008754E6"/>
    <w:rsid w:val="0087776F"/>
    <w:rsid w:val="0088071C"/>
    <w:rsid w:val="0088233C"/>
    <w:rsid w:val="0088280A"/>
    <w:rsid w:val="0088380D"/>
    <w:rsid w:val="00883EB7"/>
    <w:rsid w:val="00892C9F"/>
    <w:rsid w:val="00892FBD"/>
    <w:rsid w:val="00893AD8"/>
    <w:rsid w:val="00893D2C"/>
    <w:rsid w:val="00894D11"/>
    <w:rsid w:val="0089523F"/>
    <w:rsid w:val="008967E5"/>
    <w:rsid w:val="00897BCF"/>
    <w:rsid w:val="008A07FE"/>
    <w:rsid w:val="008A12AD"/>
    <w:rsid w:val="008A1677"/>
    <w:rsid w:val="008A45C7"/>
    <w:rsid w:val="008A5B0E"/>
    <w:rsid w:val="008A6436"/>
    <w:rsid w:val="008A6E5D"/>
    <w:rsid w:val="008B04B3"/>
    <w:rsid w:val="008B060F"/>
    <w:rsid w:val="008B144F"/>
    <w:rsid w:val="008B1A88"/>
    <w:rsid w:val="008B279B"/>
    <w:rsid w:val="008B3B85"/>
    <w:rsid w:val="008B3F47"/>
    <w:rsid w:val="008B42E3"/>
    <w:rsid w:val="008B4E8C"/>
    <w:rsid w:val="008B60B8"/>
    <w:rsid w:val="008C12BE"/>
    <w:rsid w:val="008C1B93"/>
    <w:rsid w:val="008C22C7"/>
    <w:rsid w:val="008C38EB"/>
    <w:rsid w:val="008C414B"/>
    <w:rsid w:val="008C54EA"/>
    <w:rsid w:val="008C6701"/>
    <w:rsid w:val="008C671C"/>
    <w:rsid w:val="008D2791"/>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314C3"/>
    <w:rsid w:val="009317FD"/>
    <w:rsid w:val="009406FF"/>
    <w:rsid w:val="00941203"/>
    <w:rsid w:val="009416C1"/>
    <w:rsid w:val="0094264B"/>
    <w:rsid w:val="0094367D"/>
    <w:rsid w:val="00943FA1"/>
    <w:rsid w:val="00945A5C"/>
    <w:rsid w:val="00946389"/>
    <w:rsid w:val="0094738D"/>
    <w:rsid w:val="00950EF7"/>
    <w:rsid w:val="00954DC1"/>
    <w:rsid w:val="00955462"/>
    <w:rsid w:val="00956EB6"/>
    <w:rsid w:val="00957C11"/>
    <w:rsid w:val="009617A9"/>
    <w:rsid w:val="009665BE"/>
    <w:rsid w:val="009673AB"/>
    <w:rsid w:val="00970E84"/>
    <w:rsid w:val="00971153"/>
    <w:rsid w:val="00971E9E"/>
    <w:rsid w:val="00981036"/>
    <w:rsid w:val="00981E5F"/>
    <w:rsid w:val="00983846"/>
    <w:rsid w:val="00990CC8"/>
    <w:rsid w:val="0099227E"/>
    <w:rsid w:val="009949C5"/>
    <w:rsid w:val="00997C10"/>
    <w:rsid w:val="009A19B2"/>
    <w:rsid w:val="009B3EC0"/>
    <w:rsid w:val="009B4878"/>
    <w:rsid w:val="009B5FE8"/>
    <w:rsid w:val="009B62B1"/>
    <w:rsid w:val="009B76C2"/>
    <w:rsid w:val="009C080D"/>
    <w:rsid w:val="009C5293"/>
    <w:rsid w:val="009D334C"/>
    <w:rsid w:val="009D41DF"/>
    <w:rsid w:val="009D709E"/>
    <w:rsid w:val="009E0249"/>
    <w:rsid w:val="009E055A"/>
    <w:rsid w:val="009E0F0F"/>
    <w:rsid w:val="009E36AC"/>
    <w:rsid w:val="009E40E0"/>
    <w:rsid w:val="009E4FB4"/>
    <w:rsid w:val="009E5694"/>
    <w:rsid w:val="009E585B"/>
    <w:rsid w:val="009E7D5A"/>
    <w:rsid w:val="009F040E"/>
    <w:rsid w:val="009F151E"/>
    <w:rsid w:val="00A01765"/>
    <w:rsid w:val="00A02DD3"/>
    <w:rsid w:val="00A04D6C"/>
    <w:rsid w:val="00A05622"/>
    <w:rsid w:val="00A100B6"/>
    <w:rsid w:val="00A1136A"/>
    <w:rsid w:val="00A16250"/>
    <w:rsid w:val="00A17296"/>
    <w:rsid w:val="00A17D28"/>
    <w:rsid w:val="00A21621"/>
    <w:rsid w:val="00A22457"/>
    <w:rsid w:val="00A22900"/>
    <w:rsid w:val="00A310F2"/>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2366"/>
    <w:rsid w:val="00A52EAC"/>
    <w:rsid w:val="00A5654D"/>
    <w:rsid w:val="00A5724F"/>
    <w:rsid w:val="00A6261F"/>
    <w:rsid w:val="00A662A3"/>
    <w:rsid w:val="00A6661A"/>
    <w:rsid w:val="00A6697F"/>
    <w:rsid w:val="00A71C8A"/>
    <w:rsid w:val="00A71ED6"/>
    <w:rsid w:val="00A760E0"/>
    <w:rsid w:val="00A7752E"/>
    <w:rsid w:val="00A77E76"/>
    <w:rsid w:val="00A80090"/>
    <w:rsid w:val="00A82646"/>
    <w:rsid w:val="00A837A6"/>
    <w:rsid w:val="00A85A64"/>
    <w:rsid w:val="00A93118"/>
    <w:rsid w:val="00A94C5E"/>
    <w:rsid w:val="00AA3EC5"/>
    <w:rsid w:val="00AA48F5"/>
    <w:rsid w:val="00AA4B39"/>
    <w:rsid w:val="00AA512B"/>
    <w:rsid w:val="00AA608B"/>
    <w:rsid w:val="00AA77C0"/>
    <w:rsid w:val="00AB1CD7"/>
    <w:rsid w:val="00AB1F5C"/>
    <w:rsid w:val="00AB4311"/>
    <w:rsid w:val="00AB49DA"/>
    <w:rsid w:val="00AB59A7"/>
    <w:rsid w:val="00AB68F7"/>
    <w:rsid w:val="00AC06A7"/>
    <w:rsid w:val="00AC077B"/>
    <w:rsid w:val="00AC0C82"/>
    <w:rsid w:val="00AC1F08"/>
    <w:rsid w:val="00AC4875"/>
    <w:rsid w:val="00AC60ED"/>
    <w:rsid w:val="00AD2373"/>
    <w:rsid w:val="00AD4DF3"/>
    <w:rsid w:val="00AD564C"/>
    <w:rsid w:val="00AD7639"/>
    <w:rsid w:val="00AE3182"/>
    <w:rsid w:val="00AE43A3"/>
    <w:rsid w:val="00AF095A"/>
    <w:rsid w:val="00AF1119"/>
    <w:rsid w:val="00AF59C3"/>
    <w:rsid w:val="00B011BB"/>
    <w:rsid w:val="00B012F2"/>
    <w:rsid w:val="00B0163B"/>
    <w:rsid w:val="00B04312"/>
    <w:rsid w:val="00B0539A"/>
    <w:rsid w:val="00B06669"/>
    <w:rsid w:val="00B06ECD"/>
    <w:rsid w:val="00B06F09"/>
    <w:rsid w:val="00B07DF0"/>
    <w:rsid w:val="00B146A2"/>
    <w:rsid w:val="00B14782"/>
    <w:rsid w:val="00B14B32"/>
    <w:rsid w:val="00B14BA4"/>
    <w:rsid w:val="00B14C9C"/>
    <w:rsid w:val="00B14CD3"/>
    <w:rsid w:val="00B14E05"/>
    <w:rsid w:val="00B162E1"/>
    <w:rsid w:val="00B17156"/>
    <w:rsid w:val="00B17A29"/>
    <w:rsid w:val="00B17D85"/>
    <w:rsid w:val="00B21966"/>
    <w:rsid w:val="00B232CC"/>
    <w:rsid w:val="00B2363C"/>
    <w:rsid w:val="00B252F9"/>
    <w:rsid w:val="00B25977"/>
    <w:rsid w:val="00B271D8"/>
    <w:rsid w:val="00B27C45"/>
    <w:rsid w:val="00B313EB"/>
    <w:rsid w:val="00B3198A"/>
    <w:rsid w:val="00B34812"/>
    <w:rsid w:val="00B357AE"/>
    <w:rsid w:val="00B37E57"/>
    <w:rsid w:val="00B42FA5"/>
    <w:rsid w:val="00B50C1D"/>
    <w:rsid w:val="00B514D3"/>
    <w:rsid w:val="00B51BC7"/>
    <w:rsid w:val="00B52134"/>
    <w:rsid w:val="00B56063"/>
    <w:rsid w:val="00B570B0"/>
    <w:rsid w:val="00B57714"/>
    <w:rsid w:val="00B61620"/>
    <w:rsid w:val="00B6192E"/>
    <w:rsid w:val="00B64061"/>
    <w:rsid w:val="00B65BB6"/>
    <w:rsid w:val="00B7048C"/>
    <w:rsid w:val="00B71D8A"/>
    <w:rsid w:val="00B73F7D"/>
    <w:rsid w:val="00B743B9"/>
    <w:rsid w:val="00B74D79"/>
    <w:rsid w:val="00B768D7"/>
    <w:rsid w:val="00B778A3"/>
    <w:rsid w:val="00B809F3"/>
    <w:rsid w:val="00B85932"/>
    <w:rsid w:val="00B87588"/>
    <w:rsid w:val="00B92474"/>
    <w:rsid w:val="00B9635D"/>
    <w:rsid w:val="00B974A8"/>
    <w:rsid w:val="00BA2419"/>
    <w:rsid w:val="00BB0F2F"/>
    <w:rsid w:val="00BB1C66"/>
    <w:rsid w:val="00BB3596"/>
    <w:rsid w:val="00BB524D"/>
    <w:rsid w:val="00BB5385"/>
    <w:rsid w:val="00BB5653"/>
    <w:rsid w:val="00BB5D09"/>
    <w:rsid w:val="00BB66F4"/>
    <w:rsid w:val="00BB6E3C"/>
    <w:rsid w:val="00BC06CF"/>
    <w:rsid w:val="00BC133D"/>
    <w:rsid w:val="00BC3E9C"/>
    <w:rsid w:val="00BC4AF5"/>
    <w:rsid w:val="00BC5AA5"/>
    <w:rsid w:val="00BC7CC2"/>
    <w:rsid w:val="00BD049F"/>
    <w:rsid w:val="00BD0E9D"/>
    <w:rsid w:val="00BD218A"/>
    <w:rsid w:val="00BD399A"/>
    <w:rsid w:val="00BD3EC2"/>
    <w:rsid w:val="00BD557E"/>
    <w:rsid w:val="00BD5B18"/>
    <w:rsid w:val="00BD5F64"/>
    <w:rsid w:val="00BE0201"/>
    <w:rsid w:val="00BE3232"/>
    <w:rsid w:val="00BE520C"/>
    <w:rsid w:val="00BE762E"/>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3A1"/>
    <w:rsid w:val="00C10A10"/>
    <w:rsid w:val="00C10D6A"/>
    <w:rsid w:val="00C10EC0"/>
    <w:rsid w:val="00C13B9C"/>
    <w:rsid w:val="00C13D44"/>
    <w:rsid w:val="00C14063"/>
    <w:rsid w:val="00C15102"/>
    <w:rsid w:val="00C15A56"/>
    <w:rsid w:val="00C16607"/>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6D"/>
    <w:rsid w:val="00C418BF"/>
    <w:rsid w:val="00C4258F"/>
    <w:rsid w:val="00C44562"/>
    <w:rsid w:val="00C453FB"/>
    <w:rsid w:val="00C4630B"/>
    <w:rsid w:val="00C50166"/>
    <w:rsid w:val="00C502FF"/>
    <w:rsid w:val="00C507A2"/>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659"/>
    <w:rsid w:val="00C734AC"/>
    <w:rsid w:val="00C73BD7"/>
    <w:rsid w:val="00C80CAC"/>
    <w:rsid w:val="00C8516B"/>
    <w:rsid w:val="00C854C1"/>
    <w:rsid w:val="00C85B81"/>
    <w:rsid w:val="00C9178F"/>
    <w:rsid w:val="00C93F76"/>
    <w:rsid w:val="00C9655A"/>
    <w:rsid w:val="00C96FCA"/>
    <w:rsid w:val="00C9754D"/>
    <w:rsid w:val="00C975DF"/>
    <w:rsid w:val="00CA5D84"/>
    <w:rsid w:val="00CC1960"/>
    <w:rsid w:val="00CD4F70"/>
    <w:rsid w:val="00CE1CF3"/>
    <w:rsid w:val="00CE70F3"/>
    <w:rsid w:val="00CE7659"/>
    <w:rsid w:val="00CF0E18"/>
    <w:rsid w:val="00CF29A4"/>
    <w:rsid w:val="00CF2F2E"/>
    <w:rsid w:val="00CF624D"/>
    <w:rsid w:val="00CF6E34"/>
    <w:rsid w:val="00D04309"/>
    <w:rsid w:val="00D0495F"/>
    <w:rsid w:val="00D05385"/>
    <w:rsid w:val="00D066D9"/>
    <w:rsid w:val="00D076EF"/>
    <w:rsid w:val="00D108C5"/>
    <w:rsid w:val="00D10D7A"/>
    <w:rsid w:val="00D1187F"/>
    <w:rsid w:val="00D11C2D"/>
    <w:rsid w:val="00D1618D"/>
    <w:rsid w:val="00D167B1"/>
    <w:rsid w:val="00D16D1B"/>
    <w:rsid w:val="00D21F66"/>
    <w:rsid w:val="00D24B66"/>
    <w:rsid w:val="00D24C22"/>
    <w:rsid w:val="00D26476"/>
    <w:rsid w:val="00D2728B"/>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67F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A0390"/>
    <w:rsid w:val="00DA1940"/>
    <w:rsid w:val="00DA3184"/>
    <w:rsid w:val="00DA3C3C"/>
    <w:rsid w:val="00DA4C50"/>
    <w:rsid w:val="00DB05EC"/>
    <w:rsid w:val="00DB166E"/>
    <w:rsid w:val="00DB3D8C"/>
    <w:rsid w:val="00DB3E4C"/>
    <w:rsid w:val="00DB43B8"/>
    <w:rsid w:val="00DB601A"/>
    <w:rsid w:val="00DB7BD1"/>
    <w:rsid w:val="00DB7C8A"/>
    <w:rsid w:val="00DC2DC5"/>
    <w:rsid w:val="00DC341B"/>
    <w:rsid w:val="00DC75C1"/>
    <w:rsid w:val="00DD2BCD"/>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3F9E"/>
    <w:rsid w:val="00E14E4F"/>
    <w:rsid w:val="00E15BBF"/>
    <w:rsid w:val="00E15ECD"/>
    <w:rsid w:val="00E16DAB"/>
    <w:rsid w:val="00E23F00"/>
    <w:rsid w:val="00E2599A"/>
    <w:rsid w:val="00E26A0F"/>
    <w:rsid w:val="00E318D4"/>
    <w:rsid w:val="00E339EE"/>
    <w:rsid w:val="00E3557A"/>
    <w:rsid w:val="00E4014C"/>
    <w:rsid w:val="00E401FC"/>
    <w:rsid w:val="00E42D1B"/>
    <w:rsid w:val="00E4558E"/>
    <w:rsid w:val="00E46C0B"/>
    <w:rsid w:val="00E46FAB"/>
    <w:rsid w:val="00E474DC"/>
    <w:rsid w:val="00E5155C"/>
    <w:rsid w:val="00E5385B"/>
    <w:rsid w:val="00E55EA9"/>
    <w:rsid w:val="00E56307"/>
    <w:rsid w:val="00E56691"/>
    <w:rsid w:val="00E56D55"/>
    <w:rsid w:val="00E56F52"/>
    <w:rsid w:val="00E57D47"/>
    <w:rsid w:val="00E57F76"/>
    <w:rsid w:val="00E60696"/>
    <w:rsid w:val="00E6152A"/>
    <w:rsid w:val="00E62028"/>
    <w:rsid w:val="00E6393C"/>
    <w:rsid w:val="00E67E51"/>
    <w:rsid w:val="00E76BE0"/>
    <w:rsid w:val="00E7790B"/>
    <w:rsid w:val="00E81714"/>
    <w:rsid w:val="00E900D5"/>
    <w:rsid w:val="00E91546"/>
    <w:rsid w:val="00E91678"/>
    <w:rsid w:val="00E9206E"/>
    <w:rsid w:val="00E93438"/>
    <w:rsid w:val="00E93F64"/>
    <w:rsid w:val="00E96092"/>
    <w:rsid w:val="00E96737"/>
    <w:rsid w:val="00EA0668"/>
    <w:rsid w:val="00EA127F"/>
    <w:rsid w:val="00EA1F53"/>
    <w:rsid w:val="00EA4376"/>
    <w:rsid w:val="00EA70DC"/>
    <w:rsid w:val="00EB01FF"/>
    <w:rsid w:val="00EB06C6"/>
    <w:rsid w:val="00EB1B47"/>
    <w:rsid w:val="00EB46E1"/>
    <w:rsid w:val="00EB7BD6"/>
    <w:rsid w:val="00EC01EF"/>
    <w:rsid w:val="00EC20FD"/>
    <w:rsid w:val="00EC2EF8"/>
    <w:rsid w:val="00EC3DAC"/>
    <w:rsid w:val="00EC42FF"/>
    <w:rsid w:val="00EC5A73"/>
    <w:rsid w:val="00ED3B7C"/>
    <w:rsid w:val="00ED3D0C"/>
    <w:rsid w:val="00ED3FDE"/>
    <w:rsid w:val="00ED4AEF"/>
    <w:rsid w:val="00ED527A"/>
    <w:rsid w:val="00ED570E"/>
    <w:rsid w:val="00ED5CFE"/>
    <w:rsid w:val="00ED7D8C"/>
    <w:rsid w:val="00EE005A"/>
    <w:rsid w:val="00EE05CF"/>
    <w:rsid w:val="00EE10AE"/>
    <w:rsid w:val="00EE264B"/>
    <w:rsid w:val="00EE2DA2"/>
    <w:rsid w:val="00EE4290"/>
    <w:rsid w:val="00EE589E"/>
    <w:rsid w:val="00EE76D0"/>
    <w:rsid w:val="00EE7C89"/>
    <w:rsid w:val="00EE7FB7"/>
    <w:rsid w:val="00EF1185"/>
    <w:rsid w:val="00EF754D"/>
    <w:rsid w:val="00F027E9"/>
    <w:rsid w:val="00F05426"/>
    <w:rsid w:val="00F0775E"/>
    <w:rsid w:val="00F15F69"/>
    <w:rsid w:val="00F1612D"/>
    <w:rsid w:val="00F173DD"/>
    <w:rsid w:val="00F21119"/>
    <w:rsid w:val="00F25164"/>
    <w:rsid w:val="00F277D3"/>
    <w:rsid w:val="00F27AEA"/>
    <w:rsid w:val="00F30997"/>
    <w:rsid w:val="00F32896"/>
    <w:rsid w:val="00F33C08"/>
    <w:rsid w:val="00F377C3"/>
    <w:rsid w:val="00F41AE7"/>
    <w:rsid w:val="00F41F44"/>
    <w:rsid w:val="00F42D17"/>
    <w:rsid w:val="00F4458D"/>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1F05"/>
    <w:rsid w:val="00F82743"/>
    <w:rsid w:val="00F83035"/>
    <w:rsid w:val="00F866B0"/>
    <w:rsid w:val="00F869EF"/>
    <w:rsid w:val="00F86BE4"/>
    <w:rsid w:val="00F86C7B"/>
    <w:rsid w:val="00F86D61"/>
    <w:rsid w:val="00F905B6"/>
    <w:rsid w:val="00F90B31"/>
    <w:rsid w:val="00F914B2"/>
    <w:rsid w:val="00F926B9"/>
    <w:rsid w:val="00F9541D"/>
    <w:rsid w:val="00FA0403"/>
    <w:rsid w:val="00FA0CE6"/>
    <w:rsid w:val="00FA597D"/>
    <w:rsid w:val="00FA5B9A"/>
    <w:rsid w:val="00FB01B9"/>
    <w:rsid w:val="00FB498F"/>
    <w:rsid w:val="00FB755D"/>
    <w:rsid w:val="00FB763A"/>
    <w:rsid w:val="00FB79C0"/>
    <w:rsid w:val="00FC2EB8"/>
    <w:rsid w:val="00FC5C43"/>
    <w:rsid w:val="00FD1598"/>
    <w:rsid w:val="00FD576E"/>
    <w:rsid w:val="00FD596B"/>
    <w:rsid w:val="00FD72EC"/>
    <w:rsid w:val="00FE58CC"/>
    <w:rsid w:val="00FE5A53"/>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23595"/>
  <w15:docId w15:val="{26925FF5-B6D8-4251-A9CD-78A38397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eastAsia="pl-PL"/>
    </w:rPr>
  </w:style>
  <w:style w:type="paragraph" w:styleId="Heading9">
    <w:name w:val="heading 9"/>
    <w:basedOn w:val="Normal"/>
    <w:next w:val="Normal"/>
    <w:qFormat/>
    <w:rsid w:val="00097958"/>
    <w:pPr>
      <w:keepNext/>
      <w:ind w:right="-4041"/>
      <w:outlineLvl w:val="8"/>
    </w:pPr>
    <w:rPr>
      <w:b/>
      <w:bCs/>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rPr>
  </w:style>
  <w:style w:type="character" w:customStyle="1" w:styleId="Style10ptJustifiedChar">
    <w:name w:val="Style 10 pt Justified Char"/>
    <w:basedOn w:val="DefaultParagraphFont"/>
    <w:link w:val="Style10ptJustified"/>
    <w:rsid w:val="00353885"/>
    <w:rPr>
      <w:rFonts w:ascii="Arial" w:eastAsia="MS Mincho" w:hAnsi="Arial" w:cs="Arial"/>
      <w:iCs/>
      <w:lang w:val="id" w:eastAsia="en-US" w:bidi="ar-SA"/>
    </w:rPr>
  </w:style>
  <w:style w:type="paragraph" w:customStyle="1" w:styleId="paperbody">
    <w:name w:val="paper body"/>
    <w:basedOn w:val="Normal"/>
    <w:rsid w:val="00097958"/>
    <w:pPr>
      <w:jc w:val="both"/>
    </w:pPr>
    <w:rPr>
      <w:sz w:val="24"/>
      <w:szCs w:val="24"/>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id" w:eastAsia="en-US"/>
    </w:rPr>
  </w:style>
  <w:style w:type="paragraph" w:styleId="Subtitle">
    <w:name w:val="Subtitle"/>
    <w:basedOn w:val="Normal"/>
    <w:qFormat/>
    <w:rsid w:val="00097958"/>
    <w:pPr>
      <w:jc w:val="center"/>
    </w:pPr>
    <w:rPr>
      <w:b/>
      <w:bCs/>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character" w:styleId="PlaceholderText">
    <w:name w:val="Placeholder Text"/>
    <w:basedOn w:val="DefaultParagraphFont"/>
    <w:uiPriority w:val="99"/>
    <w:semiHidden/>
    <w:rsid w:val="008474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C23D6-5E91-4D6B-BD17-4992D2F00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9</Pages>
  <Words>8783</Words>
  <Characters>50065</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58731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akuhuman75@gmail.com</cp:lastModifiedBy>
  <cp:revision>15</cp:revision>
  <cp:lastPrinted>2020-07-02T16:43:00Z</cp:lastPrinted>
  <dcterms:created xsi:type="dcterms:W3CDTF">2025-09-17T14:26:00Z</dcterms:created>
  <dcterms:modified xsi:type="dcterms:W3CDTF">2025-09-21T12:29:00Z</dcterms:modified>
  <cp:category>Scopus indexed journal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d24e3852-cf3a-3a01-8e40-c83038346126</vt:lpwstr>
  </property>
</Properties>
</file>